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59FF8" w14:textId="6337FB06" w:rsidR="006E0400" w:rsidRPr="006E0400" w:rsidRDefault="006E0400" w:rsidP="006E04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</w:pPr>
      <w:r w:rsidRPr="006E0400"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  <w:t>Приложение №</w:t>
      </w:r>
      <w:r w:rsidR="00DE5172"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  <w:t xml:space="preserve"> 4</w:t>
      </w:r>
      <w:r w:rsidRPr="006E0400">
        <w:rPr>
          <w:rFonts w:ascii="Times New Roman" w:eastAsia="Times New Roman" w:hAnsi="Times New Roman" w:cs="Times New Roman"/>
          <w:bCs/>
          <w:color w:val="373737"/>
          <w:sz w:val="24"/>
          <w:szCs w:val="24"/>
        </w:rPr>
        <w:t xml:space="preserve"> к конкурсной документации </w:t>
      </w:r>
      <w:r w:rsidRPr="006E0400">
        <w:rPr>
          <w:rFonts w:ascii="Times New Roman" w:hAnsi="Times New Roman" w:cs="Times New Roman"/>
          <w:sz w:val="24"/>
          <w:szCs w:val="24"/>
        </w:rPr>
        <w:t xml:space="preserve">от </w:t>
      </w:r>
      <w:r w:rsidR="000C75CB">
        <w:rPr>
          <w:rFonts w:ascii="Times New Roman" w:hAnsi="Times New Roman" w:cs="Times New Roman"/>
          <w:sz w:val="24"/>
          <w:szCs w:val="24"/>
        </w:rPr>
        <w:t>__</w:t>
      </w:r>
      <w:r w:rsidRPr="006E0400">
        <w:rPr>
          <w:rFonts w:ascii="Times New Roman" w:hAnsi="Times New Roman" w:cs="Times New Roman"/>
          <w:sz w:val="24"/>
          <w:szCs w:val="24"/>
        </w:rPr>
        <w:t>.</w:t>
      </w:r>
      <w:r w:rsidR="000C75CB">
        <w:rPr>
          <w:rFonts w:ascii="Times New Roman" w:hAnsi="Times New Roman" w:cs="Times New Roman"/>
          <w:sz w:val="24"/>
          <w:szCs w:val="24"/>
        </w:rPr>
        <w:t>___</w:t>
      </w:r>
      <w:r w:rsidRPr="006E0400">
        <w:rPr>
          <w:rFonts w:ascii="Times New Roman" w:hAnsi="Times New Roman" w:cs="Times New Roman"/>
          <w:sz w:val="24"/>
          <w:szCs w:val="24"/>
        </w:rPr>
        <w:t>.201</w:t>
      </w:r>
      <w:r w:rsidR="000C75CB">
        <w:rPr>
          <w:rFonts w:ascii="Times New Roman" w:hAnsi="Times New Roman" w:cs="Times New Roman"/>
          <w:sz w:val="24"/>
          <w:szCs w:val="24"/>
        </w:rPr>
        <w:t>7</w:t>
      </w:r>
      <w:r w:rsidRPr="006E0400">
        <w:rPr>
          <w:rFonts w:ascii="Times New Roman" w:hAnsi="Times New Roman" w:cs="Times New Roman"/>
          <w:sz w:val="24"/>
          <w:szCs w:val="24"/>
        </w:rPr>
        <w:t xml:space="preserve"> г. № </w:t>
      </w:r>
      <w:r w:rsidR="000C75CB">
        <w:rPr>
          <w:rFonts w:ascii="Times New Roman" w:hAnsi="Times New Roman" w:cs="Times New Roman"/>
          <w:sz w:val="24"/>
          <w:szCs w:val="24"/>
        </w:rPr>
        <w:t>____</w:t>
      </w:r>
    </w:p>
    <w:p w14:paraId="11031CD3" w14:textId="262685BE" w:rsidR="00D816A3" w:rsidRPr="001D006D" w:rsidRDefault="006E0400" w:rsidP="000F08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Проект д</w:t>
      </w:r>
      <w:r w:rsidR="00C23A34" w:rsidRPr="001D006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оговор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а</w:t>
      </w:r>
      <w:r w:rsidR="00D816A3" w:rsidRPr="001D006D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</w:t>
      </w:r>
      <w:r w:rsidR="00394B2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купли-продажи</w:t>
      </w:r>
    </w:p>
    <w:p w14:paraId="3F7591AF" w14:textId="15F42118" w:rsidR="00C23A34" w:rsidRPr="001D006D" w:rsidRDefault="00C52F0A" w:rsidP="000F08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 w:rsidRPr="001D006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имущества</w:t>
      </w:r>
      <w:r w:rsidR="000E0B1E" w:rsidRPr="001D006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</w:t>
      </w:r>
      <w:r w:rsidRPr="001D006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</w:t>
      </w:r>
      <w:r w:rsidR="00D57DC1" w:rsidRPr="001D006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по итогам</w:t>
      </w:r>
      <w:r w:rsidR="0011513C" w:rsidRPr="001D006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открытого</w:t>
      </w:r>
      <w:r w:rsidR="00D57DC1" w:rsidRPr="001D006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конкурса </w:t>
      </w:r>
      <w:r w:rsidRPr="001D006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№_____</w:t>
      </w:r>
    </w:p>
    <w:p w14:paraId="1C62C7E9" w14:textId="77777777" w:rsidR="00C23A34" w:rsidRPr="00055914" w:rsidRDefault="00C23A34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14:paraId="149BE740" w14:textId="77777777" w:rsidR="00C23A34" w:rsidRPr="00055914" w:rsidRDefault="00D816A3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>г. Воронеж</w:t>
      </w:r>
      <w:r w:rsidR="00C52F0A" w:rsidRPr="000559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__.__.201_</w:t>
      </w:r>
    </w:p>
    <w:p w14:paraId="3C033F2B" w14:textId="77777777" w:rsidR="00F0571A" w:rsidRPr="00055914" w:rsidRDefault="00F0571A" w:rsidP="000F08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9B21F2" w14:textId="58C6B54C" w:rsidR="00ED523A" w:rsidRPr="00055914" w:rsidRDefault="00ED523A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5914">
        <w:rPr>
          <w:rFonts w:ascii="Times New Roman" w:hAnsi="Times New Roman" w:cs="Times New Roman"/>
          <w:b/>
          <w:sz w:val="24"/>
          <w:szCs w:val="24"/>
        </w:rPr>
        <w:t xml:space="preserve">Муниципальное унитарное предприятие городского округа город Воронеж «Воронежская </w:t>
      </w:r>
      <w:proofErr w:type="spellStart"/>
      <w:r w:rsidRPr="00055914">
        <w:rPr>
          <w:rFonts w:ascii="Times New Roman" w:hAnsi="Times New Roman" w:cs="Times New Roman"/>
          <w:b/>
          <w:sz w:val="24"/>
          <w:szCs w:val="24"/>
        </w:rPr>
        <w:t>горэлектросеть</w:t>
      </w:r>
      <w:proofErr w:type="spellEnd"/>
      <w:r w:rsidRPr="00055914">
        <w:rPr>
          <w:rFonts w:ascii="Times New Roman" w:hAnsi="Times New Roman" w:cs="Times New Roman"/>
          <w:b/>
          <w:sz w:val="24"/>
          <w:szCs w:val="24"/>
        </w:rPr>
        <w:t>»</w:t>
      </w:r>
      <w:r w:rsidRPr="00055914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055914">
        <w:rPr>
          <w:rFonts w:ascii="Times New Roman" w:hAnsi="Times New Roman" w:cs="Times New Roman"/>
          <w:b/>
          <w:sz w:val="24"/>
          <w:szCs w:val="24"/>
        </w:rPr>
        <w:t>«</w:t>
      </w:r>
      <w:r w:rsidRPr="00055914">
        <w:rPr>
          <w:rFonts w:ascii="Times New Roman" w:eastAsia="Times New Roman" w:hAnsi="Times New Roman" w:cs="Times New Roman"/>
          <w:b/>
          <w:sz w:val="24"/>
          <w:szCs w:val="24"/>
        </w:rPr>
        <w:t>Продавец</w:t>
      </w:r>
      <w:r w:rsidRPr="00055914">
        <w:rPr>
          <w:rFonts w:ascii="Times New Roman" w:hAnsi="Times New Roman" w:cs="Times New Roman"/>
          <w:b/>
          <w:sz w:val="24"/>
          <w:szCs w:val="24"/>
        </w:rPr>
        <w:t>»</w:t>
      </w:r>
      <w:r w:rsidRPr="00055914">
        <w:rPr>
          <w:rFonts w:ascii="Times New Roman" w:hAnsi="Times New Roman" w:cs="Times New Roman"/>
          <w:sz w:val="24"/>
          <w:szCs w:val="24"/>
        </w:rPr>
        <w:t>, в лице и. о. генерального директора А.Е. Гаврилина, действующего на основании</w:t>
      </w:r>
      <w:r w:rsidR="006C53FF">
        <w:rPr>
          <w:rFonts w:ascii="Times New Roman" w:hAnsi="Times New Roman" w:cs="Times New Roman"/>
          <w:sz w:val="24"/>
          <w:szCs w:val="24"/>
        </w:rPr>
        <w:t xml:space="preserve"> </w:t>
      </w:r>
      <w:r w:rsidR="006C53FF" w:rsidRPr="00CF2773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D959EE">
        <w:rPr>
          <w:rFonts w:ascii="Times New Roman" w:hAnsi="Times New Roman" w:cs="Times New Roman"/>
          <w:sz w:val="24"/>
          <w:szCs w:val="24"/>
        </w:rPr>
        <w:t>администрации городского округа город Воронеж</w:t>
      </w:r>
      <w:r w:rsidR="0056440F">
        <w:rPr>
          <w:rFonts w:ascii="Times New Roman" w:hAnsi="Times New Roman" w:cs="Times New Roman"/>
          <w:sz w:val="24"/>
          <w:szCs w:val="24"/>
        </w:rPr>
        <w:t xml:space="preserve"> № 98 от 07.03.2017 года</w:t>
      </w:r>
      <w:r w:rsidR="00D959EE">
        <w:rPr>
          <w:rFonts w:ascii="Times New Roman" w:hAnsi="Times New Roman" w:cs="Times New Roman"/>
          <w:sz w:val="24"/>
          <w:szCs w:val="24"/>
        </w:rPr>
        <w:t xml:space="preserve"> «О согласовани</w:t>
      </w:r>
      <w:r w:rsidR="00B64788">
        <w:rPr>
          <w:rFonts w:ascii="Times New Roman" w:hAnsi="Times New Roman" w:cs="Times New Roman"/>
          <w:sz w:val="24"/>
          <w:szCs w:val="24"/>
        </w:rPr>
        <w:t>и продажи Муниципальному унитар</w:t>
      </w:r>
      <w:r w:rsidR="00D959EE">
        <w:rPr>
          <w:rFonts w:ascii="Times New Roman" w:hAnsi="Times New Roman" w:cs="Times New Roman"/>
          <w:sz w:val="24"/>
          <w:szCs w:val="24"/>
        </w:rPr>
        <w:t>ному предприятию городского округа город Ворон</w:t>
      </w:r>
      <w:r w:rsidR="009F672C">
        <w:rPr>
          <w:rFonts w:ascii="Times New Roman" w:hAnsi="Times New Roman" w:cs="Times New Roman"/>
          <w:sz w:val="24"/>
          <w:szCs w:val="24"/>
        </w:rPr>
        <w:t>еж</w:t>
      </w:r>
      <w:r w:rsidR="00D959EE">
        <w:rPr>
          <w:rFonts w:ascii="Times New Roman" w:hAnsi="Times New Roman" w:cs="Times New Roman"/>
          <w:sz w:val="24"/>
          <w:szCs w:val="24"/>
        </w:rPr>
        <w:t xml:space="preserve"> «Воронежская </w:t>
      </w:r>
      <w:proofErr w:type="spellStart"/>
      <w:r w:rsidR="00D959EE">
        <w:rPr>
          <w:rFonts w:ascii="Times New Roman" w:hAnsi="Times New Roman" w:cs="Times New Roman"/>
          <w:sz w:val="24"/>
          <w:szCs w:val="24"/>
        </w:rPr>
        <w:t>горэлектросеть</w:t>
      </w:r>
      <w:proofErr w:type="spellEnd"/>
      <w:r w:rsidR="00D959EE">
        <w:rPr>
          <w:rFonts w:ascii="Times New Roman" w:hAnsi="Times New Roman" w:cs="Times New Roman"/>
          <w:sz w:val="24"/>
          <w:szCs w:val="24"/>
        </w:rPr>
        <w:t>» продажи муниципального имущества, находящегося в хозяйственном ведении»</w:t>
      </w:r>
      <w:r w:rsidR="006C53FF">
        <w:rPr>
          <w:rFonts w:ascii="Times New Roman" w:hAnsi="Times New Roman" w:cs="Times New Roman"/>
          <w:sz w:val="24"/>
          <w:szCs w:val="24"/>
        </w:rPr>
        <w:t xml:space="preserve">, </w:t>
      </w:r>
      <w:r w:rsidRPr="00055914">
        <w:rPr>
          <w:rFonts w:ascii="Times New Roman" w:hAnsi="Times New Roman" w:cs="Times New Roman"/>
          <w:sz w:val="24"/>
          <w:szCs w:val="24"/>
        </w:rPr>
        <w:t>Устава и приказа №435-л от 07.04.2015</w:t>
      </w:r>
      <w:proofErr w:type="gramEnd"/>
      <w:r w:rsidRPr="00055914">
        <w:rPr>
          <w:rFonts w:ascii="Times New Roman" w:hAnsi="Times New Roman" w:cs="Times New Roman"/>
          <w:sz w:val="24"/>
          <w:szCs w:val="24"/>
        </w:rPr>
        <w:t xml:space="preserve"> г., с одной стороны, и</w:t>
      </w:r>
      <w:r w:rsidR="00C52F0A" w:rsidRPr="000559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1722C23" w14:textId="57B7E347" w:rsidR="00C23A34" w:rsidRPr="00055914" w:rsidRDefault="00C23A34" w:rsidP="000F08E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</w:t>
      </w:r>
      <w:r w:rsidR="00C52F0A"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</w:t>
      </w:r>
      <w:r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C52F0A" w:rsidRPr="00055914">
        <w:rPr>
          <w:rFonts w:ascii="Times New Roman" w:eastAsia="Times New Roman" w:hAnsi="Times New Roman" w:cs="Times New Roman"/>
          <w:sz w:val="24"/>
          <w:szCs w:val="24"/>
        </w:rPr>
        <w:t>именуемое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</w:t>
      </w:r>
      <w:r w:rsidRPr="00055914">
        <w:rPr>
          <w:rFonts w:ascii="Times New Roman" w:eastAsia="Times New Roman" w:hAnsi="Times New Roman" w:cs="Times New Roman"/>
          <w:b/>
          <w:sz w:val="24"/>
          <w:szCs w:val="24"/>
        </w:rPr>
        <w:t>«Покупатель»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, в лице ___________________________</w:t>
      </w:r>
      <w:r w:rsidR="00C52F0A" w:rsidRPr="00055914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__________, действующего на о</w:t>
      </w:r>
      <w:r w:rsidR="00C52F0A" w:rsidRPr="00055914">
        <w:rPr>
          <w:rFonts w:ascii="Times New Roman" w:eastAsia="Times New Roman" w:hAnsi="Times New Roman" w:cs="Times New Roman"/>
          <w:sz w:val="24"/>
          <w:szCs w:val="24"/>
        </w:rPr>
        <w:t>сновании _______________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, с другой стороны, в дальнейшем совместно именуемые «С</w:t>
      </w:r>
      <w:r w:rsidR="00C52F0A" w:rsidRPr="00055914">
        <w:rPr>
          <w:rFonts w:ascii="Times New Roman" w:eastAsia="Times New Roman" w:hAnsi="Times New Roman" w:cs="Times New Roman"/>
          <w:sz w:val="24"/>
          <w:szCs w:val="24"/>
        </w:rPr>
        <w:t>тороны», на основании протокола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855">
        <w:rPr>
          <w:rFonts w:ascii="Times New Roman" w:eastAsia="Times New Roman" w:hAnsi="Times New Roman" w:cs="Times New Roman"/>
          <w:sz w:val="24"/>
          <w:szCs w:val="24"/>
        </w:rPr>
        <w:t xml:space="preserve">оценки и сопоставления заявок 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D0855">
        <w:rPr>
          <w:rFonts w:ascii="Times New Roman" w:eastAsia="Times New Roman" w:hAnsi="Times New Roman" w:cs="Times New Roman"/>
          <w:sz w:val="24"/>
          <w:szCs w:val="24"/>
        </w:rPr>
        <w:t xml:space="preserve">__.__.2017 </w:t>
      </w:r>
      <w:r w:rsidR="00310C68" w:rsidRPr="00055914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 №______ </w:t>
      </w:r>
      <w:r w:rsidR="005D085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 результата</w:t>
      </w:r>
      <w:r w:rsidR="005D0855">
        <w:rPr>
          <w:rFonts w:ascii="Times New Roman" w:eastAsia="Times New Roman" w:hAnsi="Times New Roman" w:cs="Times New Roman"/>
          <w:sz w:val="24"/>
          <w:szCs w:val="24"/>
        </w:rPr>
        <w:t>м проведенного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A71">
        <w:rPr>
          <w:rFonts w:ascii="Times New Roman" w:hAnsi="Times New Roman" w:cs="Times New Roman"/>
          <w:bCs/>
          <w:sz w:val="24"/>
          <w:szCs w:val="24"/>
        </w:rPr>
        <w:t xml:space="preserve">открытого конкурса на право заключения договора купли-продажи </w:t>
      </w:r>
      <w:r w:rsidR="00310C68" w:rsidRPr="00055914">
        <w:rPr>
          <w:rFonts w:ascii="Times New Roman" w:hAnsi="Times New Roman" w:cs="Times New Roman"/>
          <w:bCs/>
          <w:sz w:val="24"/>
          <w:szCs w:val="24"/>
        </w:rPr>
        <w:t xml:space="preserve">имущества, закрепленного  за </w:t>
      </w:r>
      <w:r w:rsidR="00310C68" w:rsidRPr="00055914">
        <w:rPr>
          <w:rFonts w:ascii="Times New Roman" w:hAnsi="Times New Roman" w:cs="Times New Roman"/>
          <w:sz w:val="24"/>
          <w:szCs w:val="24"/>
        </w:rPr>
        <w:t xml:space="preserve">муниципальным унитарным предприятием городского округа город Воронеж «Воронежская </w:t>
      </w:r>
      <w:proofErr w:type="spellStart"/>
      <w:r w:rsidR="00310C68" w:rsidRPr="00055914">
        <w:rPr>
          <w:rFonts w:ascii="Times New Roman" w:hAnsi="Times New Roman" w:cs="Times New Roman"/>
          <w:sz w:val="24"/>
          <w:szCs w:val="24"/>
        </w:rPr>
        <w:t>горэлектросеть</w:t>
      </w:r>
      <w:proofErr w:type="spellEnd"/>
      <w:r w:rsidR="00310C68" w:rsidRPr="00055914">
        <w:rPr>
          <w:rFonts w:ascii="Times New Roman" w:hAnsi="Times New Roman" w:cs="Times New Roman"/>
          <w:sz w:val="24"/>
          <w:szCs w:val="24"/>
        </w:rPr>
        <w:t>»</w:t>
      </w:r>
      <w:r w:rsidR="00310C68" w:rsidRPr="00055914">
        <w:rPr>
          <w:rFonts w:ascii="Times New Roman" w:hAnsi="Times New Roman" w:cs="Times New Roman"/>
          <w:bCs/>
          <w:sz w:val="24"/>
          <w:szCs w:val="24"/>
        </w:rPr>
        <w:t xml:space="preserve"> на праве хозяйственного ведения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10C68" w:rsidRPr="0005591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  <w:proofErr w:type="gramEnd"/>
    </w:p>
    <w:p w14:paraId="241411C9" w14:textId="77777777" w:rsidR="00C23A34" w:rsidRPr="00055914" w:rsidRDefault="00C23A34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B020B" w14:textId="77777777" w:rsidR="00C23A34" w:rsidRPr="00055914" w:rsidRDefault="00C52F0A" w:rsidP="000F08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C23A34"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Предмет договора</w:t>
      </w:r>
    </w:p>
    <w:p w14:paraId="288A386A" w14:textId="4528043F" w:rsidR="00B6607D" w:rsidRPr="00055914" w:rsidRDefault="00C23A34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условиями настоящего договора Продавец </w:t>
      </w:r>
      <w:r w:rsidR="00FA36E8" w:rsidRPr="00055914">
        <w:rPr>
          <w:rFonts w:ascii="Times New Roman" w:eastAsia="Times New Roman" w:hAnsi="Times New Roman" w:cs="Times New Roman"/>
          <w:sz w:val="24"/>
          <w:szCs w:val="24"/>
        </w:rPr>
        <w:t>передает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, а Покупатель </w:t>
      </w:r>
      <w:r w:rsidR="00FA36E8" w:rsidRPr="00055914">
        <w:rPr>
          <w:rFonts w:ascii="Times New Roman" w:eastAsia="Times New Roman" w:hAnsi="Times New Roman" w:cs="Times New Roman"/>
          <w:sz w:val="24"/>
          <w:szCs w:val="24"/>
        </w:rPr>
        <w:t>принимае</w:t>
      </w:r>
      <w:r w:rsidR="00763A09" w:rsidRPr="00055914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A36E8" w:rsidRPr="00055914">
        <w:rPr>
          <w:rFonts w:ascii="Times New Roman" w:eastAsia="Times New Roman" w:hAnsi="Times New Roman" w:cs="Times New Roman"/>
          <w:sz w:val="24"/>
          <w:szCs w:val="24"/>
        </w:rPr>
        <w:t xml:space="preserve"> и обязуется </w:t>
      </w:r>
      <w:r w:rsidR="00763A09" w:rsidRPr="00055914">
        <w:rPr>
          <w:rFonts w:ascii="Times New Roman" w:eastAsia="Times New Roman" w:hAnsi="Times New Roman" w:cs="Times New Roman"/>
          <w:sz w:val="24"/>
          <w:szCs w:val="24"/>
        </w:rPr>
        <w:t>оплатить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 по цене и на условиях настоящего договора </w:t>
      </w:r>
      <w:r w:rsidR="00B6607D" w:rsidRPr="00055914">
        <w:rPr>
          <w:rFonts w:ascii="Times New Roman" w:eastAsia="Times New Roman" w:hAnsi="Times New Roman" w:cs="Times New Roman"/>
          <w:sz w:val="24"/>
          <w:szCs w:val="24"/>
        </w:rPr>
        <w:t>совокупность функционально и технологически связанных между собой объектов электросетевого хозяйства (зданий и сооружений, трансформаторных подстанций, распределительных пунктов, воздушных и кабельных линий, остатк</w:t>
      </w:r>
      <w:r w:rsidR="00A9256C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B6607D" w:rsidRPr="00055914">
        <w:rPr>
          <w:rFonts w:ascii="Times New Roman" w:eastAsia="Times New Roman" w:hAnsi="Times New Roman" w:cs="Times New Roman"/>
          <w:sz w:val="24"/>
          <w:szCs w:val="24"/>
        </w:rPr>
        <w:t xml:space="preserve"> материалов электротехнического характера, автотранспорт</w:t>
      </w:r>
      <w:r w:rsidR="000B188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6607D" w:rsidRPr="00055914">
        <w:rPr>
          <w:rFonts w:ascii="Times New Roman" w:eastAsia="Times New Roman" w:hAnsi="Times New Roman" w:cs="Times New Roman"/>
          <w:sz w:val="24"/>
          <w:szCs w:val="24"/>
        </w:rPr>
        <w:t>)</w:t>
      </w:r>
      <w:r w:rsidR="000E0B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607D" w:rsidRPr="00055914">
        <w:rPr>
          <w:rFonts w:ascii="Times New Roman" w:eastAsia="Times New Roman" w:hAnsi="Times New Roman" w:cs="Times New Roman"/>
          <w:sz w:val="24"/>
          <w:szCs w:val="24"/>
        </w:rPr>
        <w:t xml:space="preserve"> предназначенны</w:t>
      </w:r>
      <w:r w:rsidR="00A9256C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B6607D" w:rsidRPr="00055914">
        <w:rPr>
          <w:rFonts w:ascii="Times New Roman" w:eastAsia="Times New Roman" w:hAnsi="Times New Roman" w:cs="Times New Roman"/>
          <w:sz w:val="24"/>
          <w:szCs w:val="24"/>
        </w:rPr>
        <w:t xml:space="preserve"> для осуществления услуг по передаче и транспортировке электрической энергии, а также офисные</w:t>
      </w:r>
      <w:proofErr w:type="gramEnd"/>
      <w:r w:rsidR="00B6607D" w:rsidRPr="00055914">
        <w:rPr>
          <w:rFonts w:ascii="Times New Roman" w:eastAsia="Times New Roman" w:hAnsi="Times New Roman" w:cs="Times New Roman"/>
          <w:sz w:val="24"/>
          <w:szCs w:val="24"/>
        </w:rPr>
        <w:t xml:space="preserve"> и складские здания, необходимые для обслуживания и технического содержания объектов электросетевого хозяйств</w:t>
      </w:r>
      <w:r w:rsidR="000E0B1E" w:rsidRPr="00CF27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607D" w:rsidRPr="00CF2773">
        <w:rPr>
          <w:rFonts w:ascii="Times New Roman" w:eastAsia="Times New Roman" w:hAnsi="Times New Roman" w:cs="Times New Roman"/>
          <w:sz w:val="24"/>
          <w:szCs w:val="24"/>
        </w:rPr>
        <w:t xml:space="preserve"> в количестве 17 43</w:t>
      </w:r>
      <w:r w:rsidR="00750577">
        <w:rPr>
          <w:rFonts w:ascii="Times New Roman" w:eastAsia="Times New Roman" w:hAnsi="Times New Roman" w:cs="Times New Roman"/>
          <w:sz w:val="24"/>
          <w:szCs w:val="24"/>
        </w:rPr>
        <w:t>6</w:t>
      </w:r>
      <w:r w:rsidR="00B6607D" w:rsidRPr="00CF2773">
        <w:rPr>
          <w:rFonts w:ascii="Times New Roman" w:eastAsia="Times New Roman" w:hAnsi="Times New Roman" w:cs="Times New Roman"/>
          <w:sz w:val="24"/>
          <w:szCs w:val="24"/>
        </w:rPr>
        <w:t xml:space="preserve"> единиц</w:t>
      </w:r>
      <w:r w:rsidR="00A62782">
        <w:rPr>
          <w:rFonts w:ascii="Times New Roman" w:eastAsia="Times New Roman" w:hAnsi="Times New Roman" w:cs="Times New Roman"/>
          <w:sz w:val="24"/>
          <w:szCs w:val="24"/>
        </w:rPr>
        <w:t xml:space="preserve"> (дале</w:t>
      </w:r>
      <w:proofErr w:type="gramStart"/>
      <w:r w:rsidR="00A6278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E0B1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A62782">
        <w:rPr>
          <w:rFonts w:ascii="Times New Roman" w:eastAsia="Times New Roman" w:hAnsi="Times New Roman" w:cs="Times New Roman"/>
          <w:sz w:val="24"/>
          <w:szCs w:val="24"/>
        </w:rPr>
        <w:t xml:space="preserve"> Объекты)</w:t>
      </w:r>
      <w:r w:rsidR="00B6607D" w:rsidRPr="00055914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14:paraId="59A2FADF" w14:textId="0296F31E" w:rsidR="00B6607D" w:rsidRPr="00055914" w:rsidRDefault="00B6607D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F2773">
        <w:rPr>
          <w:rFonts w:ascii="Times New Roman" w:eastAsia="Times New Roman" w:hAnsi="Times New Roman" w:cs="Times New Roman"/>
          <w:sz w:val="24"/>
          <w:szCs w:val="24"/>
        </w:rPr>
        <w:t>зданий</w:t>
      </w:r>
      <w:r w:rsidR="00EC3A7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104</w:t>
      </w:r>
      <w:r w:rsidR="007505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3A71">
        <w:rPr>
          <w:rFonts w:ascii="Times New Roman" w:eastAsia="Times New Roman" w:hAnsi="Times New Roman" w:cs="Times New Roman"/>
          <w:sz w:val="24"/>
          <w:szCs w:val="24"/>
        </w:rPr>
        <w:t xml:space="preserve"> единиц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7F17F9" w14:textId="34C758CA" w:rsidR="00B6607D" w:rsidRPr="00055914" w:rsidRDefault="00EC3A71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сооружений – </w:t>
      </w:r>
      <w:r w:rsidR="00CF2773" w:rsidRPr="00055914">
        <w:rPr>
          <w:rFonts w:ascii="Times New Roman" w:eastAsia="Times New Roman" w:hAnsi="Times New Roman" w:cs="Times New Roman"/>
          <w:sz w:val="24"/>
          <w:szCs w:val="24"/>
        </w:rPr>
        <w:t>9</w:t>
      </w:r>
      <w:r w:rsidR="00CF2773">
        <w:rPr>
          <w:rFonts w:ascii="Times New Roman" w:eastAsia="Times New Roman" w:hAnsi="Times New Roman" w:cs="Times New Roman"/>
          <w:sz w:val="24"/>
          <w:szCs w:val="24"/>
        </w:rPr>
        <w:t>849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единиц</w:t>
      </w:r>
      <w:r w:rsidR="00B6607D" w:rsidRPr="0005591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2C798EE" w14:textId="223DB541" w:rsidR="00B6607D" w:rsidRPr="00055914" w:rsidRDefault="00B6607D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>- машин и оборудования 5599</w:t>
      </w:r>
      <w:r w:rsidR="00EC3A71">
        <w:rPr>
          <w:rFonts w:ascii="Times New Roman" w:eastAsia="Times New Roman" w:hAnsi="Times New Roman" w:cs="Times New Roman"/>
          <w:sz w:val="24"/>
          <w:szCs w:val="24"/>
        </w:rPr>
        <w:t xml:space="preserve"> - единиц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, в том числе трансформаторы и подстанции 2230</w:t>
      </w:r>
      <w:r w:rsidR="00EC3A71">
        <w:rPr>
          <w:rFonts w:ascii="Times New Roman" w:eastAsia="Times New Roman" w:hAnsi="Times New Roman" w:cs="Times New Roman"/>
          <w:sz w:val="24"/>
          <w:szCs w:val="24"/>
        </w:rPr>
        <w:t xml:space="preserve"> - единиц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42A467" w14:textId="345F50E3" w:rsidR="00B6607D" w:rsidRDefault="00B6607D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>- автотранспорт 119</w:t>
      </w:r>
      <w:r w:rsidR="00EC3A71">
        <w:rPr>
          <w:rFonts w:ascii="Times New Roman" w:eastAsia="Times New Roman" w:hAnsi="Times New Roman" w:cs="Times New Roman"/>
          <w:sz w:val="24"/>
          <w:szCs w:val="24"/>
        </w:rPr>
        <w:t xml:space="preserve"> - единиц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3FA054" w14:textId="6629F44A" w:rsidR="004F287B" w:rsidRPr="00055914" w:rsidRDefault="004F287B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остатк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материалов электротехнического характера</w:t>
      </w:r>
      <w:r w:rsidR="009F672C">
        <w:rPr>
          <w:rFonts w:ascii="Times New Roman" w:eastAsia="Times New Roman" w:hAnsi="Times New Roman" w:cs="Times New Roman"/>
          <w:sz w:val="24"/>
          <w:szCs w:val="24"/>
        </w:rPr>
        <w:t xml:space="preserve"> 824</w:t>
      </w:r>
      <w:r w:rsidR="00EC3A71">
        <w:rPr>
          <w:rFonts w:ascii="Times New Roman" w:eastAsia="Times New Roman" w:hAnsi="Times New Roman" w:cs="Times New Roman"/>
          <w:sz w:val="24"/>
          <w:szCs w:val="24"/>
        </w:rPr>
        <w:t xml:space="preserve"> - единиц</w:t>
      </w:r>
      <w:r w:rsidR="00DD5001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70A1E0" w14:textId="252CE63A" w:rsidR="00BF5544" w:rsidRDefault="00A62782" w:rsidP="00BF5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 xml:space="preserve">Состав и характеристики </w:t>
      </w:r>
      <w:r w:rsidR="000E0B1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13E9B" w:rsidRPr="00055914">
        <w:rPr>
          <w:rFonts w:ascii="Times New Roman" w:eastAsia="Times New Roman" w:hAnsi="Times New Roman" w:cs="Times New Roman"/>
          <w:sz w:val="24"/>
          <w:szCs w:val="24"/>
        </w:rPr>
        <w:t>бъектов</w:t>
      </w:r>
      <w:r w:rsidR="00A925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13E9B" w:rsidRPr="00055914">
        <w:rPr>
          <w:rFonts w:ascii="Times New Roman" w:eastAsia="Times New Roman" w:hAnsi="Times New Roman" w:cs="Times New Roman"/>
          <w:sz w:val="24"/>
          <w:szCs w:val="24"/>
        </w:rPr>
        <w:t xml:space="preserve">указаны в </w:t>
      </w:r>
      <w:r w:rsidR="00D609B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13E9B" w:rsidRPr="00055914">
        <w:rPr>
          <w:rFonts w:ascii="Times New Roman" w:eastAsia="Times New Roman" w:hAnsi="Times New Roman" w:cs="Times New Roman"/>
          <w:sz w:val="24"/>
          <w:szCs w:val="24"/>
        </w:rPr>
        <w:t xml:space="preserve">риложении № </w:t>
      </w:r>
      <w:r w:rsidR="002C15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3E9B" w:rsidRPr="00055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 настоящему договору</w:t>
      </w:r>
      <w:r w:rsidR="00A925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46A5DA" w14:textId="77777777" w:rsidR="00141057" w:rsidRDefault="00A62782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 w:rsidR="00F13E9B" w:rsidRPr="000559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764">
        <w:rPr>
          <w:rFonts w:ascii="Times New Roman" w:eastAsia="Times New Roman" w:hAnsi="Times New Roman" w:cs="Times New Roman"/>
          <w:sz w:val="24"/>
          <w:szCs w:val="24"/>
        </w:rPr>
        <w:t>Объекты, указанные в пункте 1.1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>, обременены следующими обязательствами</w:t>
      </w:r>
      <w:r w:rsidR="00141057" w:rsidRPr="0005591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4AA43B3" w14:textId="72B49A2A" w:rsidR="00343AE0" w:rsidRPr="00055914" w:rsidRDefault="00343AE0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целевому назначению и содержанию Объектов, в</w:t>
      </w:r>
      <w:r w:rsidR="00B64788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п.4.3.4 и 4.3.8</w:t>
      </w:r>
      <w:r w:rsidR="005D085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14:paraId="65557522" w14:textId="0D93CAD3" w:rsidR="00F13E9B" w:rsidRPr="00354757" w:rsidRDefault="00141057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>- инвестиционными и эксплуатационными обязательствами, установленными</w:t>
      </w:r>
      <w:r w:rsidR="006C55E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CF277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F2773" w:rsidRPr="001D006D">
        <w:rPr>
          <w:rFonts w:ascii="Times New Roman" w:eastAsia="Times New Roman" w:hAnsi="Times New Roman" w:cs="Times New Roman"/>
          <w:sz w:val="24"/>
          <w:szCs w:val="24"/>
        </w:rPr>
        <w:t>риложени</w:t>
      </w:r>
      <w:r w:rsidR="00CF277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F2773" w:rsidRPr="001D0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006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9F672C">
        <w:rPr>
          <w:rFonts w:ascii="Times New Roman" w:eastAsia="Times New Roman" w:hAnsi="Times New Roman" w:cs="Times New Roman"/>
          <w:sz w:val="24"/>
          <w:szCs w:val="24"/>
        </w:rPr>
        <w:t>2</w:t>
      </w:r>
      <w:r w:rsidR="009F672C" w:rsidRPr="001D0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006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AF0764" w:rsidRPr="001D006D">
        <w:rPr>
          <w:rFonts w:ascii="Times New Roman" w:eastAsia="Times New Roman" w:hAnsi="Times New Roman" w:cs="Times New Roman"/>
          <w:sz w:val="24"/>
          <w:szCs w:val="24"/>
        </w:rPr>
        <w:t>настоящему договору</w:t>
      </w:r>
      <w:r w:rsidR="00AF0764" w:rsidRPr="003547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07CE841" w14:textId="5D1B705A" w:rsidR="00AF0764" w:rsidRPr="00055914" w:rsidRDefault="00AF0764" w:rsidP="00CF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E6CF58" w14:textId="77777777" w:rsidR="00DF0A72" w:rsidRPr="00055914" w:rsidRDefault="00DF0A72" w:rsidP="000F08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D329F" w14:textId="77777777" w:rsidR="00C23A34" w:rsidRPr="00055914" w:rsidRDefault="00C23A34" w:rsidP="000F08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>2. Цена и порядок расчетов</w:t>
      </w:r>
    </w:p>
    <w:p w14:paraId="0E7BB476" w14:textId="14BEB5F7" w:rsidR="00E555D6" w:rsidRPr="00055914" w:rsidRDefault="00C23A34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EF532D">
        <w:rPr>
          <w:rFonts w:ascii="Times New Roman" w:eastAsia="Times New Roman" w:hAnsi="Times New Roman" w:cs="Times New Roman"/>
          <w:sz w:val="24"/>
          <w:szCs w:val="24"/>
        </w:rPr>
        <w:t>Определенная</w:t>
      </w:r>
      <w:r w:rsidR="00EF532D" w:rsidRPr="00055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</w:t>
      </w:r>
      <w:r w:rsidR="00310C68" w:rsidRPr="00055914">
        <w:rPr>
          <w:rFonts w:ascii="Times New Roman" w:hAnsi="Times New Roman" w:cs="Times New Roman"/>
          <w:bCs/>
          <w:sz w:val="24"/>
          <w:szCs w:val="24"/>
        </w:rPr>
        <w:t>открытого конкурса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 цена продажи Объектов </w:t>
      </w:r>
      <w:r w:rsidR="00763A09" w:rsidRPr="00055914">
        <w:rPr>
          <w:rFonts w:ascii="Times New Roman" w:eastAsia="Times New Roman" w:hAnsi="Times New Roman" w:cs="Times New Roman"/>
          <w:sz w:val="24"/>
          <w:szCs w:val="24"/>
        </w:rPr>
        <w:t xml:space="preserve"> составляет</w:t>
      </w:r>
      <w:proofErr w:type="gramStart"/>
      <w:r w:rsidR="00763A09" w:rsidRPr="00055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A09"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763A09" w:rsidRPr="00055914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End"/>
      <w:r w:rsidRPr="00055914">
        <w:rPr>
          <w:rFonts w:ascii="Times New Roman" w:eastAsia="Times New Roman" w:hAnsi="Times New Roman" w:cs="Times New Roman"/>
          <w:sz w:val="24"/>
          <w:szCs w:val="24"/>
        </w:rPr>
        <w:t>рублей 00 копеек</w:t>
      </w:r>
      <w:r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в том числ</w:t>
      </w:r>
      <w:r w:rsidR="00310C68" w:rsidRPr="00055914">
        <w:rPr>
          <w:rFonts w:ascii="Times New Roman" w:eastAsia="Times New Roman" w:hAnsi="Times New Roman" w:cs="Times New Roman"/>
          <w:sz w:val="24"/>
          <w:szCs w:val="24"/>
        </w:rPr>
        <w:t>е НДС ____________________</w:t>
      </w:r>
      <w:r w:rsidR="00763A09" w:rsidRPr="00055914">
        <w:rPr>
          <w:rFonts w:ascii="Times New Roman" w:eastAsia="Times New Roman" w:hAnsi="Times New Roman" w:cs="Times New Roman"/>
          <w:sz w:val="24"/>
          <w:szCs w:val="24"/>
        </w:rPr>
        <w:t xml:space="preserve"> ( _________________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 ) рублей ___ копеек. </w:t>
      </w:r>
    </w:p>
    <w:p w14:paraId="3AC6DD46" w14:textId="5FC8FFC1" w:rsidR="00C23A34" w:rsidRPr="00055914" w:rsidRDefault="00273238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E73F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207CD" w:rsidRPr="00055914">
        <w:rPr>
          <w:rFonts w:ascii="Times New Roman" w:eastAsia="Times New Roman" w:hAnsi="Times New Roman" w:cs="Times New Roman"/>
          <w:sz w:val="24"/>
          <w:szCs w:val="24"/>
        </w:rPr>
        <w:t>. Сумма обеспечения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 xml:space="preserve"> в размере </w:t>
      </w:r>
      <w:r w:rsidR="00F0571A" w:rsidRPr="00055914">
        <w:rPr>
          <w:rFonts w:ascii="Times New Roman" w:eastAsia="Times New Roman" w:hAnsi="Times New Roman" w:cs="Times New Roman"/>
          <w:sz w:val="24"/>
          <w:szCs w:val="24"/>
        </w:rPr>
        <w:t>50</w:t>
      </w:r>
      <w:r w:rsidR="00003B1C" w:rsidRPr="00055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A09" w:rsidRPr="00055914">
        <w:rPr>
          <w:rFonts w:ascii="Times New Roman" w:eastAsia="Times New Roman" w:hAnsi="Times New Roman" w:cs="Times New Roman"/>
          <w:sz w:val="24"/>
          <w:szCs w:val="24"/>
        </w:rPr>
        <w:t xml:space="preserve">000 000 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0571A" w:rsidRPr="00055914">
        <w:rPr>
          <w:rFonts w:ascii="Times New Roman" w:eastAsia="Times New Roman" w:hAnsi="Times New Roman" w:cs="Times New Roman"/>
          <w:sz w:val="24"/>
          <w:szCs w:val="24"/>
        </w:rPr>
        <w:t>Пятьдесят</w:t>
      </w:r>
      <w:r w:rsidR="00763A09" w:rsidRPr="00055914">
        <w:rPr>
          <w:rFonts w:ascii="Times New Roman" w:eastAsia="Times New Roman" w:hAnsi="Times New Roman" w:cs="Times New Roman"/>
          <w:sz w:val="24"/>
          <w:szCs w:val="24"/>
        </w:rPr>
        <w:t xml:space="preserve"> миллионов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>) рублей, перечисленная Покупателем на расчетный счёт Продавца, засчитывается в сумму цены продажи Объекта и признается первоначальным платежом, внесённым на момент заключения Договора.</w:t>
      </w:r>
    </w:p>
    <w:p w14:paraId="7A238810" w14:textId="77777777" w:rsidR="00273238" w:rsidRDefault="00273238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>. Покупатель обязан опл</w:t>
      </w:r>
      <w:r w:rsidR="00003FB3" w:rsidRPr="00055914">
        <w:rPr>
          <w:rFonts w:ascii="Times New Roman" w:eastAsia="Times New Roman" w:hAnsi="Times New Roman" w:cs="Times New Roman"/>
          <w:sz w:val="24"/>
          <w:szCs w:val="24"/>
        </w:rPr>
        <w:t>атить указанную в п.2.1.</w:t>
      </w:r>
      <w:r w:rsidR="00322905" w:rsidRPr="00055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652" w:rsidRPr="00055914">
        <w:rPr>
          <w:rFonts w:ascii="Times New Roman" w:eastAsia="Times New Roman" w:hAnsi="Times New Roman" w:cs="Times New Roman"/>
          <w:sz w:val="24"/>
          <w:szCs w:val="24"/>
        </w:rPr>
        <w:t>настоящего договора сумму</w:t>
      </w:r>
      <w:r w:rsidR="00365007">
        <w:rPr>
          <w:rFonts w:ascii="Times New Roman" w:eastAsia="Times New Roman" w:hAnsi="Times New Roman" w:cs="Times New Roman"/>
          <w:sz w:val="24"/>
          <w:szCs w:val="24"/>
        </w:rPr>
        <w:t>, договора,</w:t>
      </w:r>
      <w:r w:rsidR="00D62652" w:rsidRPr="00055914">
        <w:rPr>
          <w:rFonts w:ascii="Times New Roman" w:eastAsia="Times New Roman" w:hAnsi="Times New Roman" w:cs="Times New Roman"/>
          <w:sz w:val="24"/>
          <w:szCs w:val="24"/>
        </w:rPr>
        <w:t xml:space="preserve"> за вычетом суммы </w:t>
      </w:r>
      <w:r w:rsidR="00A62782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D62652" w:rsidRPr="00055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905" w:rsidRPr="0005591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течение 30 дней с момента</w:t>
      </w:r>
      <w:r w:rsidR="009A1612">
        <w:rPr>
          <w:rFonts w:ascii="Times New Roman" w:eastAsia="Times New Roman" w:hAnsi="Times New Roman" w:cs="Times New Roman"/>
          <w:sz w:val="24"/>
          <w:szCs w:val="24"/>
        </w:rPr>
        <w:t xml:space="preserve"> подписания настоящего договора в следующем порядке:</w:t>
      </w:r>
    </w:p>
    <w:p w14:paraId="4027D283" w14:textId="128DCB57" w:rsidR="00C23A34" w:rsidRDefault="009A1612" w:rsidP="009A1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сумма в размере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  <w:r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(__________________________) </w:t>
      </w:r>
      <w:proofErr w:type="gramEnd"/>
      <w:r w:rsidRPr="00055914">
        <w:rPr>
          <w:rFonts w:ascii="Times New Roman" w:eastAsia="Times New Roman" w:hAnsi="Times New Roman" w:cs="Times New Roman"/>
          <w:sz w:val="24"/>
          <w:szCs w:val="24"/>
        </w:rPr>
        <w:t>рублей 00 копеек</w:t>
      </w:r>
      <w:r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в том числе НДС ____________________ (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) рублей ___ копеек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 xml:space="preserve"> подлежат пе</w:t>
      </w:r>
      <w:r>
        <w:rPr>
          <w:rFonts w:ascii="Times New Roman" w:eastAsia="Times New Roman" w:hAnsi="Times New Roman" w:cs="Times New Roman"/>
          <w:sz w:val="24"/>
          <w:szCs w:val="24"/>
        </w:rPr>
        <w:t>речислению на ук</w:t>
      </w:r>
      <w:r w:rsidR="00D609B8">
        <w:rPr>
          <w:rFonts w:ascii="Times New Roman" w:eastAsia="Times New Roman" w:hAnsi="Times New Roman" w:cs="Times New Roman"/>
          <w:sz w:val="24"/>
          <w:szCs w:val="24"/>
        </w:rPr>
        <w:t>азанный в п. 2.4. счет Продавца.</w:t>
      </w:r>
    </w:p>
    <w:p w14:paraId="39ADF353" w14:textId="28DDB3C4" w:rsidR="00C23A34" w:rsidRPr="00055914" w:rsidRDefault="00E555D6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A1612">
        <w:rPr>
          <w:rFonts w:ascii="Times New Roman" w:eastAsia="Times New Roman" w:hAnsi="Times New Roman" w:cs="Times New Roman"/>
          <w:sz w:val="24"/>
          <w:szCs w:val="24"/>
        </w:rPr>
        <w:t>4</w:t>
      </w:r>
      <w:r w:rsidR="00003FB3" w:rsidRPr="000559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>Реквизиты счета для перечисления денежных средств:</w:t>
      </w:r>
    </w:p>
    <w:p w14:paraId="615C97BC" w14:textId="77777777" w:rsidR="00C23A34" w:rsidRPr="00055914" w:rsidRDefault="00C23A34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>Получатель:</w:t>
      </w:r>
      <w:r w:rsidR="00F24133" w:rsidRPr="00055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24133" w:rsidRPr="0005591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предприятие городского </w:t>
      </w:r>
      <w:r w:rsidR="001207CD" w:rsidRPr="0005591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24133" w:rsidRPr="0005591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207CD" w:rsidRPr="00055914">
        <w:rPr>
          <w:rFonts w:ascii="Times New Roman" w:eastAsia="Times New Roman" w:hAnsi="Times New Roman" w:cs="Times New Roman"/>
          <w:sz w:val="24"/>
          <w:szCs w:val="24"/>
        </w:rPr>
        <w:t>р</w:t>
      </w:r>
      <w:r w:rsidR="00F24133" w:rsidRPr="00055914">
        <w:rPr>
          <w:rFonts w:ascii="Times New Roman" w:eastAsia="Times New Roman" w:hAnsi="Times New Roman" w:cs="Times New Roman"/>
          <w:sz w:val="24"/>
          <w:szCs w:val="24"/>
        </w:rPr>
        <w:t>уга гор</w:t>
      </w:r>
      <w:r w:rsidR="001207CD" w:rsidRPr="00055914">
        <w:rPr>
          <w:rFonts w:ascii="Times New Roman" w:eastAsia="Times New Roman" w:hAnsi="Times New Roman" w:cs="Times New Roman"/>
          <w:sz w:val="24"/>
          <w:szCs w:val="24"/>
        </w:rPr>
        <w:t xml:space="preserve">од Воронеж «Воронежская </w:t>
      </w:r>
      <w:proofErr w:type="spellStart"/>
      <w:r w:rsidR="001207CD" w:rsidRPr="00055914">
        <w:rPr>
          <w:rFonts w:ascii="Times New Roman" w:eastAsia="Times New Roman" w:hAnsi="Times New Roman" w:cs="Times New Roman"/>
          <w:sz w:val="24"/>
          <w:szCs w:val="24"/>
        </w:rPr>
        <w:t>горэлек</w:t>
      </w:r>
      <w:r w:rsidR="00F24133" w:rsidRPr="00055914">
        <w:rPr>
          <w:rFonts w:ascii="Times New Roman" w:eastAsia="Times New Roman" w:hAnsi="Times New Roman" w:cs="Times New Roman"/>
          <w:sz w:val="24"/>
          <w:szCs w:val="24"/>
        </w:rPr>
        <w:t>тросеть</w:t>
      </w:r>
      <w:proofErr w:type="spellEnd"/>
      <w:r w:rsidR="00F24133" w:rsidRPr="00055914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</w:p>
    <w:p w14:paraId="3835E64F" w14:textId="77777777" w:rsidR="00C23A34" w:rsidRPr="00055914" w:rsidRDefault="00C23A34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>ИНН</w:t>
      </w:r>
      <w:r w:rsidR="003A03A1" w:rsidRPr="00055914">
        <w:rPr>
          <w:rFonts w:ascii="Times New Roman" w:eastAsia="Times New Roman" w:hAnsi="Times New Roman" w:cs="Times New Roman"/>
          <w:sz w:val="24"/>
          <w:szCs w:val="24"/>
        </w:rPr>
        <w:t xml:space="preserve"> 3650000268</w:t>
      </w:r>
    </w:p>
    <w:p w14:paraId="06D12478" w14:textId="77777777" w:rsidR="00C23A34" w:rsidRPr="00055914" w:rsidRDefault="00003FB3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>КПП</w:t>
      </w:r>
      <w:r w:rsidR="003A03A1" w:rsidRPr="00055914">
        <w:rPr>
          <w:rFonts w:ascii="Times New Roman" w:eastAsia="Times New Roman" w:hAnsi="Times New Roman" w:cs="Times New Roman"/>
          <w:sz w:val="24"/>
          <w:szCs w:val="24"/>
        </w:rPr>
        <w:t xml:space="preserve"> 366601001</w:t>
      </w:r>
    </w:p>
    <w:p w14:paraId="2070B2D0" w14:textId="77777777" w:rsidR="00C23A34" w:rsidRPr="00055914" w:rsidRDefault="00C23A34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Банк: </w:t>
      </w:r>
      <w:r w:rsidR="003A03A1" w:rsidRPr="00055914">
        <w:rPr>
          <w:rFonts w:ascii="Times New Roman" w:eastAsia="Times New Roman" w:hAnsi="Times New Roman" w:cs="Times New Roman"/>
          <w:sz w:val="24"/>
          <w:szCs w:val="24"/>
        </w:rPr>
        <w:t>Центрально-Черноземный банк ПАО Сбербанк</w:t>
      </w:r>
    </w:p>
    <w:p w14:paraId="1E889747" w14:textId="77777777" w:rsidR="00C23A34" w:rsidRDefault="00C23A34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591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5591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55914">
        <w:rPr>
          <w:rFonts w:ascii="Times New Roman" w:eastAsia="Times New Roman" w:hAnsi="Times New Roman" w:cs="Times New Roman"/>
          <w:sz w:val="24"/>
          <w:szCs w:val="24"/>
        </w:rPr>
        <w:t>сч</w:t>
      </w:r>
      <w:proofErr w:type="spellEnd"/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03A1" w:rsidRPr="00055914">
        <w:rPr>
          <w:rFonts w:ascii="Times New Roman" w:eastAsia="Times New Roman" w:hAnsi="Times New Roman" w:cs="Times New Roman"/>
          <w:sz w:val="24"/>
          <w:szCs w:val="24"/>
        </w:rPr>
        <w:t>40702810213000116346</w:t>
      </w:r>
    </w:p>
    <w:p w14:paraId="79203DBB" w14:textId="77777777" w:rsidR="009A0AB7" w:rsidRPr="00055914" w:rsidRDefault="009A0AB7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</w:t>
      </w:r>
      <w:proofErr w:type="spellStart"/>
      <w:r>
        <w:rPr>
          <w:rFonts w:ascii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44C">
        <w:rPr>
          <w:rFonts w:ascii="Times New Roman" w:hAnsi="Times New Roman" w:cs="Times New Roman"/>
          <w:sz w:val="24"/>
          <w:szCs w:val="24"/>
        </w:rPr>
        <w:t>30101810600000000681</w:t>
      </w:r>
    </w:p>
    <w:p w14:paraId="64ED1EF3" w14:textId="77777777" w:rsidR="00C23A34" w:rsidRPr="00055914" w:rsidRDefault="00C23A34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БИК </w:t>
      </w:r>
      <w:r w:rsidR="003A03A1" w:rsidRPr="00055914">
        <w:rPr>
          <w:rFonts w:ascii="Times New Roman" w:eastAsia="Times New Roman" w:hAnsi="Times New Roman" w:cs="Times New Roman"/>
          <w:sz w:val="24"/>
          <w:szCs w:val="24"/>
        </w:rPr>
        <w:t>042007681</w:t>
      </w:r>
    </w:p>
    <w:p w14:paraId="77C93F65" w14:textId="77777777" w:rsidR="00003FB3" w:rsidRPr="00055914" w:rsidRDefault="003A03A1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>ОКТМО 2070100</w:t>
      </w:r>
    </w:p>
    <w:p w14:paraId="7E91EDD7" w14:textId="77777777" w:rsidR="00B049B6" w:rsidRPr="00055914" w:rsidRDefault="00C23A34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Моментом оплаты является </w:t>
      </w:r>
      <w:r w:rsidR="00365007">
        <w:rPr>
          <w:rFonts w:ascii="Times New Roman" w:eastAsia="Times New Roman" w:hAnsi="Times New Roman" w:cs="Times New Roman"/>
          <w:sz w:val="24"/>
          <w:szCs w:val="24"/>
        </w:rPr>
        <w:t>зачисление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 средств на указанный расчётный счёт.</w:t>
      </w:r>
    </w:p>
    <w:p w14:paraId="3F5E3D87" w14:textId="5EC3A2AD" w:rsidR="00682440" w:rsidRPr="00055914" w:rsidRDefault="00682440" w:rsidP="006824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A161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. Реквизиты счета для перечисления денежных средств</w:t>
      </w:r>
      <w:r w:rsidR="005163AF">
        <w:rPr>
          <w:rFonts w:ascii="Times New Roman" w:eastAsia="Times New Roman" w:hAnsi="Times New Roman" w:cs="Times New Roman"/>
          <w:sz w:val="24"/>
          <w:szCs w:val="24"/>
        </w:rPr>
        <w:t xml:space="preserve"> на в</w:t>
      </w:r>
      <w:r w:rsidR="005163AF" w:rsidRPr="00DD0D95">
        <w:rPr>
          <w:rFonts w:ascii="Times New Roman" w:eastAsia="Times New Roman" w:hAnsi="Times New Roman" w:cs="Times New Roman"/>
          <w:sz w:val="24"/>
          <w:szCs w:val="24"/>
        </w:rPr>
        <w:t>озме</w:t>
      </w:r>
      <w:r w:rsidR="005163AF">
        <w:rPr>
          <w:rFonts w:ascii="Times New Roman" w:eastAsia="Times New Roman" w:hAnsi="Times New Roman" w:cs="Times New Roman"/>
          <w:sz w:val="24"/>
          <w:szCs w:val="24"/>
        </w:rPr>
        <w:t>щение</w:t>
      </w:r>
      <w:r w:rsidR="005163AF" w:rsidRPr="00DD0D95">
        <w:rPr>
          <w:rFonts w:ascii="Times New Roman" w:eastAsia="Times New Roman" w:hAnsi="Times New Roman" w:cs="Times New Roman"/>
          <w:sz w:val="24"/>
          <w:szCs w:val="24"/>
        </w:rPr>
        <w:t xml:space="preserve"> расход</w:t>
      </w:r>
      <w:r w:rsidR="005163A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5163AF" w:rsidRPr="00DD0D95">
        <w:rPr>
          <w:rFonts w:ascii="Times New Roman" w:eastAsia="Times New Roman" w:hAnsi="Times New Roman" w:cs="Times New Roman"/>
          <w:sz w:val="24"/>
          <w:szCs w:val="24"/>
        </w:rPr>
        <w:t xml:space="preserve"> по оплате услуг независимого оценщика в сумме 95 000 (Девяносто пять тысяч) рублей, не входя</w:t>
      </w:r>
      <w:r w:rsidR="005163AF">
        <w:rPr>
          <w:rFonts w:ascii="Times New Roman" w:eastAsia="Times New Roman" w:hAnsi="Times New Roman" w:cs="Times New Roman"/>
          <w:sz w:val="24"/>
          <w:szCs w:val="24"/>
        </w:rPr>
        <w:t>щие</w:t>
      </w:r>
      <w:r w:rsidR="005163AF" w:rsidRPr="00DD0D95">
        <w:rPr>
          <w:rFonts w:ascii="Times New Roman" w:eastAsia="Times New Roman" w:hAnsi="Times New Roman" w:cs="Times New Roman"/>
          <w:sz w:val="24"/>
          <w:szCs w:val="24"/>
        </w:rPr>
        <w:t xml:space="preserve"> в цену </w:t>
      </w:r>
      <w:r w:rsidR="005163AF">
        <w:rPr>
          <w:rFonts w:ascii="Times New Roman" w:eastAsia="Times New Roman" w:hAnsi="Times New Roman" w:cs="Times New Roman"/>
          <w:sz w:val="24"/>
          <w:szCs w:val="24"/>
        </w:rPr>
        <w:t>продаваемого</w:t>
      </w:r>
      <w:r w:rsidR="005163AF" w:rsidRPr="00DD0D95">
        <w:rPr>
          <w:rFonts w:ascii="Times New Roman" w:eastAsia="Times New Roman" w:hAnsi="Times New Roman" w:cs="Times New Roman"/>
          <w:sz w:val="24"/>
          <w:szCs w:val="24"/>
        </w:rPr>
        <w:t xml:space="preserve"> имущества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F1E06C" w14:textId="77777777" w:rsidR="005D0855" w:rsidRPr="009A1612" w:rsidRDefault="005D0855" w:rsidP="005D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612">
        <w:rPr>
          <w:rFonts w:ascii="Times New Roman" w:eastAsia="Times New Roman" w:hAnsi="Times New Roman" w:cs="Times New Roman"/>
          <w:sz w:val="24"/>
          <w:szCs w:val="24"/>
        </w:rPr>
        <w:t xml:space="preserve">Получатель: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УФК по Воронежской области (УФБП АГО г. Воронеж УИЗО АГО г. Воронеж</w:t>
      </w:r>
      <w:r w:rsidRPr="009A1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14:paraId="793B56F0" w14:textId="77777777" w:rsidR="005D0855" w:rsidRPr="009A1612" w:rsidRDefault="005D0855" w:rsidP="005D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03978391750</w:t>
      </w:r>
    </w:p>
    <w:p w14:paraId="74832EDE" w14:textId="77777777" w:rsidR="005D0855" w:rsidRPr="00055914" w:rsidRDefault="005D0855" w:rsidP="005D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>ИНН 3</w:t>
      </w:r>
      <w:r>
        <w:rPr>
          <w:rFonts w:ascii="Times New Roman" w:eastAsia="Times New Roman" w:hAnsi="Times New Roman" w:cs="Times New Roman"/>
          <w:sz w:val="24"/>
          <w:szCs w:val="24"/>
        </w:rPr>
        <w:t>666181570</w:t>
      </w:r>
    </w:p>
    <w:p w14:paraId="67A9FA40" w14:textId="77777777" w:rsidR="005D0855" w:rsidRPr="00055914" w:rsidRDefault="005D0855" w:rsidP="005D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>КПП 366601001</w:t>
      </w:r>
    </w:p>
    <w:p w14:paraId="7EF24FF9" w14:textId="77777777" w:rsidR="005D0855" w:rsidRPr="00055914" w:rsidRDefault="005D0855" w:rsidP="005D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Банк: </w:t>
      </w:r>
      <w:r>
        <w:rPr>
          <w:rFonts w:ascii="Times New Roman" w:eastAsia="Times New Roman" w:hAnsi="Times New Roman" w:cs="Times New Roman"/>
          <w:sz w:val="24"/>
          <w:szCs w:val="24"/>
        </w:rPr>
        <w:t>Отделение по Воронежской области Главного управления Центрального банка Российской Федерации по Центральному федеральному округу (Отделение Воронеж)</w:t>
      </w:r>
    </w:p>
    <w:p w14:paraId="30F304C9" w14:textId="77777777" w:rsidR="005D0855" w:rsidRDefault="005D0855" w:rsidP="005D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591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5591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55914">
        <w:rPr>
          <w:rFonts w:ascii="Times New Roman" w:eastAsia="Times New Roman" w:hAnsi="Times New Roman" w:cs="Times New Roman"/>
          <w:sz w:val="24"/>
          <w:szCs w:val="24"/>
        </w:rPr>
        <w:t>сч</w:t>
      </w:r>
      <w:proofErr w:type="spellEnd"/>
      <w:r w:rsidRPr="00055914">
        <w:rPr>
          <w:rFonts w:ascii="Times New Roman" w:eastAsia="Times New Roman" w:hAnsi="Times New Roman" w:cs="Times New Roman"/>
          <w:sz w:val="24"/>
          <w:szCs w:val="24"/>
        </w:rPr>
        <w:t>. 40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810</w:t>
      </w:r>
      <w:r>
        <w:rPr>
          <w:rFonts w:ascii="Times New Roman" w:eastAsia="Times New Roman" w:hAnsi="Times New Roman" w:cs="Times New Roman"/>
          <w:sz w:val="24"/>
          <w:szCs w:val="24"/>
        </w:rPr>
        <w:t>300000001071</w:t>
      </w:r>
    </w:p>
    <w:p w14:paraId="760B5A46" w14:textId="77777777" w:rsidR="005D0855" w:rsidRDefault="005D0855" w:rsidP="005D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>БИК 042007</w:t>
      </w:r>
      <w:r>
        <w:rPr>
          <w:rFonts w:ascii="Times New Roman" w:eastAsia="Times New Roman" w:hAnsi="Times New Roman" w:cs="Times New Roman"/>
          <w:sz w:val="24"/>
          <w:szCs w:val="24"/>
        </w:rPr>
        <w:t>001</w:t>
      </w:r>
    </w:p>
    <w:p w14:paraId="2C9325AB" w14:textId="77777777" w:rsidR="005D0855" w:rsidRPr="00055914" w:rsidRDefault="005D0855" w:rsidP="005D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КБК 978 0113 3800181520 244 226</w:t>
      </w:r>
    </w:p>
    <w:p w14:paraId="2418DCE0" w14:textId="77777777" w:rsidR="005D0855" w:rsidRPr="00055914" w:rsidRDefault="005D0855" w:rsidP="005D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>ОКТМО 2070100</w:t>
      </w:r>
    </w:p>
    <w:p w14:paraId="309490AE" w14:textId="77777777" w:rsidR="00682440" w:rsidRPr="00055914" w:rsidRDefault="00682440" w:rsidP="006824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612">
        <w:rPr>
          <w:rFonts w:ascii="Times New Roman" w:eastAsia="Times New Roman" w:hAnsi="Times New Roman" w:cs="Times New Roman"/>
          <w:sz w:val="24"/>
          <w:szCs w:val="24"/>
        </w:rPr>
        <w:t>Моментом оплаты является зачисление средств на указанный расчётный счёт.</w:t>
      </w:r>
    </w:p>
    <w:p w14:paraId="4E7F3A94" w14:textId="77777777" w:rsidR="00B049B6" w:rsidRPr="00055914" w:rsidRDefault="00B049B6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711AB" w14:textId="77777777" w:rsidR="00C23A34" w:rsidRPr="00055914" w:rsidRDefault="00C23A34" w:rsidP="000F08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>3. Срок действия договора</w:t>
      </w:r>
    </w:p>
    <w:p w14:paraId="7E6D6EAF" w14:textId="77777777" w:rsidR="00C23A34" w:rsidRPr="00055914" w:rsidRDefault="00C23A34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gramStart"/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вступает в силу </w:t>
      </w:r>
      <w:r w:rsidR="00003FB3" w:rsidRPr="00055914">
        <w:rPr>
          <w:rFonts w:ascii="Times New Roman" w:eastAsia="Times New Roman" w:hAnsi="Times New Roman" w:cs="Times New Roman"/>
          <w:sz w:val="24"/>
          <w:szCs w:val="24"/>
        </w:rPr>
        <w:t xml:space="preserve">с момента его заключения 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и действует до </w:t>
      </w:r>
      <w:r w:rsidR="00334A79" w:rsidRPr="00055914">
        <w:rPr>
          <w:rFonts w:ascii="Times New Roman" w:eastAsia="Times New Roman" w:hAnsi="Times New Roman" w:cs="Times New Roman"/>
          <w:sz w:val="24"/>
          <w:szCs w:val="24"/>
        </w:rPr>
        <w:t>полного исполнениями</w:t>
      </w:r>
      <w:r w:rsidR="00763A09" w:rsidRPr="00055914">
        <w:rPr>
          <w:rFonts w:ascii="Times New Roman" w:eastAsia="Times New Roman" w:hAnsi="Times New Roman" w:cs="Times New Roman"/>
          <w:sz w:val="24"/>
          <w:szCs w:val="24"/>
        </w:rPr>
        <w:t xml:space="preserve"> сторонами</w:t>
      </w:r>
      <w:r w:rsidR="00334A79" w:rsidRPr="00055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652" w:rsidRPr="00055914">
        <w:rPr>
          <w:rFonts w:ascii="Times New Roman" w:eastAsia="Times New Roman" w:hAnsi="Times New Roman" w:cs="Times New Roman"/>
          <w:sz w:val="24"/>
          <w:szCs w:val="24"/>
        </w:rPr>
        <w:t>своих обязательств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473C3E2A" w14:textId="77777777" w:rsidR="00F13E9B" w:rsidRPr="00055914" w:rsidRDefault="00F13E9B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29B523" w14:textId="77777777" w:rsidR="00C23A34" w:rsidRPr="00055914" w:rsidRDefault="00066EAF" w:rsidP="000F08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C23A34"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A34"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 сторон</w:t>
      </w:r>
    </w:p>
    <w:p w14:paraId="7416DE6C" w14:textId="77777777" w:rsidR="00C23A34" w:rsidRPr="005465A0" w:rsidRDefault="00066EAF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C23A34" w:rsidRPr="005465A0">
        <w:rPr>
          <w:rFonts w:ascii="Times New Roman" w:eastAsia="Times New Roman" w:hAnsi="Times New Roman" w:cs="Times New Roman"/>
          <w:bCs/>
          <w:sz w:val="24"/>
          <w:szCs w:val="24"/>
        </w:rPr>
        <w:t>.1. Продавец обязан:</w:t>
      </w:r>
    </w:p>
    <w:p w14:paraId="2C5FC5DA" w14:textId="64CF506C" w:rsidR="002C1597" w:rsidRDefault="00066EAF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>.1.1. П</w:t>
      </w:r>
      <w:r w:rsidR="00FE3E84">
        <w:rPr>
          <w:rFonts w:ascii="Times New Roman" w:eastAsia="Times New Roman" w:hAnsi="Times New Roman" w:cs="Times New Roman"/>
          <w:sz w:val="24"/>
          <w:szCs w:val="24"/>
        </w:rPr>
        <w:t>одготовить, и п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 xml:space="preserve">ередать Покупателю </w:t>
      </w:r>
      <w:r w:rsidR="00343AE0">
        <w:rPr>
          <w:rFonts w:ascii="Times New Roman" w:eastAsia="Times New Roman" w:hAnsi="Times New Roman" w:cs="Times New Roman"/>
          <w:sz w:val="24"/>
          <w:szCs w:val="24"/>
        </w:rPr>
        <w:t>в срок, предусмотренный  пунктом 5.1. настоящего договора, по акт</w:t>
      </w:r>
      <w:r w:rsidR="00896DD0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Start"/>
      <w:r w:rsidR="00896DD0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="00896DD0">
        <w:rPr>
          <w:rFonts w:ascii="Times New Roman" w:eastAsia="Times New Roman" w:hAnsi="Times New Roman" w:cs="Times New Roman"/>
          <w:sz w:val="24"/>
          <w:szCs w:val="24"/>
        </w:rPr>
        <w:t>ам</w:t>
      </w:r>
      <w:proofErr w:type="spellEnd"/>
      <w:r w:rsidR="00896DD0">
        <w:rPr>
          <w:rFonts w:ascii="Times New Roman" w:eastAsia="Times New Roman" w:hAnsi="Times New Roman" w:cs="Times New Roman"/>
          <w:sz w:val="24"/>
          <w:szCs w:val="24"/>
        </w:rPr>
        <w:t>) приема-передачи</w:t>
      </w:r>
      <w:r w:rsidR="00343AE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1501B1" w14:textId="7E94D3D4" w:rsidR="00343AE0" w:rsidRDefault="002C1597" w:rsidP="00343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43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 xml:space="preserve">Объекты, </w:t>
      </w:r>
      <w:r w:rsidR="00343AE0">
        <w:rPr>
          <w:rFonts w:ascii="Times New Roman" w:eastAsia="Times New Roman" w:hAnsi="Times New Roman" w:cs="Times New Roman"/>
          <w:sz w:val="24"/>
          <w:szCs w:val="24"/>
        </w:rPr>
        <w:t>указанные в приложениях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  <w:r w:rsidR="00E73E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настоящему договору;</w:t>
      </w:r>
    </w:p>
    <w:p w14:paraId="7E6126A6" w14:textId="7B4BFC0E" w:rsidR="002C1597" w:rsidRDefault="002C1597" w:rsidP="00343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техническую документацию, необходимую для эксплуатации Объектов</w:t>
      </w:r>
      <w:r w:rsidR="00533E94">
        <w:rPr>
          <w:rFonts w:ascii="Times New Roman" w:eastAsia="Times New Roman" w:hAnsi="Times New Roman" w:cs="Times New Roman"/>
          <w:sz w:val="24"/>
          <w:szCs w:val="24"/>
        </w:rPr>
        <w:t>, в том числе технические паспорта, паспорта транспортных средств</w:t>
      </w:r>
      <w:r w:rsidR="00D609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D3E222" w14:textId="77777777" w:rsidR="00C23A34" w:rsidRDefault="00066EAF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4.1.2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>Предоставить все необходимые документы</w:t>
      </w:r>
      <w:proofErr w:type="gramEnd"/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 xml:space="preserve"> для заключения настоящего договора и нести полную ответственность за их достоверность.</w:t>
      </w:r>
    </w:p>
    <w:p w14:paraId="7B9706F1" w14:textId="35608E81" w:rsidR="00066EAF" w:rsidRPr="00343AE0" w:rsidRDefault="00066EAF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AE0">
        <w:rPr>
          <w:rFonts w:ascii="Times New Roman" w:eastAsia="Times New Roman" w:hAnsi="Times New Roman" w:cs="Times New Roman"/>
          <w:sz w:val="24"/>
          <w:szCs w:val="24"/>
        </w:rPr>
        <w:t xml:space="preserve">4.1.3. Осуществить все действия, необходимые для государственной регистрации </w:t>
      </w:r>
      <w:r w:rsidR="00343AE0" w:rsidRPr="00343AE0">
        <w:rPr>
          <w:rFonts w:ascii="Times New Roman" w:eastAsia="Times New Roman" w:hAnsi="Times New Roman" w:cs="Times New Roman"/>
          <w:sz w:val="24"/>
          <w:szCs w:val="24"/>
        </w:rPr>
        <w:t xml:space="preserve">перехода </w:t>
      </w:r>
      <w:r w:rsidRPr="00343AE0">
        <w:rPr>
          <w:rFonts w:ascii="Times New Roman" w:eastAsia="Times New Roman" w:hAnsi="Times New Roman" w:cs="Times New Roman"/>
          <w:sz w:val="24"/>
          <w:szCs w:val="24"/>
        </w:rPr>
        <w:t>права собственности на Объекты</w:t>
      </w:r>
      <w:r w:rsidR="005F0ED6" w:rsidRPr="00343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AE0">
        <w:rPr>
          <w:rFonts w:ascii="Times New Roman" w:eastAsia="Times New Roman" w:hAnsi="Times New Roman" w:cs="Times New Roman"/>
          <w:sz w:val="24"/>
          <w:szCs w:val="24"/>
        </w:rPr>
        <w:t xml:space="preserve"> в Едином государственном реестре прав на </w:t>
      </w:r>
      <w:r w:rsidRPr="00343AE0">
        <w:rPr>
          <w:rFonts w:ascii="Times New Roman" w:eastAsia="Times New Roman" w:hAnsi="Times New Roman" w:cs="Times New Roman"/>
          <w:sz w:val="24"/>
          <w:szCs w:val="24"/>
        </w:rPr>
        <w:lastRenderedPageBreak/>
        <w:t>недвижимое имущество и сделок с ним</w:t>
      </w:r>
      <w:r w:rsidR="00A714C6" w:rsidRPr="00343AE0">
        <w:rPr>
          <w:rFonts w:ascii="Times New Roman" w:eastAsia="Times New Roman" w:hAnsi="Times New Roman" w:cs="Times New Roman"/>
          <w:sz w:val="24"/>
          <w:szCs w:val="24"/>
        </w:rPr>
        <w:t xml:space="preserve"> в срок, не превышающий</w:t>
      </w:r>
      <w:r w:rsidR="00343AE0" w:rsidRPr="00343AE0">
        <w:rPr>
          <w:rFonts w:ascii="Times New Roman" w:eastAsia="Times New Roman" w:hAnsi="Times New Roman" w:cs="Times New Roman"/>
          <w:sz w:val="24"/>
          <w:szCs w:val="24"/>
        </w:rPr>
        <w:t xml:space="preserve"> 25 (двадцать пять) </w:t>
      </w:r>
      <w:r w:rsidR="00D12E41" w:rsidRPr="00343AE0">
        <w:rPr>
          <w:rFonts w:ascii="Times New Roman" w:eastAsia="Times New Roman" w:hAnsi="Times New Roman" w:cs="Times New Roman"/>
          <w:sz w:val="24"/>
          <w:szCs w:val="24"/>
        </w:rPr>
        <w:t xml:space="preserve">рабочих дней </w:t>
      </w:r>
      <w:proofErr w:type="gramStart"/>
      <w:r w:rsidR="00D12E41" w:rsidRPr="00343AE0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="00D12E41" w:rsidRPr="00343AE0">
        <w:rPr>
          <w:rFonts w:ascii="Times New Roman" w:eastAsia="Times New Roman" w:hAnsi="Times New Roman" w:cs="Times New Roman"/>
          <w:sz w:val="24"/>
          <w:szCs w:val="24"/>
        </w:rPr>
        <w:t xml:space="preserve"> актов о передаче имущест</w:t>
      </w:r>
      <w:r w:rsidR="00A714C6" w:rsidRPr="00343AE0">
        <w:rPr>
          <w:rFonts w:ascii="Times New Roman" w:eastAsia="Times New Roman" w:hAnsi="Times New Roman" w:cs="Times New Roman"/>
          <w:sz w:val="24"/>
          <w:szCs w:val="24"/>
        </w:rPr>
        <w:t>ва, предусмотренных в пункте   5.1</w:t>
      </w:r>
      <w:r w:rsidR="00D12E41" w:rsidRPr="00343AE0">
        <w:rPr>
          <w:rFonts w:ascii="Times New Roman" w:eastAsia="Times New Roman" w:hAnsi="Times New Roman" w:cs="Times New Roman"/>
          <w:sz w:val="24"/>
          <w:szCs w:val="24"/>
        </w:rPr>
        <w:t xml:space="preserve">  настоящего договора.</w:t>
      </w:r>
    </w:p>
    <w:p w14:paraId="49BB5800" w14:textId="77777777" w:rsidR="00536A89" w:rsidRPr="00055914" w:rsidRDefault="00066EAF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36A89" w:rsidRPr="00055914">
        <w:rPr>
          <w:rFonts w:ascii="Times New Roman" w:eastAsia="Times New Roman" w:hAnsi="Times New Roman" w:cs="Times New Roman"/>
          <w:sz w:val="24"/>
          <w:szCs w:val="24"/>
        </w:rPr>
        <w:t>.2. На дату подписания Сторонами настоящего договора Продавец настоящим заверяет Покупателя и гарантирует следующее:</w:t>
      </w:r>
    </w:p>
    <w:p w14:paraId="332BD271" w14:textId="6120F5C0" w:rsidR="00536A89" w:rsidRPr="00055914" w:rsidRDefault="00066EAF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36A89" w:rsidRPr="00055914">
        <w:rPr>
          <w:rFonts w:ascii="Times New Roman" w:eastAsia="Times New Roman" w:hAnsi="Times New Roman" w:cs="Times New Roman"/>
          <w:sz w:val="24"/>
          <w:szCs w:val="24"/>
        </w:rPr>
        <w:t xml:space="preserve">.2.1. </w:t>
      </w:r>
      <w:r w:rsidR="009F672C">
        <w:rPr>
          <w:rFonts w:ascii="Times New Roman" w:eastAsia="Times New Roman" w:hAnsi="Times New Roman" w:cs="Times New Roman"/>
          <w:sz w:val="24"/>
          <w:szCs w:val="24"/>
        </w:rPr>
        <w:t>З</w:t>
      </w:r>
      <w:r w:rsidR="00536A89" w:rsidRPr="00055914">
        <w:rPr>
          <w:rFonts w:ascii="Times New Roman" w:eastAsia="Times New Roman" w:hAnsi="Times New Roman" w:cs="Times New Roman"/>
          <w:sz w:val="24"/>
          <w:szCs w:val="24"/>
        </w:rPr>
        <w:t>аключение и исполнение Продавцом настоящего договора должным образом утверждено и одобрено уполномоченными органами.</w:t>
      </w:r>
    </w:p>
    <w:p w14:paraId="3334F5BE" w14:textId="0B1341B8" w:rsidR="00536A89" w:rsidRPr="00055914" w:rsidRDefault="00066EAF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36A89" w:rsidRPr="00055914">
        <w:rPr>
          <w:rFonts w:ascii="Times New Roman" w:eastAsia="Times New Roman" w:hAnsi="Times New Roman" w:cs="Times New Roman"/>
          <w:sz w:val="24"/>
          <w:szCs w:val="24"/>
        </w:rPr>
        <w:t xml:space="preserve">.2.2. </w:t>
      </w:r>
      <w:r w:rsidR="00FE3E84">
        <w:rPr>
          <w:rFonts w:ascii="Times New Roman" w:eastAsia="Times New Roman" w:hAnsi="Times New Roman" w:cs="Times New Roman"/>
          <w:sz w:val="24"/>
          <w:szCs w:val="24"/>
        </w:rPr>
        <w:t xml:space="preserve">Объекты </w:t>
      </w:r>
      <w:r w:rsidR="00DF0A72" w:rsidRPr="00055914">
        <w:rPr>
          <w:rFonts w:ascii="Times New Roman" w:eastAsia="Times New Roman" w:hAnsi="Times New Roman" w:cs="Times New Roman"/>
          <w:sz w:val="24"/>
          <w:szCs w:val="24"/>
        </w:rPr>
        <w:t>не наход</w:t>
      </w:r>
      <w:r w:rsidR="009F672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A72" w:rsidRPr="00055914">
        <w:rPr>
          <w:rFonts w:ascii="Times New Roman" w:eastAsia="Times New Roman" w:hAnsi="Times New Roman" w:cs="Times New Roman"/>
          <w:sz w:val="24"/>
          <w:szCs w:val="24"/>
        </w:rPr>
        <w:t>тся под каким-либо а</w:t>
      </w:r>
      <w:r w:rsidR="00536A89" w:rsidRPr="00055914">
        <w:rPr>
          <w:rFonts w:ascii="Times New Roman" w:eastAsia="Times New Roman" w:hAnsi="Times New Roman" w:cs="Times New Roman"/>
          <w:sz w:val="24"/>
          <w:szCs w:val="24"/>
        </w:rPr>
        <w:t>рес</w:t>
      </w:r>
      <w:r w:rsidR="00DF0A72" w:rsidRPr="00055914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36A89" w:rsidRPr="00055914">
        <w:rPr>
          <w:rFonts w:ascii="Times New Roman" w:eastAsia="Times New Roman" w:hAnsi="Times New Roman" w:cs="Times New Roman"/>
          <w:sz w:val="24"/>
          <w:szCs w:val="24"/>
        </w:rPr>
        <w:t xml:space="preserve">ом или запретом, </w:t>
      </w:r>
      <w:r w:rsidR="00FE3E84">
        <w:rPr>
          <w:rFonts w:ascii="Times New Roman" w:eastAsia="Times New Roman" w:hAnsi="Times New Roman" w:cs="Times New Roman"/>
          <w:sz w:val="24"/>
          <w:szCs w:val="24"/>
        </w:rPr>
        <w:t xml:space="preserve">в спорах не состоят </w:t>
      </w:r>
      <w:r w:rsidR="00536A89" w:rsidRPr="00055914">
        <w:rPr>
          <w:rFonts w:ascii="Times New Roman" w:eastAsia="Times New Roman" w:hAnsi="Times New Roman" w:cs="Times New Roman"/>
          <w:sz w:val="24"/>
          <w:szCs w:val="24"/>
        </w:rPr>
        <w:t>и свободн</w:t>
      </w:r>
      <w:r w:rsidR="00FE3E8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36A89" w:rsidRPr="00055914">
        <w:rPr>
          <w:rFonts w:ascii="Times New Roman" w:eastAsia="Times New Roman" w:hAnsi="Times New Roman" w:cs="Times New Roman"/>
          <w:sz w:val="24"/>
          <w:szCs w:val="24"/>
        </w:rPr>
        <w:t xml:space="preserve"> от обременений</w:t>
      </w:r>
      <w:r w:rsidR="00FE3E84">
        <w:rPr>
          <w:rFonts w:ascii="Times New Roman" w:eastAsia="Times New Roman" w:hAnsi="Times New Roman" w:cs="Times New Roman"/>
          <w:sz w:val="24"/>
          <w:szCs w:val="24"/>
        </w:rPr>
        <w:t xml:space="preserve"> другими правами третьих лиц</w:t>
      </w:r>
      <w:r w:rsidR="00536A89" w:rsidRPr="000559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C458D0" w14:textId="77777777" w:rsidR="00C23A34" w:rsidRPr="005465A0" w:rsidRDefault="00066EAF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536A89" w:rsidRPr="005465A0">
        <w:rPr>
          <w:rFonts w:ascii="Times New Roman" w:eastAsia="Times New Roman" w:hAnsi="Times New Roman" w:cs="Times New Roman"/>
          <w:bCs/>
          <w:sz w:val="24"/>
          <w:szCs w:val="24"/>
        </w:rPr>
        <w:t>.3</w:t>
      </w:r>
      <w:r w:rsidR="00C23A34" w:rsidRPr="005465A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23A34" w:rsidRPr="00546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A34" w:rsidRPr="005465A0">
        <w:rPr>
          <w:rFonts w:ascii="Times New Roman" w:eastAsia="Times New Roman" w:hAnsi="Times New Roman" w:cs="Times New Roman"/>
          <w:bCs/>
          <w:sz w:val="24"/>
          <w:szCs w:val="24"/>
        </w:rPr>
        <w:t>Покупатель обязан</w:t>
      </w:r>
      <w:r w:rsidR="00C23A34" w:rsidRPr="005465A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48FCE6C" w14:textId="77777777" w:rsidR="00C23A34" w:rsidRPr="00055914" w:rsidRDefault="00066EAF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36A89" w:rsidRPr="00055914">
        <w:rPr>
          <w:rFonts w:ascii="Times New Roman" w:eastAsia="Times New Roman" w:hAnsi="Times New Roman" w:cs="Times New Roman"/>
          <w:sz w:val="24"/>
          <w:szCs w:val="24"/>
        </w:rPr>
        <w:t>.3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 xml:space="preserve">.1. Принять </w:t>
      </w:r>
      <w:r>
        <w:rPr>
          <w:rFonts w:ascii="Times New Roman" w:eastAsia="Times New Roman" w:hAnsi="Times New Roman" w:cs="Times New Roman"/>
          <w:sz w:val="24"/>
          <w:szCs w:val="24"/>
        </w:rPr>
        <w:t>Объекты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 xml:space="preserve"> на условиях, предусмотренных настоящим договором.</w:t>
      </w:r>
    </w:p>
    <w:p w14:paraId="0BEEDB2E" w14:textId="77777777" w:rsidR="00C23A34" w:rsidRPr="00055914" w:rsidRDefault="00066EAF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36A89" w:rsidRPr="00055914">
        <w:rPr>
          <w:rFonts w:ascii="Times New Roman" w:eastAsia="Times New Roman" w:hAnsi="Times New Roman" w:cs="Times New Roman"/>
          <w:sz w:val="24"/>
          <w:szCs w:val="24"/>
        </w:rPr>
        <w:t>.3.2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>. Оплатить в порядке и сроки</w:t>
      </w:r>
      <w:r w:rsidR="00DF0A72" w:rsidRPr="000559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 xml:space="preserve"> указанные в настоящем догово</w:t>
      </w:r>
      <w:r>
        <w:rPr>
          <w:rFonts w:ascii="Times New Roman" w:eastAsia="Times New Roman" w:hAnsi="Times New Roman" w:cs="Times New Roman"/>
          <w:sz w:val="24"/>
          <w:szCs w:val="24"/>
        </w:rPr>
        <w:t>ре цену приобретаемых Объектов</w:t>
      </w:r>
      <w:r w:rsidR="00C23A34" w:rsidRPr="000559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5B344C" w14:textId="6BF10308" w:rsidR="00066EAF" w:rsidRPr="00343AE0" w:rsidRDefault="00066EAF" w:rsidP="00066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AE0">
        <w:rPr>
          <w:rFonts w:ascii="Times New Roman" w:hAnsi="Times New Roman" w:cs="Times New Roman"/>
          <w:sz w:val="24"/>
          <w:szCs w:val="24"/>
        </w:rPr>
        <w:t>4</w:t>
      </w:r>
      <w:r w:rsidR="00F24133" w:rsidRPr="00343AE0">
        <w:rPr>
          <w:rFonts w:ascii="Times New Roman" w:hAnsi="Times New Roman" w:cs="Times New Roman"/>
          <w:sz w:val="24"/>
          <w:szCs w:val="24"/>
        </w:rPr>
        <w:t xml:space="preserve">.3.3. </w:t>
      </w:r>
      <w:proofErr w:type="gramStart"/>
      <w:r w:rsidRPr="00343AE0">
        <w:rPr>
          <w:rFonts w:ascii="Times New Roman" w:hAnsi="Times New Roman" w:cs="Times New Roman"/>
          <w:sz w:val="24"/>
          <w:szCs w:val="24"/>
        </w:rPr>
        <w:t>Предоставить документы</w:t>
      </w:r>
      <w:proofErr w:type="gramEnd"/>
      <w:r w:rsidRPr="00343AE0">
        <w:rPr>
          <w:rFonts w:ascii="Times New Roman" w:hAnsi="Times New Roman" w:cs="Times New Roman"/>
          <w:sz w:val="24"/>
          <w:szCs w:val="24"/>
        </w:rPr>
        <w:t xml:space="preserve"> и о</w:t>
      </w:r>
      <w:r w:rsidRPr="00343AE0">
        <w:rPr>
          <w:rFonts w:ascii="Times New Roman" w:eastAsia="Times New Roman" w:hAnsi="Times New Roman" w:cs="Times New Roman"/>
          <w:sz w:val="24"/>
          <w:szCs w:val="24"/>
        </w:rPr>
        <w:t xml:space="preserve">существить все действия, необходимые для государственной регистрации </w:t>
      </w:r>
      <w:r w:rsidR="00343AE0">
        <w:rPr>
          <w:rFonts w:ascii="Times New Roman" w:eastAsia="Times New Roman" w:hAnsi="Times New Roman" w:cs="Times New Roman"/>
          <w:sz w:val="24"/>
          <w:szCs w:val="24"/>
        </w:rPr>
        <w:t xml:space="preserve">перехода </w:t>
      </w:r>
      <w:r w:rsidRPr="00343AE0">
        <w:rPr>
          <w:rFonts w:ascii="Times New Roman" w:eastAsia="Times New Roman" w:hAnsi="Times New Roman" w:cs="Times New Roman"/>
          <w:sz w:val="24"/>
          <w:szCs w:val="24"/>
        </w:rPr>
        <w:t>права собственности на Объекты</w:t>
      </w:r>
      <w:r w:rsidR="00343A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E73EAE" w:rsidRPr="00343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AE0">
        <w:rPr>
          <w:rFonts w:ascii="Times New Roman" w:eastAsia="Times New Roman" w:hAnsi="Times New Roman" w:cs="Times New Roman"/>
          <w:sz w:val="24"/>
          <w:szCs w:val="24"/>
        </w:rPr>
        <w:t>в Едином государственном реестре прав на недвижимое имущество и сделок с ним.</w:t>
      </w:r>
    </w:p>
    <w:p w14:paraId="76F23779" w14:textId="77777777" w:rsidR="00682440" w:rsidRPr="000D216E" w:rsidRDefault="00066EAF" w:rsidP="00396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3EAE">
        <w:rPr>
          <w:rFonts w:ascii="Times New Roman" w:hAnsi="Times New Roman" w:cs="Times New Roman"/>
          <w:sz w:val="24"/>
          <w:szCs w:val="24"/>
        </w:rPr>
        <w:t>4.3.4. Использовать приобретенны</w:t>
      </w:r>
      <w:r w:rsidR="00396311" w:rsidRPr="00E73EAE">
        <w:rPr>
          <w:rFonts w:ascii="Times New Roman" w:hAnsi="Times New Roman" w:cs="Times New Roman"/>
          <w:sz w:val="24"/>
          <w:szCs w:val="24"/>
        </w:rPr>
        <w:t xml:space="preserve">е </w:t>
      </w:r>
      <w:r w:rsidRPr="00E73EAE">
        <w:rPr>
          <w:rFonts w:ascii="Times New Roman" w:hAnsi="Times New Roman" w:cs="Times New Roman"/>
          <w:sz w:val="24"/>
          <w:szCs w:val="24"/>
        </w:rPr>
        <w:t>Объекты</w:t>
      </w:r>
      <w:r w:rsidR="00396311" w:rsidRPr="00E73EAE">
        <w:rPr>
          <w:rFonts w:ascii="Times New Roman" w:hAnsi="Times New Roman" w:cs="Times New Roman"/>
          <w:sz w:val="24"/>
          <w:szCs w:val="24"/>
        </w:rPr>
        <w:t xml:space="preserve"> для оказания услуг по передаче электрической энергии и технологическому присоединению потребителям городского округа </w:t>
      </w:r>
      <w:r w:rsidR="00396311" w:rsidRPr="002615D0">
        <w:rPr>
          <w:rFonts w:ascii="Times New Roman" w:hAnsi="Times New Roman" w:cs="Times New Roman"/>
          <w:sz w:val="24"/>
          <w:szCs w:val="24"/>
        </w:rPr>
        <w:t>город Воронеж и близлежащих муниципальных образований</w:t>
      </w:r>
      <w:r w:rsidR="00682440" w:rsidRPr="000D21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47246D" w14:textId="4F1D14CA" w:rsidR="00396311" w:rsidRPr="002615D0" w:rsidRDefault="00682440" w:rsidP="00396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AE0">
        <w:rPr>
          <w:rFonts w:ascii="Times New Roman" w:hAnsi="Times New Roman" w:cs="Times New Roman"/>
          <w:sz w:val="24"/>
          <w:szCs w:val="24"/>
        </w:rPr>
        <w:t>Покупатель приступает к использованию Объектов и несет ответственность за качество оказываемых потребителям услуг с момента подписания акта (актов) приема-передачи</w:t>
      </w:r>
      <w:r w:rsidR="00D15F44" w:rsidRPr="00343AE0">
        <w:rPr>
          <w:rFonts w:ascii="Times New Roman" w:hAnsi="Times New Roman" w:cs="Times New Roman"/>
          <w:sz w:val="24"/>
          <w:szCs w:val="24"/>
        </w:rPr>
        <w:t>, предусмотренных в пункте 4.1.1. настоящего договора</w:t>
      </w:r>
    </w:p>
    <w:p w14:paraId="288C1011" w14:textId="35DF382C" w:rsidR="001136B5" w:rsidRDefault="00311335" w:rsidP="000559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AE0">
        <w:rPr>
          <w:rFonts w:ascii="Times New Roman" w:hAnsi="Times New Roman" w:cs="Times New Roman"/>
          <w:color w:val="000000"/>
          <w:sz w:val="24"/>
          <w:szCs w:val="24"/>
        </w:rPr>
        <w:t>4.3.5</w:t>
      </w:r>
      <w:r w:rsidR="00055914" w:rsidRPr="00343A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253D2" w:rsidRPr="00343AE0">
        <w:rPr>
          <w:rFonts w:ascii="Times New Roman" w:hAnsi="Times New Roman" w:cs="Times New Roman"/>
          <w:color w:val="000000"/>
          <w:sz w:val="24"/>
          <w:szCs w:val="24"/>
        </w:rPr>
        <w:t>Выполнить инвестиционные обязательства, преду</w:t>
      </w:r>
      <w:r w:rsidR="001136B5">
        <w:rPr>
          <w:rFonts w:ascii="Times New Roman" w:hAnsi="Times New Roman" w:cs="Times New Roman"/>
          <w:color w:val="000000"/>
          <w:sz w:val="24"/>
          <w:szCs w:val="24"/>
        </w:rPr>
        <w:t>смотренные П</w:t>
      </w:r>
      <w:r w:rsidR="006C55E8" w:rsidRPr="00343AE0">
        <w:rPr>
          <w:rFonts w:ascii="Times New Roman" w:hAnsi="Times New Roman" w:cs="Times New Roman"/>
          <w:color w:val="000000"/>
          <w:sz w:val="24"/>
          <w:szCs w:val="24"/>
        </w:rPr>
        <w:t xml:space="preserve">риложением № </w:t>
      </w:r>
      <w:r w:rsidR="00CF2773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4253D2" w:rsidRPr="00343AE0">
        <w:rPr>
          <w:rFonts w:ascii="Times New Roman" w:hAnsi="Times New Roman" w:cs="Times New Roman"/>
          <w:color w:val="000000"/>
          <w:sz w:val="24"/>
          <w:szCs w:val="24"/>
        </w:rPr>
        <w:t xml:space="preserve">к настоящему договору,  в период </w:t>
      </w:r>
      <w:r w:rsidRPr="00343AE0">
        <w:rPr>
          <w:rFonts w:ascii="Times New Roman" w:hAnsi="Times New Roman" w:cs="Times New Roman"/>
          <w:color w:val="000000"/>
          <w:sz w:val="24"/>
          <w:szCs w:val="24"/>
        </w:rPr>
        <w:t xml:space="preserve"> с 2017 по 2019 год</w:t>
      </w:r>
      <w:r w:rsidR="00980C66">
        <w:rPr>
          <w:rFonts w:ascii="Times New Roman" w:hAnsi="Times New Roman" w:cs="Times New Roman"/>
          <w:color w:val="000000"/>
          <w:sz w:val="24"/>
          <w:szCs w:val="24"/>
        </w:rPr>
        <w:t xml:space="preserve"> включительно</w:t>
      </w:r>
      <w:r w:rsidR="001136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219A1A" w14:textId="77777777" w:rsidR="00635190" w:rsidRDefault="00311335" w:rsidP="00DF0A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F0A72" w:rsidRPr="00055914">
        <w:rPr>
          <w:rFonts w:ascii="Times New Roman" w:hAnsi="Times New Roman" w:cs="Times New Roman"/>
          <w:sz w:val="24"/>
          <w:szCs w:val="24"/>
        </w:rPr>
        <w:t>.3.</w:t>
      </w:r>
      <w:r w:rsidR="002615D0">
        <w:rPr>
          <w:rFonts w:ascii="Times New Roman" w:hAnsi="Times New Roman" w:cs="Times New Roman"/>
          <w:sz w:val="24"/>
          <w:szCs w:val="24"/>
        </w:rPr>
        <w:t>6</w:t>
      </w:r>
      <w:r w:rsidR="00DF0A72" w:rsidRPr="00055914">
        <w:rPr>
          <w:rFonts w:ascii="Times New Roman" w:hAnsi="Times New Roman" w:cs="Times New Roman"/>
          <w:sz w:val="24"/>
          <w:szCs w:val="24"/>
        </w:rPr>
        <w:t xml:space="preserve">. </w:t>
      </w:r>
      <w:r w:rsidR="00396311" w:rsidRPr="00055914"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="00DF0A72" w:rsidRPr="00055914">
        <w:rPr>
          <w:rFonts w:ascii="Times New Roman" w:hAnsi="Times New Roman" w:cs="Times New Roman"/>
          <w:sz w:val="24"/>
          <w:szCs w:val="24"/>
        </w:rPr>
        <w:t>обязательства по эксплуатации (</w:t>
      </w:r>
      <w:r w:rsidR="00396311" w:rsidRPr="00055914">
        <w:rPr>
          <w:rFonts w:ascii="Times New Roman" w:hAnsi="Times New Roman" w:cs="Times New Roman"/>
          <w:sz w:val="24"/>
          <w:szCs w:val="24"/>
        </w:rPr>
        <w:t>э</w:t>
      </w:r>
      <w:r w:rsidR="00DF0A72" w:rsidRPr="00055914">
        <w:rPr>
          <w:rFonts w:ascii="Times New Roman" w:hAnsi="Times New Roman" w:cs="Times New Roman"/>
          <w:sz w:val="24"/>
          <w:szCs w:val="24"/>
        </w:rPr>
        <w:t>ксплуатационные обязательства)</w:t>
      </w:r>
      <w:r w:rsidR="00226240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</w:t>
      </w:r>
      <w:r w:rsidR="00DD5001">
        <w:rPr>
          <w:rFonts w:ascii="Times New Roman" w:hAnsi="Times New Roman" w:cs="Times New Roman"/>
          <w:sz w:val="24"/>
          <w:szCs w:val="24"/>
        </w:rPr>
        <w:t>предусмотренными П</w:t>
      </w:r>
      <w:r w:rsidR="000D0FAD">
        <w:rPr>
          <w:rFonts w:ascii="Times New Roman" w:hAnsi="Times New Roman" w:cs="Times New Roman"/>
          <w:sz w:val="24"/>
          <w:szCs w:val="24"/>
        </w:rPr>
        <w:t xml:space="preserve">риложением № </w:t>
      </w:r>
      <w:r w:rsidR="009F672C">
        <w:rPr>
          <w:rFonts w:ascii="Times New Roman" w:hAnsi="Times New Roman" w:cs="Times New Roman"/>
          <w:sz w:val="24"/>
          <w:szCs w:val="24"/>
        </w:rPr>
        <w:t>2</w:t>
      </w:r>
      <w:r w:rsidR="000D0FAD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635190">
        <w:rPr>
          <w:rFonts w:ascii="Times New Roman" w:hAnsi="Times New Roman" w:cs="Times New Roman"/>
          <w:sz w:val="24"/>
          <w:szCs w:val="24"/>
        </w:rPr>
        <w:t>.</w:t>
      </w:r>
    </w:p>
    <w:p w14:paraId="2CA0003C" w14:textId="15AAEB17" w:rsidR="00666D4A" w:rsidRDefault="00635190" w:rsidP="00DF0A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4.3.7. Соблюдать</w:t>
      </w:r>
      <w:r w:rsidR="000D0FAD">
        <w:rPr>
          <w:rFonts w:ascii="Times New Roman" w:hAnsi="Times New Roman" w:cs="Times New Roman"/>
          <w:sz w:val="24"/>
          <w:szCs w:val="24"/>
        </w:rPr>
        <w:t xml:space="preserve"> требования Технической политики</w:t>
      </w:r>
      <w:r w:rsidR="00EC3A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являющейся неотъемлемой частью настоящего договора (Приложение № </w:t>
      </w:r>
      <w:r w:rsidR="007505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),</w:t>
      </w:r>
      <w:r w:rsidR="000D0FAD">
        <w:rPr>
          <w:rFonts w:ascii="Times New Roman" w:hAnsi="Times New Roman" w:cs="Times New Roman"/>
          <w:sz w:val="24"/>
          <w:szCs w:val="24"/>
        </w:rPr>
        <w:t xml:space="preserve"> </w:t>
      </w:r>
      <w:r w:rsidR="004F4D1C">
        <w:rPr>
          <w:rFonts w:ascii="Times New Roman" w:hAnsi="Times New Roman" w:cs="Times New Roman"/>
          <w:sz w:val="24"/>
          <w:szCs w:val="24"/>
        </w:rPr>
        <w:t>в</w:t>
      </w:r>
      <w:r w:rsidR="000D0FAD">
        <w:rPr>
          <w:rFonts w:ascii="Times New Roman" w:hAnsi="Times New Roman" w:cs="Times New Roman"/>
          <w:sz w:val="24"/>
          <w:szCs w:val="24"/>
        </w:rPr>
        <w:t xml:space="preserve"> случае если </w:t>
      </w:r>
      <w:r w:rsidR="004F4D1C">
        <w:rPr>
          <w:rFonts w:ascii="Times New Roman" w:hAnsi="Times New Roman" w:cs="Times New Roman"/>
          <w:sz w:val="24"/>
          <w:szCs w:val="24"/>
        </w:rPr>
        <w:t>Техническая политика предоставлялась Покупателем на конкурс в целях оценки его конкурсного предложения.</w:t>
      </w:r>
    </w:p>
    <w:p w14:paraId="55D2C599" w14:textId="6613B9A4" w:rsidR="00055914" w:rsidRPr="00055914" w:rsidRDefault="00311335" w:rsidP="00DF0A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5914" w:rsidRPr="00055914">
        <w:rPr>
          <w:rFonts w:ascii="Times New Roman" w:hAnsi="Times New Roman" w:cs="Times New Roman"/>
          <w:sz w:val="24"/>
          <w:szCs w:val="24"/>
        </w:rPr>
        <w:t>.3.</w:t>
      </w:r>
      <w:r w:rsidR="00635190">
        <w:rPr>
          <w:rFonts w:ascii="Times New Roman" w:hAnsi="Times New Roman" w:cs="Times New Roman"/>
          <w:sz w:val="24"/>
          <w:szCs w:val="24"/>
        </w:rPr>
        <w:t>8</w:t>
      </w:r>
      <w:r w:rsidR="00055914" w:rsidRPr="000559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55914" w:rsidRPr="00055914">
        <w:rPr>
          <w:rFonts w:ascii="Times New Roman" w:hAnsi="Times New Roman" w:cs="Times New Roman"/>
          <w:sz w:val="24"/>
          <w:szCs w:val="24"/>
        </w:rPr>
        <w:t>Сохранить назначение приобретенных объектов электросетевого хозяйства и отдельных систем электроснабжения, обеспечивающих нужды органов социальной защиты населения, в том числе домов для престарелых, госпиталей и санаториев для инвалидов и престарелых; жилищного фонда и объектов инфраструктуры; объектов энергетики, предназначенных для обслуживания жителе</w:t>
      </w:r>
      <w:r w:rsidR="00365007">
        <w:rPr>
          <w:rFonts w:ascii="Times New Roman" w:hAnsi="Times New Roman" w:cs="Times New Roman"/>
          <w:sz w:val="24"/>
          <w:szCs w:val="24"/>
        </w:rPr>
        <w:t>й</w:t>
      </w:r>
      <w:r w:rsidR="00055914" w:rsidRPr="00055914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Воронеж, сроком на 50 (Пятьдесят) лет со дня перехода прав на недвижимое имущество</w:t>
      </w:r>
      <w:r w:rsidR="00EC3A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1F363D0" w14:textId="45A0AA41" w:rsidR="00055914" w:rsidRPr="00DD0D95" w:rsidRDefault="00311335" w:rsidP="000559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55914" w:rsidRPr="00055914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635190">
        <w:rPr>
          <w:rFonts w:ascii="Times New Roman" w:eastAsia="Times New Roman" w:hAnsi="Times New Roman" w:cs="Times New Roman"/>
          <w:sz w:val="24"/>
          <w:szCs w:val="24"/>
        </w:rPr>
        <w:t>9</w:t>
      </w:r>
      <w:r w:rsidR="00055914" w:rsidRPr="00055914">
        <w:rPr>
          <w:rFonts w:ascii="Times New Roman" w:eastAsia="Times New Roman" w:hAnsi="Times New Roman" w:cs="Times New Roman"/>
          <w:sz w:val="24"/>
          <w:szCs w:val="24"/>
        </w:rPr>
        <w:t>. Содержать имущество, не вошедшее в состав приобретенного, но связанного по своим техническим характеристикам, месту нахождения, назначению с приобретенным имуществом</w:t>
      </w:r>
      <w:r w:rsidR="00C460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0EA" w:rsidRPr="000D0FAD">
        <w:rPr>
          <w:rFonts w:ascii="Times New Roman" w:eastAsia="Times New Roman" w:hAnsi="Times New Roman" w:cs="Times New Roman"/>
          <w:sz w:val="24"/>
          <w:szCs w:val="24"/>
        </w:rPr>
        <w:t>(бесхозяйные сети) в соответствии с требованиями Федерального закона от 26.03.2003  № 35-ФЗ «Об электроэнергетике»</w:t>
      </w:r>
      <w:r w:rsidR="00055914" w:rsidRPr="00DD0D95">
        <w:rPr>
          <w:rFonts w:ascii="Times New Roman" w:eastAsia="Times New Roman" w:hAnsi="Times New Roman" w:cs="Times New Roman"/>
          <w:sz w:val="24"/>
          <w:szCs w:val="24"/>
        </w:rPr>
        <w:t>, объекты гражданской обороны</w:t>
      </w:r>
      <w:r w:rsidR="00C460EA" w:rsidRPr="000D21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8BA" w:rsidRPr="000D0FAD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Федерального</w:t>
      </w:r>
      <w:r w:rsidR="00814A1C" w:rsidRPr="000D0FAD">
        <w:rPr>
          <w:rFonts w:ascii="Times New Roman" w:eastAsia="Times New Roman" w:hAnsi="Times New Roman" w:cs="Times New Roman"/>
          <w:sz w:val="24"/>
          <w:szCs w:val="24"/>
        </w:rPr>
        <w:t xml:space="preserve"> закона от 12.02.1998 № 28-ФЗ «О гражданской обороне»</w:t>
      </w:r>
      <w:r w:rsidR="00055914" w:rsidRPr="000D0F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BCB5CC" w14:textId="687A3131" w:rsidR="00635190" w:rsidRPr="002C3601" w:rsidRDefault="00311335" w:rsidP="00635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757">
        <w:rPr>
          <w:rFonts w:ascii="Times New Roman" w:eastAsia="Times New Roman" w:hAnsi="Times New Roman" w:cs="Times New Roman"/>
          <w:sz w:val="24"/>
          <w:szCs w:val="24"/>
        </w:rPr>
        <w:t>4</w:t>
      </w:r>
      <w:r w:rsidR="005465A0" w:rsidRPr="00354757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63519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465A0" w:rsidRPr="00517F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35190">
        <w:rPr>
          <w:rFonts w:ascii="Times New Roman" w:eastAsia="Times New Roman" w:hAnsi="Times New Roman" w:cs="Times New Roman"/>
          <w:sz w:val="24"/>
          <w:szCs w:val="24"/>
        </w:rPr>
        <w:t>Принимать в порядке, предусмотренном действующим законодательством имущество,</w:t>
      </w:r>
      <w:r w:rsidR="00635190" w:rsidRPr="00ED1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190">
        <w:rPr>
          <w:rFonts w:ascii="Times New Roman" w:eastAsia="Times New Roman" w:hAnsi="Times New Roman" w:cs="Times New Roman"/>
          <w:sz w:val="24"/>
          <w:szCs w:val="24"/>
        </w:rPr>
        <w:t>связанное</w:t>
      </w:r>
      <w:r w:rsidR="00635190" w:rsidRPr="00055914">
        <w:rPr>
          <w:rFonts w:ascii="Times New Roman" w:eastAsia="Times New Roman" w:hAnsi="Times New Roman" w:cs="Times New Roman"/>
          <w:sz w:val="24"/>
          <w:szCs w:val="24"/>
        </w:rPr>
        <w:t xml:space="preserve"> по своим техническим характеристикам, месту нахождения, назначению с приобретенным имуществом</w:t>
      </w:r>
      <w:r w:rsidR="00635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190" w:rsidRPr="002C3601">
        <w:rPr>
          <w:rFonts w:ascii="Times New Roman" w:eastAsia="Times New Roman" w:hAnsi="Times New Roman" w:cs="Times New Roman"/>
          <w:sz w:val="24"/>
          <w:szCs w:val="24"/>
        </w:rPr>
        <w:t>(бесхозяйны</w:t>
      </w:r>
      <w:r w:rsidR="00D609B8">
        <w:rPr>
          <w:rFonts w:ascii="Times New Roman" w:eastAsia="Times New Roman" w:hAnsi="Times New Roman" w:cs="Times New Roman"/>
          <w:sz w:val="24"/>
          <w:szCs w:val="24"/>
        </w:rPr>
        <w:t>е сети</w:t>
      </w:r>
      <w:r w:rsidR="000C75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D609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8F950E" w14:textId="416B0262" w:rsidR="005465A0" w:rsidRPr="00DD0D95" w:rsidRDefault="00635190" w:rsidP="005465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4.3.1</w:t>
      </w:r>
      <w:r w:rsidR="000C75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2440" w:rsidRPr="00DD0D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465A0" w:rsidRPr="00DD0D95">
        <w:rPr>
          <w:rFonts w:ascii="Times New Roman" w:eastAsia="Times New Roman" w:hAnsi="Times New Roman" w:cs="Times New Roman"/>
          <w:sz w:val="24"/>
          <w:szCs w:val="24"/>
        </w:rPr>
        <w:t xml:space="preserve">Возместить расходы по оплате услуг независимого оценщика в сумме 95 000 (Девяносто пять тысяч) рублей, которые не входят в цену </w:t>
      </w:r>
      <w:r w:rsidR="009B68E2">
        <w:rPr>
          <w:rFonts w:ascii="Times New Roman" w:eastAsia="Times New Roman" w:hAnsi="Times New Roman" w:cs="Times New Roman"/>
          <w:sz w:val="24"/>
          <w:szCs w:val="24"/>
        </w:rPr>
        <w:t>отчуждаемого</w:t>
      </w:r>
      <w:r w:rsidR="005465A0" w:rsidRPr="00DD0D95">
        <w:rPr>
          <w:rFonts w:ascii="Times New Roman" w:eastAsia="Times New Roman" w:hAnsi="Times New Roman" w:cs="Times New Roman"/>
          <w:sz w:val="24"/>
          <w:szCs w:val="24"/>
        </w:rPr>
        <w:t xml:space="preserve"> имущества и перечисляются отдельным платежом на реквизиты, указанные в пункте 2.</w:t>
      </w:r>
      <w:r w:rsidR="000D0FAD">
        <w:rPr>
          <w:rFonts w:ascii="Times New Roman" w:eastAsia="Times New Roman" w:hAnsi="Times New Roman" w:cs="Times New Roman"/>
          <w:sz w:val="24"/>
          <w:szCs w:val="24"/>
        </w:rPr>
        <w:t>5</w:t>
      </w:r>
      <w:r w:rsidR="00682440" w:rsidRPr="00DD0D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65A0" w:rsidRPr="00DD0D95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 в срок не позднее 5 (пяти) рабочих дней с момента подписания настоящего договора.</w:t>
      </w:r>
    </w:p>
    <w:p w14:paraId="3355F488" w14:textId="765E1E42" w:rsidR="00536A89" w:rsidRPr="00DD0D95" w:rsidRDefault="00311335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D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6A89" w:rsidRPr="00DD0D95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="00D62652" w:rsidRPr="00DD0D9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536A89" w:rsidRPr="00DD0D95">
        <w:rPr>
          <w:rFonts w:ascii="Times New Roman" w:eastAsia="Times New Roman" w:hAnsi="Times New Roman" w:cs="Times New Roman"/>
          <w:sz w:val="24"/>
          <w:szCs w:val="24"/>
        </w:rPr>
        <w:t>а дату подписания Сторонами настоящего договора Покупатель заверяет Продавца и гарантирует, что соответствующие органы управления Покупателя надлежащим образом утвердили и одобрили заключение настоящего договора</w:t>
      </w:r>
      <w:r w:rsidR="00066EAF" w:rsidRPr="00DD0D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92D2F6" w14:textId="34CB0698" w:rsidR="00066EAF" w:rsidRPr="00055914" w:rsidRDefault="000E596E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FAD">
        <w:rPr>
          <w:rFonts w:ascii="Times New Roman" w:eastAsia="Times New Roman" w:hAnsi="Times New Roman" w:cs="Times New Roman"/>
          <w:sz w:val="24"/>
          <w:szCs w:val="24"/>
        </w:rPr>
        <w:t>4.5. С</w:t>
      </w:r>
      <w:r w:rsidR="00066EAF" w:rsidRPr="000D0FAD">
        <w:rPr>
          <w:rFonts w:ascii="Times New Roman" w:eastAsia="Times New Roman" w:hAnsi="Times New Roman" w:cs="Times New Roman"/>
          <w:sz w:val="24"/>
          <w:szCs w:val="24"/>
        </w:rPr>
        <w:t>тороны обязуются подать в орган, осуществляющий государственную регистрацию</w:t>
      </w:r>
      <w:r w:rsidRPr="000D0FAD">
        <w:rPr>
          <w:rFonts w:ascii="Times New Roman" w:eastAsia="Times New Roman" w:hAnsi="Times New Roman" w:cs="Times New Roman"/>
          <w:sz w:val="24"/>
          <w:szCs w:val="24"/>
        </w:rPr>
        <w:t xml:space="preserve"> прав на недвижимое имущество и сделок с ним, документы для государственной регистрации </w:t>
      </w:r>
      <w:r w:rsidR="007A1173" w:rsidRPr="000D0F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перехода прав на Объекты </w:t>
      </w:r>
      <w:r w:rsidR="000D0FAD">
        <w:rPr>
          <w:rFonts w:ascii="Times New Roman" w:eastAsia="Times New Roman" w:hAnsi="Times New Roman" w:cs="Times New Roman"/>
          <w:sz w:val="24"/>
          <w:szCs w:val="24"/>
        </w:rPr>
        <w:t>в течение 2</w:t>
      </w:r>
      <w:r w:rsidRPr="000D0FAD">
        <w:rPr>
          <w:rFonts w:ascii="Times New Roman" w:eastAsia="Times New Roman" w:hAnsi="Times New Roman" w:cs="Times New Roman"/>
          <w:sz w:val="24"/>
          <w:szCs w:val="24"/>
        </w:rPr>
        <w:t>5-ти рабочих дней с момента подписания акта (актов) пр</w:t>
      </w:r>
      <w:r w:rsidR="00C460EA" w:rsidRPr="000D0F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D0FAD">
        <w:rPr>
          <w:rFonts w:ascii="Times New Roman" w:eastAsia="Times New Roman" w:hAnsi="Times New Roman" w:cs="Times New Roman"/>
          <w:sz w:val="24"/>
          <w:szCs w:val="24"/>
        </w:rPr>
        <w:t>ема-передачи</w:t>
      </w:r>
      <w:r w:rsidR="000D0FAD">
        <w:rPr>
          <w:rFonts w:ascii="Times New Roman" w:eastAsia="Times New Roman" w:hAnsi="Times New Roman" w:cs="Times New Roman"/>
          <w:sz w:val="24"/>
          <w:szCs w:val="24"/>
        </w:rPr>
        <w:t xml:space="preserve">, предусмотренных </w:t>
      </w:r>
      <w:proofErr w:type="gramStart"/>
      <w:r w:rsidR="000D0FA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0D0FAD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r w:rsidR="007A1173" w:rsidRPr="000D0FAD">
        <w:rPr>
          <w:rFonts w:ascii="Times New Roman" w:eastAsia="Times New Roman" w:hAnsi="Times New Roman" w:cs="Times New Roman"/>
          <w:sz w:val="24"/>
          <w:szCs w:val="24"/>
        </w:rPr>
        <w:t>1.1 настоящего договора</w:t>
      </w:r>
      <w:r w:rsidRPr="000D0F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B3DAC5" w14:textId="77777777" w:rsidR="00F13E9B" w:rsidRPr="00055914" w:rsidRDefault="00F13E9B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DC8245" w14:textId="77777777" w:rsidR="00FE3E84" w:rsidRPr="00055914" w:rsidRDefault="000E596E" w:rsidP="00FE3E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FE3E84"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Передача имущества</w:t>
      </w:r>
    </w:p>
    <w:p w14:paraId="50B7D065" w14:textId="77777777" w:rsidR="00896DD0" w:rsidRDefault="000E596E" w:rsidP="00FE3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E3E84" w:rsidRPr="00055914">
        <w:rPr>
          <w:rFonts w:ascii="Times New Roman" w:eastAsia="Times New Roman" w:hAnsi="Times New Roman" w:cs="Times New Roman"/>
          <w:sz w:val="24"/>
          <w:szCs w:val="24"/>
        </w:rPr>
        <w:t xml:space="preserve">.1. Продавец обязан не позднее, чем через 30 (тридцать) дней после подписания настоящего Договора </w:t>
      </w:r>
      <w:r w:rsidR="007A1173">
        <w:rPr>
          <w:rFonts w:ascii="Times New Roman" w:eastAsia="Times New Roman" w:hAnsi="Times New Roman" w:cs="Times New Roman"/>
          <w:sz w:val="24"/>
          <w:szCs w:val="24"/>
        </w:rPr>
        <w:t xml:space="preserve">по соответствующим актам </w:t>
      </w:r>
      <w:r w:rsidR="00FE3E84" w:rsidRPr="00055914">
        <w:rPr>
          <w:rFonts w:ascii="Times New Roman" w:eastAsia="Times New Roman" w:hAnsi="Times New Roman" w:cs="Times New Roman"/>
          <w:sz w:val="24"/>
          <w:szCs w:val="24"/>
        </w:rPr>
        <w:t xml:space="preserve">передать Покупателю </w:t>
      </w:r>
      <w:r w:rsidR="00FE3E84">
        <w:rPr>
          <w:rFonts w:ascii="Times New Roman" w:eastAsia="Times New Roman" w:hAnsi="Times New Roman" w:cs="Times New Roman"/>
          <w:sz w:val="24"/>
          <w:szCs w:val="24"/>
        </w:rPr>
        <w:t>Объекты</w:t>
      </w:r>
      <w:r w:rsidR="007A1173">
        <w:rPr>
          <w:rFonts w:ascii="Times New Roman" w:eastAsia="Times New Roman" w:hAnsi="Times New Roman" w:cs="Times New Roman"/>
          <w:sz w:val="24"/>
          <w:szCs w:val="24"/>
        </w:rPr>
        <w:t>, а также документы, перечисленные</w:t>
      </w:r>
      <w:r w:rsidR="00896DD0">
        <w:rPr>
          <w:rFonts w:ascii="Times New Roman" w:eastAsia="Times New Roman" w:hAnsi="Times New Roman" w:cs="Times New Roman"/>
          <w:sz w:val="24"/>
          <w:szCs w:val="24"/>
        </w:rPr>
        <w:t xml:space="preserve"> в п.4.1.1. настоящего договора.</w:t>
      </w:r>
    </w:p>
    <w:p w14:paraId="7E7E6E93" w14:textId="2C039A54" w:rsidR="00FE3E84" w:rsidRDefault="00533E94" w:rsidP="00FE3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FE3E84" w:rsidRPr="00055914">
        <w:rPr>
          <w:rFonts w:ascii="Times New Roman" w:eastAsia="Times New Roman" w:hAnsi="Times New Roman" w:cs="Times New Roman"/>
          <w:sz w:val="24"/>
          <w:szCs w:val="24"/>
        </w:rPr>
        <w:t>кт</w:t>
      </w:r>
      <w:r w:rsidR="007A117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E3E84" w:rsidRPr="00055914">
        <w:rPr>
          <w:rFonts w:ascii="Times New Roman" w:eastAsia="Times New Roman" w:hAnsi="Times New Roman" w:cs="Times New Roman"/>
          <w:sz w:val="24"/>
          <w:szCs w:val="24"/>
        </w:rPr>
        <w:t xml:space="preserve"> приема – передачи, являю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FE3E84" w:rsidRPr="00055914">
        <w:rPr>
          <w:rFonts w:ascii="Times New Roman" w:eastAsia="Times New Roman" w:hAnsi="Times New Roman" w:cs="Times New Roman"/>
          <w:sz w:val="24"/>
          <w:szCs w:val="24"/>
        </w:rPr>
        <w:t>неотъемлемой частью настоящего договора, подпис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ываются </w:t>
      </w:r>
      <w:r w:rsidR="00FE3E84" w:rsidRPr="00055914">
        <w:rPr>
          <w:rFonts w:ascii="Times New Roman" w:eastAsia="Times New Roman" w:hAnsi="Times New Roman" w:cs="Times New Roman"/>
          <w:sz w:val="24"/>
          <w:szCs w:val="24"/>
        </w:rPr>
        <w:t xml:space="preserve">Сторонами. </w:t>
      </w:r>
    </w:p>
    <w:p w14:paraId="629609BF" w14:textId="13BBBA99" w:rsidR="00FE3E84" w:rsidRDefault="000E596E" w:rsidP="00FE3E84">
      <w:pPr>
        <w:pStyle w:val="ConsPlusNormal"/>
        <w:widowControl/>
        <w:ind w:firstLine="567"/>
        <w:jc w:val="both"/>
      </w:pPr>
      <w:r>
        <w:t>5</w:t>
      </w:r>
      <w:r w:rsidR="00FE3E84" w:rsidRPr="00055914">
        <w:t>.2. Право собственности на недвижимое имущество, указанн</w:t>
      </w:r>
      <w:r w:rsidR="00B414AC">
        <w:t xml:space="preserve">ые </w:t>
      </w:r>
      <w:r w:rsidR="00FE3E84" w:rsidRPr="00055914">
        <w:t xml:space="preserve"> в п.1.1 настоящего договора, переходит от Продавца к Покупателю с момента государственной регистрации перехода </w:t>
      </w:r>
      <w:r w:rsidR="00B414AC">
        <w:t xml:space="preserve">соответствующих прав </w:t>
      </w:r>
      <w:r w:rsidR="00FE3E84" w:rsidRPr="00055914">
        <w:t>и настоящего договора в Управлении Федеральной службы государственной регистрации, кадастра и картографии по Воронежской области.</w:t>
      </w:r>
    </w:p>
    <w:p w14:paraId="3100CBF0" w14:textId="77777777" w:rsidR="00FE3E84" w:rsidRDefault="000E596E" w:rsidP="00FE3E84">
      <w:pPr>
        <w:pStyle w:val="ConsPlusNormal"/>
        <w:widowControl/>
        <w:ind w:firstLine="567"/>
        <w:jc w:val="both"/>
      </w:pPr>
      <w:r>
        <w:t>5</w:t>
      </w:r>
      <w:r w:rsidR="00FE3E84" w:rsidRPr="00055914">
        <w:t>.3. Движимое имущество считается переданным от Продавца к Покупателю в момент подписания акта приема-передачи обеими сторонами.</w:t>
      </w:r>
    </w:p>
    <w:p w14:paraId="53993D41" w14:textId="11149075" w:rsidR="005163AF" w:rsidRPr="00055914" w:rsidRDefault="005163AF" w:rsidP="00FE3E84">
      <w:pPr>
        <w:pStyle w:val="ConsPlusNormal"/>
        <w:widowControl/>
        <w:ind w:firstLine="567"/>
        <w:jc w:val="both"/>
      </w:pPr>
      <w:r>
        <w:t xml:space="preserve">5.4. Права, обязанности и ответственность в отношении передаваемого имущества переходят </w:t>
      </w:r>
      <w:r w:rsidRPr="00055914">
        <w:t>в момент подписания акта приема-передачи обеими сторонами</w:t>
      </w:r>
      <w:r>
        <w:t>.</w:t>
      </w:r>
    </w:p>
    <w:p w14:paraId="069C9114" w14:textId="77777777" w:rsidR="00FE3E84" w:rsidRDefault="000E596E" w:rsidP="00FE3E84">
      <w:pPr>
        <w:pStyle w:val="ConsPlusNormal"/>
        <w:widowControl/>
        <w:ind w:firstLine="567"/>
        <w:jc w:val="both"/>
      </w:pPr>
      <w:r>
        <w:t>5</w:t>
      </w:r>
      <w:r w:rsidR="00FE3E84" w:rsidRPr="00055914">
        <w:t>.4. Стороны договорились о том, что Объекты не находятся в залоге до полной их оплаты.</w:t>
      </w:r>
    </w:p>
    <w:p w14:paraId="3F766C68" w14:textId="77777777" w:rsidR="000E596E" w:rsidRPr="00055914" w:rsidRDefault="000E596E" w:rsidP="00FE3E84">
      <w:pPr>
        <w:pStyle w:val="ConsPlusNormal"/>
        <w:widowControl/>
        <w:ind w:firstLine="567"/>
        <w:jc w:val="both"/>
      </w:pPr>
      <w:r w:rsidRPr="00896DD0">
        <w:t>5.5. Риск случайной гибели или случайного повреждения Объектов переходит к Покупателю после передачи Объектов и подписания сторонами акта (актов) приема-передачи.</w:t>
      </w:r>
    </w:p>
    <w:p w14:paraId="3D2997D7" w14:textId="77777777" w:rsidR="00FE3E84" w:rsidRDefault="00FE3E84" w:rsidP="000F08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B2E692" w14:textId="77777777" w:rsidR="00C23A34" w:rsidRPr="00055914" w:rsidRDefault="00C23A34" w:rsidP="000F08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>6. Ответственность сторон</w:t>
      </w:r>
    </w:p>
    <w:p w14:paraId="0D447C95" w14:textId="77777777" w:rsidR="00D62652" w:rsidRPr="00055914" w:rsidRDefault="00C23A34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6.1. За неисполнение или ненадлежащее </w:t>
      </w:r>
      <w:r w:rsidR="00D62652" w:rsidRPr="00055914">
        <w:rPr>
          <w:rFonts w:ascii="Times New Roman" w:eastAsia="Times New Roman" w:hAnsi="Times New Roman" w:cs="Times New Roman"/>
          <w:sz w:val="24"/>
          <w:szCs w:val="24"/>
        </w:rPr>
        <w:t>выполнение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176C1841" w14:textId="7D817674" w:rsidR="00D62652" w:rsidRPr="00055914" w:rsidRDefault="00D62652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>6.2. За нарушение сроков внесения денежных сре</w:t>
      </w:r>
      <w:proofErr w:type="gramStart"/>
      <w:r w:rsidRPr="00055914">
        <w:rPr>
          <w:rFonts w:ascii="Times New Roman" w:eastAsia="Times New Roman" w:hAnsi="Times New Roman" w:cs="Times New Roman"/>
          <w:sz w:val="24"/>
          <w:szCs w:val="24"/>
        </w:rPr>
        <w:t>дств в сч</w:t>
      </w:r>
      <w:proofErr w:type="gramEnd"/>
      <w:r w:rsidRPr="00055914">
        <w:rPr>
          <w:rFonts w:ascii="Times New Roman" w:eastAsia="Times New Roman" w:hAnsi="Times New Roman" w:cs="Times New Roman"/>
          <w:sz w:val="24"/>
          <w:szCs w:val="24"/>
        </w:rPr>
        <w:t>ет оплаты имущества в порядке, предусмотренном пунктом 2.3. настоящего договора, Покупатель уплачивает Продавцу пеню в размере одной тре</w:t>
      </w:r>
      <w:r w:rsidR="00BF5B05">
        <w:rPr>
          <w:rFonts w:ascii="Times New Roman" w:eastAsia="Times New Roman" w:hAnsi="Times New Roman" w:cs="Times New Roman"/>
          <w:sz w:val="24"/>
          <w:szCs w:val="24"/>
        </w:rPr>
        <w:t xml:space="preserve">хсот шестидесятой </w:t>
      </w:r>
      <w:r w:rsidRPr="00055914">
        <w:rPr>
          <w:rFonts w:ascii="Times New Roman" w:eastAsia="Times New Roman" w:hAnsi="Times New Roman" w:cs="Times New Roman"/>
          <w:sz w:val="24"/>
          <w:szCs w:val="24"/>
        </w:rPr>
        <w:t>действующей на день уплаты ставки рефинансирования Центрального банка Российской Федерации от невнесенной суммы денежных средств за каждый день просрочки</w:t>
      </w:r>
      <w:r w:rsidR="002535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EB2AF7" w14:textId="77777777" w:rsidR="00C23A34" w:rsidRPr="00055914" w:rsidRDefault="00C23A34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DC05CB" w14:textId="77777777" w:rsidR="00C23A34" w:rsidRPr="00055914" w:rsidRDefault="00C23A34" w:rsidP="000F08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>7. Разрешение споров</w:t>
      </w:r>
    </w:p>
    <w:p w14:paraId="73D72232" w14:textId="77777777" w:rsidR="00ED523A" w:rsidRPr="00055914" w:rsidRDefault="00ED523A" w:rsidP="000F0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914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переговоров.</w:t>
      </w:r>
    </w:p>
    <w:p w14:paraId="1F47D61F" w14:textId="77777777" w:rsidR="00ED523A" w:rsidRPr="00055914" w:rsidRDefault="00ED523A" w:rsidP="000F08E9">
      <w:pPr>
        <w:pStyle w:val="ConsPlusNormal"/>
        <w:ind w:firstLine="567"/>
        <w:jc w:val="both"/>
      </w:pPr>
      <w:r w:rsidRPr="00055914">
        <w:t>7.2. В случае невозможности разрешения разногласий путем переговоров они подлежат рассмотрению в Арбитражном суде Воронежской области.</w:t>
      </w:r>
    </w:p>
    <w:p w14:paraId="21EE23C7" w14:textId="77777777" w:rsidR="0011513C" w:rsidRPr="00055914" w:rsidRDefault="0011513C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F4BD4" w14:textId="77777777" w:rsidR="00D62652" w:rsidRPr="00055914" w:rsidRDefault="00C23A34" w:rsidP="000F08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="00D62652"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5C6CE93E" w14:textId="77777777" w:rsidR="00D62652" w:rsidRPr="00055914" w:rsidRDefault="00D62652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bCs/>
          <w:sz w:val="24"/>
          <w:szCs w:val="24"/>
        </w:rPr>
        <w:t>8.1. Настоящий договор вступает в силу с момента его подписания Сторонами.</w:t>
      </w:r>
    </w:p>
    <w:p w14:paraId="593CD892" w14:textId="77777777" w:rsidR="00D62652" w:rsidRPr="00055914" w:rsidRDefault="00D62652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bCs/>
          <w:sz w:val="24"/>
          <w:szCs w:val="24"/>
        </w:rPr>
        <w:t xml:space="preserve">8.2. Настоящий договор составлен </w:t>
      </w:r>
      <w:r w:rsidR="000E596E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055914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трех экземплярах, имеющих равную юридическую силу по одному для Продавца, Покупателя, регистрирующего органа.</w:t>
      </w:r>
    </w:p>
    <w:p w14:paraId="0E4D4C35" w14:textId="77777777" w:rsidR="00D62652" w:rsidRPr="00055914" w:rsidRDefault="00D62652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bCs/>
          <w:sz w:val="24"/>
          <w:szCs w:val="24"/>
        </w:rPr>
        <w:t>8.3. Ни одна из сторон не может передавать, уступать или делегировать свои права и обязанности по настоящему договору третьим лицам как полностью, так и частично.</w:t>
      </w:r>
    </w:p>
    <w:p w14:paraId="02D86B95" w14:textId="31FF04BF" w:rsidR="00650E4C" w:rsidRPr="00055914" w:rsidRDefault="00650E4C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i/>
          <w:sz w:val="24"/>
          <w:szCs w:val="24"/>
        </w:rPr>
        <w:t>Приложения:</w:t>
      </w:r>
    </w:p>
    <w:p w14:paraId="7C936305" w14:textId="33680640" w:rsidR="00896DD0" w:rsidRPr="00545727" w:rsidRDefault="00896DD0" w:rsidP="00545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5727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1</w:t>
      </w:r>
      <w:r w:rsidRPr="0054572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Перечень имущества  закрепленного за муниципальным  унитарным предприятием городского округа город Воронеж «Воронежская </w:t>
      </w:r>
      <w:proofErr w:type="spellStart"/>
      <w:r w:rsidRPr="00545727">
        <w:rPr>
          <w:rFonts w:ascii="Times New Roman" w:eastAsia="Times New Roman" w:hAnsi="Times New Roman" w:cs="Times New Roman"/>
          <w:bCs/>
          <w:sz w:val="24"/>
          <w:szCs w:val="24"/>
        </w:rPr>
        <w:t>горэлектросеть</w:t>
      </w:r>
      <w:proofErr w:type="spellEnd"/>
      <w:r w:rsidRPr="00545727">
        <w:rPr>
          <w:rFonts w:ascii="Times New Roman" w:eastAsia="Times New Roman" w:hAnsi="Times New Roman" w:cs="Times New Roman"/>
          <w:bCs/>
          <w:sz w:val="24"/>
          <w:szCs w:val="24"/>
        </w:rPr>
        <w:t xml:space="preserve">» на праве хозяйственного ведения и подлежащего </w:t>
      </w:r>
      <w:r w:rsidR="00DD5001">
        <w:rPr>
          <w:rFonts w:ascii="Times New Roman" w:eastAsia="Times New Roman" w:hAnsi="Times New Roman" w:cs="Times New Roman"/>
          <w:bCs/>
          <w:sz w:val="24"/>
          <w:szCs w:val="24"/>
        </w:rPr>
        <w:t>продаже</w:t>
      </w:r>
      <w:r w:rsidRPr="00545727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3486FFF" w14:textId="7CCCE437" w:rsidR="00896DD0" w:rsidRPr="00545727" w:rsidRDefault="00896DD0" w:rsidP="00CF2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5727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2</w:t>
      </w:r>
      <w:r w:rsidR="00CF27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45727">
        <w:rPr>
          <w:rFonts w:ascii="Times New Roman" w:eastAsia="Times New Roman" w:hAnsi="Times New Roman" w:cs="Times New Roman"/>
          <w:bCs/>
          <w:sz w:val="24"/>
          <w:szCs w:val="24"/>
        </w:rPr>
        <w:t>Инвестиционные  и эксплуатационные обязательства</w:t>
      </w:r>
      <w:r w:rsidR="009F672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002715A7" w14:textId="663254E0" w:rsidR="00354757" w:rsidRDefault="00B64788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78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 w:rsidR="000C75C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6478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 политика (в случае предоставления в составе заявки на участие в конкурсе).</w:t>
      </w:r>
    </w:p>
    <w:p w14:paraId="76764CFB" w14:textId="77777777" w:rsidR="00354757" w:rsidRPr="00055914" w:rsidRDefault="00354757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4248F" w14:textId="77777777" w:rsidR="00650E4C" w:rsidRPr="00055914" w:rsidRDefault="00650E4C" w:rsidP="000F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AB4F0E" w14:textId="77777777" w:rsidR="00C23A34" w:rsidRPr="00055914" w:rsidRDefault="00C23A34" w:rsidP="000F08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Банковские реквизиты и подписи сторон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961"/>
      </w:tblGrid>
      <w:tr w:rsidR="00ED523A" w:rsidRPr="00055914" w14:paraId="550C9413" w14:textId="77777777" w:rsidTr="00EF532D">
        <w:trPr>
          <w:trHeight w:val="188"/>
        </w:trPr>
        <w:tc>
          <w:tcPr>
            <w:tcW w:w="4962" w:type="dxa"/>
          </w:tcPr>
          <w:p w14:paraId="0C047C0B" w14:textId="77777777" w:rsidR="00ED523A" w:rsidRPr="00055914" w:rsidRDefault="00ED523A" w:rsidP="000F08E9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61" w:type="dxa"/>
          </w:tcPr>
          <w:p w14:paraId="23176F11" w14:textId="77777777" w:rsidR="00ED523A" w:rsidRPr="00055914" w:rsidRDefault="00ED523A" w:rsidP="000F08E9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ED523A" w:rsidRPr="00055914" w14:paraId="40939B02" w14:textId="77777777" w:rsidTr="00EF532D">
        <w:trPr>
          <w:trHeight w:val="3450"/>
        </w:trPr>
        <w:tc>
          <w:tcPr>
            <w:tcW w:w="4962" w:type="dxa"/>
          </w:tcPr>
          <w:p w14:paraId="5E997FE2" w14:textId="77777777" w:rsidR="00ED523A" w:rsidRPr="00055914" w:rsidRDefault="00ED523A" w:rsidP="000F08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МУП «Воронежская </w:t>
            </w:r>
            <w:proofErr w:type="spellStart"/>
            <w:r w:rsidRPr="00055914">
              <w:rPr>
                <w:rFonts w:ascii="Times New Roman" w:hAnsi="Times New Roman" w:cs="Times New Roman"/>
                <w:b/>
                <w:sz w:val="24"/>
                <w:szCs w:val="24"/>
              </w:rPr>
              <w:t>горэлектросеть</w:t>
            </w:r>
            <w:proofErr w:type="spellEnd"/>
            <w:r w:rsidRPr="000559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1CBD8EB" w14:textId="77777777" w:rsidR="00ED523A" w:rsidRPr="00055914" w:rsidRDefault="00ED523A" w:rsidP="000F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sz w:val="24"/>
                <w:szCs w:val="24"/>
              </w:rPr>
              <w:t>Адрес: 394036, г. Воронеж, ул. К. Маркса, д. 65</w:t>
            </w:r>
          </w:p>
          <w:p w14:paraId="444D84B7" w14:textId="77777777" w:rsidR="00ED523A" w:rsidRPr="00055914" w:rsidRDefault="00ED523A" w:rsidP="000F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sz w:val="24"/>
                <w:szCs w:val="24"/>
              </w:rPr>
              <w:t>ОГРН 1023601577812</w:t>
            </w:r>
          </w:p>
          <w:p w14:paraId="6CE9360C" w14:textId="77777777" w:rsidR="00ED523A" w:rsidRPr="00055914" w:rsidRDefault="00ED523A" w:rsidP="000F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sz w:val="24"/>
                <w:szCs w:val="24"/>
              </w:rPr>
              <w:t>ИНН 3650000268</w:t>
            </w:r>
            <w:r w:rsidR="00242FED" w:rsidRPr="0005591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055914">
              <w:rPr>
                <w:rFonts w:ascii="Times New Roman" w:hAnsi="Times New Roman" w:cs="Times New Roman"/>
                <w:sz w:val="24"/>
                <w:szCs w:val="24"/>
              </w:rPr>
              <w:t>КПП 366601001</w:t>
            </w:r>
          </w:p>
          <w:p w14:paraId="49CB54D5" w14:textId="77777777" w:rsidR="00ED523A" w:rsidRPr="00055914" w:rsidRDefault="00ED523A" w:rsidP="000F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9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5914">
              <w:rPr>
                <w:rFonts w:ascii="Times New Roman" w:hAnsi="Times New Roman" w:cs="Times New Roman"/>
                <w:sz w:val="24"/>
                <w:szCs w:val="24"/>
              </w:rPr>
              <w:t>/с 40702810213000116346</w:t>
            </w:r>
          </w:p>
          <w:p w14:paraId="18824D91" w14:textId="77777777" w:rsidR="00ED523A" w:rsidRPr="00055914" w:rsidRDefault="00ED523A" w:rsidP="000F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sz w:val="24"/>
                <w:szCs w:val="24"/>
              </w:rPr>
              <w:t>в  ЦЕНТРАЛЬНО-ЧЕРНОЗЕМНЫЙ БАНК ПАО СБЕРБАНК</w:t>
            </w:r>
          </w:p>
          <w:p w14:paraId="59E67383" w14:textId="77777777" w:rsidR="00ED523A" w:rsidRPr="00055914" w:rsidRDefault="00ED523A" w:rsidP="000F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sz w:val="24"/>
                <w:szCs w:val="24"/>
              </w:rPr>
              <w:t>к/c 30101810600000000681</w:t>
            </w:r>
            <w:r w:rsidR="00242FED" w:rsidRPr="00055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914">
              <w:rPr>
                <w:rFonts w:ascii="Times New Roman" w:hAnsi="Times New Roman" w:cs="Times New Roman"/>
                <w:sz w:val="24"/>
                <w:szCs w:val="24"/>
              </w:rPr>
              <w:t>БИК 042007681</w:t>
            </w:r>
          </w:p>
          <w:p w14:paraId="78EA5F7F" w14:textId="77777777" w:rsidR="00ED523A" w:rsidRPr="00055914" w:rsidRDefault="00ED523A" w:rsidP="000F08E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E9574" w14:textId="77777777" w:rsidR="00ED523A" w:rsidRPr="00055914" w:rsidRDefault="00ED523A" w:rsidP="000F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sz w:val="24"/>
                <w:szCs w:val="24"/>
              </w:rPr>
              <w:t xml:space="preserve">И.О. Генерального директора </w:t>
            </w:r>
          </w:p>
          <w:p w14:paraId="119868F9" w14:textId="77777777" w:rsidR="00ED523A" w:rsidRPr="00055914" w:rsidRDefault="00ED523A" w:rsidP="000F08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b/>
                <w:sz w:val="24"/>
                <w:szCs w:val="24"/>
              </w:rPr>
              <w:t>Гаврилин А.Е._______________</w:t>
            </w:r>
          </w:p>
        </w:tc>
        <w:tc>
          <w:tcPr>
            <w:tcW w:w="4961" w:type="dxa"/>
          </w:tcPr>
          <w:p w14:paraId="1EFFC62A" w14:textId="77777777" w:rsidR="00ED523A" w:rsidRPr="00055914" w:rsidRDefault="00ED523A" w:rsidP="000F08E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20B74" w14:textId="77777777" w:rsidR="00ED523A" w:rsidRPr="00055914" w:rsidRDefault="00ED523A" w:rsidP="000F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  <w:p w14:paraId="2D5E44F2" w14:textId="77777777" w:rsidR="00ED523A" w:rsidRPr="00055914" w:rsidRDefault="00ED523A" w:rsidP="000F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  <w:p w14:paraId="1487CFA8" w14:textId="77777777" w:rsidR="00ED523A" w:rsidRPr="00055914" w:rsidRDefault="00ED523A" w:rsidP="000F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14:paraId="39362E68" w14:textId="77777777" w:rsidR="00ED523A" w:rsidRPr="00055914" w:rsidRDefault="00ED523A" w:rsidP="000F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p w14:paraId="6E9F2578" w14:textId="77777777" w:rsidR="00ED523A" w:rsidRPr="00055914" w:rsidRDefault="00ED523A" w:rsidP="000F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9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591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</w:p>
          <w:p w14:paraId="6A6D56B1" w14:textId="77777777" w:rsidR="00ED523A" w:rsidRPr="00055914" w:rsidRDefault="00ED523A" w:rsidP="000F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7FA3A5EE" w14:textId="77777777" w:rsidR="00ED523A" w:rsidRPr="00055914" w:rsidRDefault="00ED523A" w:rsidP="000F08E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18F4D" w14:textId="77777777" w:rsidR="00ED523A" w:rsidRPr="00055914" w:rsidRDefault="00ED523A" w:rsidP="000F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sz w:val="24"/>
                <w:szCs w:val="24"/>
              </w:rPr>
              <w:t xml:space="preserve">к/c </w:t>
            </w:r>
          </w:p>
          <w:p w14:paraId="56834FEB" w14:textId="77777777" w:rsidR="00ED523A" w:rsidRPr="00055914" w:rsidRDefault="00ED523A" w:rsidP="000F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14:paraId="069DC723" w14:textId="77777777" w:rsidR="00ED523A" w:rsidRPr="00055914" w:rsidRDefault="00ED523A" w:rsidP="000F08E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D383E" w14:textId="77777777" w:rsidR="00ED523A" w:rsidRPr="00055914" w:rsidRDefault="00ED523A" w:rsidP="000F08E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____________</w:t>
            </w:r>
          </w:p>
        </w:tc>
      </w:tr>
    </w:tbl>
    <w:p w14:paraId="7DB43C8A" w14:textId="77777777" w:rsidR="00CF2773" w:rsidRDefault="00CF2773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837CBD" w14:textId="77777777" w:rsidR="00CF2773" w:rsidRDefault="00CF2773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5502D9" w14:textId="77777777" w:rsidR="00CF2773" w:rsidRDefault="00CF2773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5B34C5" w14:textId="77777777" w:rsidR="00CF2773" w:rsidRDefault="00CF2773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3043FCF" w14:textId="77777777" w:rsidR="00CF2773" w:rsidRDefault="00CF2773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10C4A9" w14:textId="77777777" w:rsidR="00CF2773" w:rsidRDefault="00CF2773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5566C7" w14:textId="77777777" w:rsidR="00CF2773" w:rsidRDefault="00CF2773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54C2E5" w14:textId="77777777" w:rsidR="00CF2773" w:rsidRDefault="00CF2773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0C5CCE4" w14:textId="77777777" w:rsidR="00CF2773" w:rsidRDefault="00CF2773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5230C7" w14:textId="77777777" w:rsidR="00CF2773" w:rsidRDefault="00CF2773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742BA26" w14:textId="77777777" w:rsidR="00B23869" w:rsidRDefault="00B23869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5EC04D7" w14:textId="77777777" w:rsidR="00B23869" w:rsidRDefault="00B23869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829F6B" w14:textId="77777777" w:rsidR="00B23869" w:rsidRDefault="00B23869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2ABAB2" w14:textId="77777777" w:rsidR="00B23869" w:rsidRDefault="00B23869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48E4A8" w14:textId="77777777" w:rsidR="00B23869" w:rsidRDefault="00B23869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78B808" w14:textId="77777777" w:rsidR="00B23869" w:rsidRDefault="00B23869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38D932" w14:textId="77777777" w:rsidR="00B23869" w:rsidRDefault="00B23869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F125F6" w14:textId="77777777" w:rsidR="00B23869" w:rsidRDefault="00B23869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4A1D32" w14:textId="77777777" w:rsidR="00B23869" w:rsidRDefault="00B23869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F2615FD" w14:textId="77777777" w:rsidR="00CF2773" w:rsidRDefault="00CF2773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2660A2" w14:textId="77777777" w:rsidR="00CF2773" w:rsidRDefault="00CF2773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55D289" w14:textId="77777777" w:rsidR="00CF2773" w:rsidRDefault="00CF2773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EF0731" w14:textId="77777777" w:rsidR="000C75CB" w:rsidRDefault="000C75CB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F3B944" w14:textId="77777777" w:rsidR="000C75CB" w:rsidRDefault="000C75CB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175711" w14:textId="77777777" w:rsidR="000C75CB" w:rsidRDefault="000C75CB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7420A2" w14:textId="77777777" w:rsidR="000C75CB" w:rsidRDefault="000C75CB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14D18D" w14:textId="77777777" w:rsidR="000C75CB" w:rsidRDefault="000C75CB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B7DADF" w14:textId="77777777" w:rsidR="000C75CB" w:rsidRDefault="000C75CB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54963F" w14:textId="77777777" w:rsidR="000C75CB" w:rsidRDefault="000C75CB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14C4AF" w14:textId="77777777" w:rsidR="000C75CB" w:rsidRDefault="000C75CB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CA203A" w14:textId="77777777" w:rsidR="000C75CB" w:rsidRDefault="000C75CB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4322D2" w14:textId="77777777" w:rsidR="000C75CB" w:rsidRDefault="000C75CB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9B8C49" w14:textId="77777777" w:rsidR="000C75CB" w:rsidRDefault="000C75CB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D9FB13" w14:textId="77777777" w:rsidR="009F672C" w:rsidRDefault="009F672C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81C2CD" w14:textId="77777777" w:rsidR="009F672C" w:rsidRDefault="009F672C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7AA7A2" w14:textId="77777777" w:rsidR="00CF2773" w:rsidRDefault="00CF2773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6196A0" w14:textId="77777777" w:rsidR="000C75CB" w:rsidRDefault="000C75CB" w:rsidP="000F08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94C959" w14:textId="4A0E364B" w:rsidR="00545727" w:rsidRDefault="00545727" w:rsidP="00545727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CF2773">
        <w:rPr>
          <w:rFonts w:ascii="Times New Roman" w:hAnsi="Times New Roman" w:cs="Times New Roman"/>
          <w:b/>
          <w:sz w:val="24"/>
          <w:szCs w:val="24"/>
        </w:rPr>
        <w:t>2</w:t>
      </w:r>
    </w:p>
    <w:p w14:paraId="1E625EAE" w14:textId="2754A5CF" w:rsidR="00545727" w:rsidRPr="00055914" w:rsidRDefault="00545727" w:rsidP="005457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5914"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 w:rsidR="005163AF">
        <w:rPr>
          <w:rFonts w:ascii="Times New Roman" w:eastAsia="Times New Roman" w:hAnsi="Times New Roman" w:cs="Times New Roman"/>
          <w:sz w:val="24"/>
          <w:szCs w:val="24"/>
        </w:rPr>
        <w:t>купли-продажи</w:t>
      </w:r>
    </w:p>
    <w:p w14:paraId="5B33B4B4" w14:textId="11A13674" w:rsidR="00545727" w:rsidRPr="00BF5B05" w:rsidRDefault="00545727" w:rsidP="00CF27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5B05">
        <w:rPr>
          <w:rFonts w:ascii="Times New Roman" w:eastAsia="Times New Roman" w:hAnsi="Times New Roman" w:cs="Times New Roman"/>
          <w:bCs/>
          <w:sz w:val="24"/>
          <w:szCs w:val="24"/>
        </w:rPr>
        <w:t xml:space="preserve">имущества по итогам открытого конкурса </w:t>
      </w:r>
    </w:p>
    <w:p w14:paraId="69A852F3" w14:textId="77777777" w:rsidR="00545727" w:rsidRPr="00BF5B05" w:rsidRDefault="00545727" w:rsidP="005457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B05">
        <w:rPr>
          <w:rFonts w:ascii="Times New Roman" w:eastAsia="Times New Roman" w:hAnsi="Times New Roman" w:cs="Times New Roman"/>
          <w:bCs/>
          <w:sz w:val="24"/>
          <w:szCs w:val="24"/>
        </w:rPr>
        <w:t>№_____ от «___» _____ 2017 г.</w:t>
      </w:r>
    </w:p>
    <w:p w14:paraId="3E3C7F49" w14:textId="77777777" w:rsidR="00545727" w:rsidRDefault="00545727" w:rsidP="0054572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BDFCC" w14:textId="77777777" w:rsidR="00545727" w:rsidRDefault="00545727" w:rsidP="0054572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Инвестиционные и эксплуатационные обязательства</w:t>
      </w:r>
    </w:p>
    <w:p w14:paraId="40F56B81" w14:textId="77777777" w:rsidR="00545727" w:rsidRDefault="00545727" w:rsidP="0054572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9F7E6" w14:textId="6AAA4A15" w:rsidR="00545727" w:rsidRDefault="000A5182" w:rsidP="005457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</w:t>
      </w:r>
      <w:r w:rsidR="00545727">
        <w:rPr>
          <w:rFonts w:ascii="Times New Roman" w:hAnsi="Times New Roman" w:cs="Times New Roman"/>
          <w:sz w:val="24"/>
          <w:szCs w:val="24"/>
        </w:rPr>
        <w:t>тель совокупности функционально и технологически связанных между собой объектов электросетевого хозяйства, находящихся в хозяйственном ведении МУП «</w:t>
      </w:r>
      <w:proofErr w:type="gramStart"/>
      <w:r w:rsidR="00545727">
        <w:rPr>
          <w:rFonts w:ascii="Times New Roman" w:hAnsi="Times New Roman" w:cs="Times New Roman"/>
          <w:sz w:val="24"/>
          <w:szCs w:val="24"/>
        </w:rPr>
        <w:t>Воронежская</w:t>
      </w:r>
      <w:proofErr w:type="gramEnd"/>
      <w:r w:rsidR="00545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727">
        <w:rPr>
          <w:rFonts w:ascii="Times New Roman" w:hAnsi="Times New Roman" w:cs="Times New Roman"/>
          <w:sz w:val="24"/>
          <w:szCs w:val="24"/>
        </w:rPr>
        <w:t>горэлектросеть</w:t>
      </w:r>
      <w:proofErr w:type="spellEnd"/>
      <w:r w:rsidR="00545727">
        <w:rPr>
          <w:rFonts w:ascii="Times New Roman" w:hAnsi="Times New Roman" w:cs="Times New Roman"/>
          <w:sz w:val="24"/>
          <w:szCs w:val="24"/>
        </w:rPr>
        <w:t>» (далее Объекты) принимает на себя следующие инвестиционные и эксплуатационные обязательства:</w:t>
      </w:r>
    </w:p>
    <w:p w14:paraId="3F1809B2" w14:textId="77777777" w:rsidR="00545727" w:rsidRDefault="00545727" w:rsidP="005457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38D506" w14:textId="6703C191" w:rsidR="00545727" w:rsidRPr="00545727" w:rsidRDefault="00545727" w:rsidP="00545727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727">
        <w:rPr>
          <w:rFonts w:ascii="Times New Roman" w:hAnsi="Times New Roman" w:cs="Times New Roman"/>
          <w:sz w:val="24"/>
          <w:szCs w:val="24"/>
        </w:rPr>
        <w:t>Эксплуатационные обязательства</w:t>
      </w:r>
    </w:p>
    <w:p w14:paraId="78C8A92C" w14:textId="77777777" w:rsidR="00545727" w:rsidRDefault="00545727" w:rsidP="005457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D81A46" w14:textId="77777777" w:rsidR="00545727" w:rsidRDefault="00545727" w:rsidP="005457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Осуществлять деятельность в строгом соответствии с законодательством об электроэнергетике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нормативными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правовыми актам Российской Федерации, регулирующими деятельность территориальных сетевых организаций.</w:t>
      </w:r>
    </w:p>
    <w:p w14:paraId="1874C6E0" w14:textId="19E842EE" w:rsidR="00545727" w:rsidRDefault="00545727" w:rsidP="00545727">
      <w:pPr>
        <w:pStyle w:val="ConsPlusNormal"/>
        <w:ind w:firstLine="540"/>
        <w:jc w:val="both"/>
      </w:pPr>
      <w:r>
        <w:t xml:space="preserve">1.2. </w:t>
      </w:r>
      <w:proofErr w:type="gramStart"/>
      <w:r>
        <w:t>Предоставлять путем использования приобрет</w:t>
      </w:r>
      <w:r w:rsidR="000A5182">
        <w:t>енн</w:t>
      </w:r>
      <w:r>
        <w:t>ых объектов электросетевого хозяйства потребителям и абонентам надлежащего качества услуги по передаче электрической энергии, а также обеспечивать им возможность получения данных услуг, в том числе путем осуществления деятельности по технологическому присоединению к объектам электросетевого хозяйства, за исключением случаев, если прекращение или приостановление предоставления потребителям услуг предусмотрено нормативными правовыми актами Российской Федерации.</w:t>
      </w:r>
      <w:proofErr w:type="gramEnd"/>
    </w:p>
    <w:p w14:paraId="52FE31E0" w14:textId="77777777" w:rsidR="00545727" w:rsidRDefault="00545727" w:rsidP="00545727">
      <w:pPr>
        <w:pStyle w:val="ConsPlusNormal"/>
        <w:ind w:firstLine="540"/>
        <w:jc w:val="both"/>
      </w:pPr>
      <w:r>
        <w:t>При этом оказание указанных в настоящем пункте услуг обязуется осуществлять по регулируемым ценам, тарифам в соответствии с нормативными правовыми актами Российской Федерации.</w:t>
      </w:r>
    </w:p>
    <w:p w14:paraId="7CCC488C" w14:textId="77777777" w:rsidR="00545727" w:rsidRDefault="00545727" w:rsidP="00545727">
      <w:pPr>
        <w:pStyle w:val="ConsPlusNormal"/>
        <w:ind w:firstLine="540"/>
        <w:jc w:val="both"/>
      </w:pPr>
      <w:r>
        <w:t xml:space="preserve">1.3. Эксплуатационные обязательства в части максимального периода прекращения и (или) предоставления потребителям услуг и допустимый объём </w:t>
      </w:r>
      <w:proofErr w:type="spellStart"/>
      <w:r>
        <w:t>непредоставления</w:t>
      </w:r>
      <w:proofErr w:type="spellEnd"/>
      <w:r>
        <w:t xml:space="preserve"> соответствующих услуг регламентируются Правилами полного и (или) частичного ограничения режима потребления электрической энергии, утверждёнными Постановлением Правительства Российской Федерации от 04.05.2012 № 442 «О функционировании розничных рынков </w:t>
      </w:r>
      <w:proofErr w:type="gramStart"/>
      <w:r>
        <w:t>электрической энергии, полном и (или) частичном ограничении режима потребления электрической энергии» и «Правилами недискриминационного доступа к услугам по передаче электрической энергии и оказания этих услуг», утверждённых Постановлением правительства Российской Федерации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</w:t>
      </w:r>
      <w:proofErr w:type="gramEnd"/>
      <w:r>
        <w:t xml:space="preserve">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14:paraId="44080B76" w14:textId="77777777" w:rsidR="00545727" w:rsidRDefault="00545727" w:rsidP="00545727">
      <w:pPr>
        <w:pStyle w:val="ConsPlusNormal"/>
        <w:ind w:firstLine="540"/>
        <w:jc w:val="both"/>
      </w:pPr>
      <w:proofErr w:type="gramStart"/>
      <w:r>
        <w:t>Согласно «Правилам недискриминационного доступа к услугам по передаче электрической энергии и оказания этих услуг» 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электроснабжения, наличия резервных источников питания и особенностей технологического процесса осуществляемой потребителем услуг (потребителем электрической энергии, в интересах которого заключен договор) деятельности</w:t>
      </w:r>
      <w:proofErr w:type="gramEnd"/>
      <w:r>
        <w:t xml:space="preserve">, но не могут быть более величин, предусмотренных для третьей категории надежности. Для третьей категории надежности допустимое число часов отключения в год составляет 72 часа, но не более 24 часов подряд, включая срок восстановления электроснабжения, за исключением случаев, когда для производства ремонта </w:t>
      </w:r>
      <w:r>
        <w:lastRenderedPageBreak/>
        <w:t>объектов электросетевого хозяйства необходимы более длительные сроки, согласованные с Федеральной службой по экологическому, технологическому и атомному надзору.</w:t>
      </w:r>
    </w:p>
    <w:p w14:paraId="03AC773A" w14:textId="0E841D51" w:rsidR="00545727" w:rsidRDefault="00545727" w:rsidP="00545727">
      <w:pPr>
        <w:pStyle w:val="ConsPlusNormal"/>
        <w:numPr>
          <w:ilvl w:val="1"/>
          <w:numId w:val="5"/>
        </w:numPr>
        <w:suppressAutoHyphens w:val="0"/>
        <w:autoSpaceDN w:val="0"/>
        <w:ind w:left="0" w:firstLine="567"/>
        <w:jc w:val="both"/>
      </w:pPr>
      <w:r>
        <w:t xml:space="preserve"> Принять в соответствии с действующим законодательством права и обязанности по исполнению договоров на технологическое присоединение не исполненных МУП «Воронежская </w:t>
      </w:r>
      <w:proofErr w:type="spellStart"/>
      <w:r>
        <w:t>горэлектросеть</w:t>
      </w:r>
      <w:proofErr w:type="spellEnd"/>
      <w:r>
        <w:t xml:space="preserve">» на момент передачи </w:t>
      </w:r>
      <w:r w:rsidR="000A5182">
        <w:t>Объектов</w:t>
      </w:r>
      <w:r>
        <w:t xml:space="preserve"> по договору </w:t>
      </w:r>
      <w:r w:rsidR="00DD5001">
        <w:t xml:space="preserve">купли-продажи </w:t>
      </w:r>
      <w:r w:rsidR="000A5182">
        <w:t>муниципального имущества</w:t>
      </w:r>
      <w:r>
        <w:t>, заключенному по результатам отрытого конкурса.</w:t>
      </w:r>
    </w:p>
    <w:p w14:paraId="724FF9F5" w14:textId="77777777" w:rsidR="00CF2773" w:rsidRDefault="00CF2773" w:rsidP="00CF2773">
      <w:pPr>
        <w:pStyle w:val="ConsPlusNormal"/>
        <w:numPr>
          <w:ilvl w:val="1"/>
          <w:numId w:val="7"/>
        </w:numPr>
        <w:suppressAutoHyphens w:val="0"/>
        <w:autoSpaceDN w:val="0"/>
        <w:ind w:left="0" w:firstLine="567"/>
        <w:jc w:val="both"/>
      </w:pPr>
      <w:r>
        <w:t>Соблюдать предложенную Техническую политику (в случае предоставления указанного документа в составе заявки на участие в конкурсе).</w:t>
      </w:r>
    </w:p>
    <w:p w14:paraId="01351F53" w14:textId="77777777" w:rsidR="00CF2773" w:rsidRDefault="00CF2773" w:rsidP="00CF2773">
      <w:pPr>
        <w:pStyle w:val="ConsPlusNormal"/>
        <w:ind w:firstLine="540"/>
        <w:jc w:val="both"/>
      </w:pPr>
    </w:p>
    <w:p w14:paraId="6DFF553E" w14:textId="77777777" w:rsidR="00CF2773" w:rsidRPr="00CF2773" w:rsidRDefault="00CF2773" w:rsidP="00CF2773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773">
        <w:rPr>
          <w:rFonts w:ascii="Times New Roman" w:hAnsi="Times New Roman" w:cs="Times New Roman"/>
          <w:sz w:val="24"/>
          <w:szCs w:val="24"/>
        </w:rPr>
        <w:t>Инвестиционные обязательства</w:t>
      </w:r>
    </w:p>
    <w:p w14:paraId="20EF226A" w14:textId="77777777" w:rsidR="00B64788" w:rsidRDefault="00B64788" w:rsidP="00CF2773">
      <w:pPr>
        <w:pStyle w:val="ConsPlusNormal"/>
        <w:ind w:firstLine="540"/>
        <w:jc w:val="both"/>
      </w:pPr>
    </w:p>
    <w:p w14:paraId="09701331" w14:textId="77777777" w:rsidR="00CF2773" w:rsidRDefault="00CF2773" w:rsidP="00CF2773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До момента утверждения в соответствии с п.2.3. настоящих Инвестиционных и эксплуатационных обязательств Инвестиционной программы выполнять обязательства по строительству, реконструкции и (или) модернизации, предусмотренных инвестиционной программой Муниципального унитарного предприятия городского округа город Воронеж «Воронежская </w:t>
      </w:r>
      <w:proofErr w:type="spellStart"/>
      <w:r>
        <w:t>горэлектросеть</w:t>
      </w:r>
      <w:proofErr w:type="spellEnd"/>
      <w:r>
        <w:t>», утвержденной приказом управления жилищно-коммунального хозяйства и энергетики Воронежской области (правопреемник – департамент жилищно-коммунального хозяйства и энергетики Воронежской области) от 14.08.2014 № 142 «Об утверждении инвестиционной программы МУП</w:t>
      </w:r>
      <w:proofErr w:type="gramEnd"/>
      <w:r>
        <w:t xml:space="preserve"> «Воронежская </w:t>
      </w:r>
      <w:proofErr w:type="spellStart"/>
      <w:r>
        <w:t>горэлектросеть</w:t>
      </w:r>
      <w:proofErr w:type="spellEnd"/>
      <w:r>
        <w:t xml:space="preserve">» на 2015-2019 годы», в </w:t>
      </w:r>
      <w:proofErr w:type="gramStart"/>
      <w:r>
        <w:t>порядке</w:t>
      </w:r>
      <w:proofErr w:type="gramEnd"/>
      <w:r>
        <w:t xml:space="preserve"> предусмотренном Федеральным законом от 26.03.2003 № 35-ФЗ «Об электроэнергетике» (далее Инвестиционная программа МУП «Воронежская </w:t>
      </w:r>
      <w:proofErr w:type="spellStart"/>
      <w:r>
        <w:t>горэлектросеть</w:t>
      </w:r>
      <w:proofErr w:type="spellEnd"/>
      <w:r>
        <w:t>» а 2015-2019 годы) в части неисполненных обязательств на момент передачи Объектов.</w:t>
      </w:r>
    </w:p>
    <w:p w14:paraId="2B9D01DD" w14:textId="77777777" w:rsidR="00CF2773" w:rsidRDefault="00CF2773" w:rsidP="00CF2773">
      <w:pPr>
        <w:pStyle w:val="ConsPlusNormal"/>
        <w:ind w:firstLine="540"/>
        <w:jc w:val="both"/>
      </w:pPr>
      <w:r>
        <w:t xml:space="preserve">2.2. </w:t>
      </w:r>
      <w:proofErr w:type="gramStart"/>
      <w:r>
        <w:t xml:space="preserve">Стоимостное выражение принятых инвестиционных обязательств составляет  1 431,1 (Один миллиард четыреста тридцать один и одна десятая) миллионов рублей  (Таблица №1), обеспеченных доходными источниками финансирования принятых расходных обязательств по </w:t>
      </w:r>
      <w:r w:rsidRPr="00895496">
        <w:rPr>
          <w:color w:val="000000"/>
          <w:lang w:eastAsia="ru-RU"/>
        </w:rPr>
        <w:t>техническо</w:t>
      </w:r>
      <w:r>
        <w:rPr>
          <w:color w:val="000000"/>
        </w:rPr>
        <w:t>му</w:t>
      </w:r>
      <w:r w:rsidRPr="00895496">
        <w:rPr>
          <w:color w:val="000000"/>
          <w:lang w:eastAsia="ru-RU"/>
        </w:rPr>
        <w:t xml:space="preserve"> перевооружени</w:t>
      </w:r>
      <w:r>
        <w:rPr>
          <w:color w:val="000000"/>
        </w:rPr>
        <w:t>ю</w:t>
      </w:r>
      <w:r w:rsidRPr="00895496">
        <w:rPr>
          <w:color w:val="000000"/>
          <w:lang w:eastAsia="ru-RU"/>
        </w:rPr>
        <w:t>, реконструкци</w:t>
      </w:r>
      <w:r>
        <w:rPr>
          <w:color w:val="000000"/>
        </w:rPr>
        <w:t>и</w:t>
      </w:r>
      <w:r w:rsidRPr="00895496">
        <w:rPr>
          <w:color w:val="000000"/>
          <w:lang w:eastAsia="ru-RU"/>
        </w:rPr>
        <w:t xml:space="preserve"> и ново</w:t>
      </w:r>
      <w:r>
        <w:rPr>
          <w:color w:val="000000"/>
        </w:rPr>
        <w:t>му</w:t>
      </w:r>
      <w:r w:rsidRPr="00895496">
        <w:rPr>
          <w:color w:val="000000"/>
          <w:lang w:eastAsia="ru-RU"/>
        </w:rPr>
        <w:t xml:space="preserve"> строительств</w:t>
      </w:r>
      <w:r>
        <w:rPr>
          <w:color w:val="000000"/>
        </w:rPr>
        <w:t xml:space="preserve">у (Таблица 2) согласно установленных тарифов МУП «Воронежская </w:t>
      </w:r>
      <w:proofErr w:type="spellStart"/>
      <w:r>
        <w:rPr>
          <w:color w:val="000000"/>
        </w:rPr>
        <w:t>горэлектросеть</w:t>
      </w:r>
      <w:proofErr w:type="spellEnd"/>
      <w:r>
        <w:rPr>
          <w:color w:val="000000"/>
        </w:rPr>
        <w:t xml:space="preserve">» и </w:t>
      </w:r>
      <w:r w:rsidRPr="000A7BB3">
        <w:rPr>
          <w:color w:val="000000"/>
        </w:rPr>
        <w:t>приказ</w:t>
      </w:r>
      <w:r>
        <w:rPr>
          <w:color w:val="000000"/>
        </w:rPr>
        <w:t>а</w:t>
      </w:r>
      <w:r w:rsidRPr="000A7BB3">
        <w:rPr>
          <w:color w:val="000000"/>
        </w:rPr>
        <w:t xml:space="preserve"> управления жилищно-коммунального хозяйства и энергетики Воронежской области (правопреемник – департамент жилищно-коммунального хозяйства и энергетики Воронежской области) от</w:t>
      </w:r>
      <w:proofErr w:type="gramEnd"/>
      <w:r w:rsidRPr="000A7BB3">
        <w:rPr>
          <w:color w:val="000000"/>
        </w:rPr>
        <w:t xml:space="preserve"> 14.08.2014 № 142 «Об утверждении инвестиционной программы МУП «</w:t>
      </w:r>
      <w:proofErr w:type="gramStart"/>
      <w:r w:rsidRPr="000A7BB3">
        <w:rPr>
          <w:color w:val="000000"/>
        </w:rPr>
        <w:t>Воронежская</w:t>
      </w:r>
      <w:proofErr w:type="gramEnd"/>
      <w:r w:rsidRPr="000A7BB3">
        <w:rPr>
          <w:color w:val="000000"/>
        </w:rPr>
        <w:t xml:space="preserve"> </w:t>
      </w:r>
      <w:proofErr w:type="spellStart"/>
      <w:r w:rsidRPr="000A7BB3">
        <w:rPr>
          <w:color w:val="000000"/>
        </w:rPr>
        <w:t>горэлектросеть</w:t>
      </w:r>
      <w:proofErr w:type="spellEnd"/>
      <w:r w:rsidRPr="000A7BB3">
        <w:rPr>
          <w:color w:val="000000"/>
        </w:rPr>
        <w:t>» на 2015-2019 годы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Стоимостное выражение</w:t>
      </w:r>
      <w:r w:rsidRPr="000A7BB3">
        <w:rPr>
          <w:color w:val="000000"/>
        </w:rPr>
        <w:t xml:space="preserve"> принятых инвестиционных обязательств</w:t>
      </w:r>
      <w:r>
        <w:t xml:space="preserve"> уменьшается на размер, равный стоимости фактически выполненных мероприятий </w:t>
      </w:r>
      <w:r w:rsidRPr="00C9408A">
        <w:t>по строительству, реконструкции и (или) модернизации</w:t>
      </w:r>
      <w:r>
        <w:t xml:space="preserve"> объектов электросетевого хозяйства силами МУП «Воронежская </w:t>
      </w:r>
      <w:proofErr w:type="spellStart"/>
      <w:r>
        <w:t>горэлектросеть</w:t>
      </w:r>
      <w:proofErr w:type="spellEnd"/>
      <w:r>
        <w:t xml:space="preserve">» на момент подписания акта приемки-передачи имущества и подтвержденный Отчетом о выполнении мероприятий Инвестиционной программы, а также корректируется соразмерно отклонению фактического исполнения источников финансирования </w:t>
      </w:r>
      <w:r w:rsidRPr="000A7BB3">
        <w:t>инвестиционной программы на 2017 - 2019 годы</w:t>
      </w:r>
      <w:r>
        <w:t xml:space="preserve"> относительно утвержденных </w:t>
      </w:r>
      <w:r w:rsidRPr="000A7BB3">
        <w:t>приказом управления жилищно-коммунального</w:t>
      </w:r>
      <w:proofErr w:type="gramEnd"/>
      <w:r w:rsidRPr="000A7BB3">
        <w:t xml:space="preserve"> хозяйства и энергетики Воронежской области (правопреемник – департамент жилищно-коммунального хозяйства и энергетики Воронежской области) от 14.08.2014 № 142 «Об утверждении инвестиционной программы МУП «Воронежская </w:t>
      </w:r>
      <w:proofErr w:type="spellStart"/>
      <w:r w:rsidRPr="000A7BB3">
        <w:t>горэлектросеть</w:t>
      </w:r>
      <w:proofErr w:type="spellEnd"/>
      <w:r w:rsidRPr="000A7BB3">
        <w:t>» на 2015-2019 годы»</w:t>
      </w:r>
      <w:r>
        <w:t xml:space="preserve"> источников финансирования (Таблица 2).</w:t>
      </w:r>
    </w:p>
    <w:p w14:paraId="415D4491" w14:textId="77777777" w:rsidR="00CF2773" w:rsidRDefault="00CF2773" w:rsidP="00CF2773">
      <w:pPr>
        <w:pStyle w:val="ConsPlusNormal"/>
        <w:ind w:firstLine="540"/>
        <w:jc w:val="both"/>
      </w:pPr>
    </w:p>
    <w:p w14:paraId="321C3AE1" w14:textId="77777777" w:rsidR="00CF2773" w:rsidRDefault="00CF2773" w:rsidP="00CF2773">
      <w:pPr>
        <w:pStyle w:val="ConsPlusNormal"/>
        <w:ind w:firstLine="540"/>
        <w:jc w:val="both"/>
      </w:pPr>
    </w:p>
    <w:p w14:paraId="31546192" w14:textId="77777777" w:rsidR="00BF5B05" w:rsidRDefault="00BF5B05" w:rsidP="00CF2773">
      <w:pPr>
        <w:pStyle w:val="ConsPlusNormal"/>
        <w:ind w:firstLine="540"/>
        <w:jc w:val="both"/>
      </w:pPr>
    </w:p>
    <w:p w14:paraId="0D2FECB8" w14:textId="77777777" w:rsidR="00BF5B05" w:rsidRDefault="00BF5B05" w:rsidP="00CF2773">
      <w:pPr>
        <w:pStyle w:val="ConsPlusNormal"/>
        <w:ind w:firstLine="540"/>
        <w:jc w:val="both"/>
      </w:pPr>
    </w:p>
    <w:p w14:paraId="0299032F" w14:textId="77777777" w:rsidR="00BF5B05" w:rsidRDefault="00BF5B05" w:rsidP="00CF2773">
      <w:pPr>
        <w:pStyle w:val="ConsPlusNormal"/>
        <w:ind w:firstLine="540"/>
        <w:jc w:val="both"/>
      </w:pPr>
    </w:p>
    <w:p w14:paraId="431BE3F9" w14:textId="77777777" w:rsidR="00BF5B05" w:rsidRDefault="00BF5B05" w:rsidP="00CF2773">
      <w:pPr>
        <w:pStyle w:val="ConsPlusNormal"/>
        <w:ind w:firstLine="540"/>
        <w:jc w:val="both"/>
      </w:pPr>
    </w:p>
    <w:p w14:paraId="2005AB01" w14:textId="77777777" w:rsidR="00BF5B05" w:rsidRDefault="00BF5B05" w:rsidP="00CF2773">
      <w:pPr>
        <w:pStyle w:val="ConsPlusNormal"/>
        <w:ind w:firstLine="540"/>
        <w:jc w:val="both"/>
      </w:pPr>
    </w:p>
    <w:p w14:paraId="147E0881" w14:textId="77777777" w:rsidR="00BF5B05" w:rsidRDefault="00BF5B05" w:rsidP="00CF2773">
      <w:pPr>
        <w:pStyle w:val="ConsPlusNormal"/>
        <w:ind w:firstLine="540"/>
        <w:jc w:val="both"/>
      </w:pPr>
    </w:p>
    <w:p w14:paraId="4218E6C0" w14:textId="77777777" w:rsidR="00BF5B05" w:rsidRDefault="00BF5B05" w:rsidP="00CF2773">
      <w:pPr>
        <w:pStyle w:val="ConsPlusNormal"/>
        <w:ind w:firstLine="540"/>
        <w:jc w:val="both"/>
      </w:pPr>
    </w:p>
    <w:p w14:paraId="3F8ED89A" w14:textId="77777777" w:rsidR="003A2A01" w:rsidRDefault="003A2A01" w:rsidP="00CF2773">
      <w:pPr>
        <w:pStyle w:val="ConsPlusNormal"/>
        <w:ind w:firstLine="540"/>
        <w:jc w:val="both"/>
      </w:pPr>
      <w:bookmarkStart w:id="0" w:name="_GoBack"/>
      <w:bookmarkEnd w:id="0"/>
    </w:p>
    <w:p w14:paraId="50591BD5" w14:textId="77777777" w:rsidR="00BF5B05" w:rsidRDefault="00BF5B05" w:rsidP="00CF2773">
      <w:pPr>
        <w:pStyle w:val="ConsPlusNormal"/>
        <w:ind w:firstLine="540"/>
        <w:jc w:val="both"/>
      </w:pPr>
    </w:p>
    <w:p w14:paraId="000B992B" w14:textId="77777777" w:rsidR="00CF2773" w:rsidRDefault="00CF2773" w:rsidP="00CF2773">
      <w:pPr>
        <w:pStyle w:val="ConsPlusNormal"/>
        <w:ind w:firstLine="540"/>
        <w:jc w:val="right"/>
      </w:pPr>
      <w:r>
        <w:lastRenderedPageBreak/>
        <w:t>Таблица 1</w:t>
      </w:r>
    </w:p>
    <w:p w14:paraId="57FFA86A" w14:textId="77777777" w:rsidR="00CF2773" w:rsidRPr="00B23D61" w:rsidRDefault="00CF2773" w:rsidP="00CF2773">
      <w:pPr>
        <w:pStyle w:val="ConsPlusNormal"/>
        <w:ind w:firstLine="540"/>
        <w:jc w:val="both"/>
      </w:pPr>
      <w:proofErr w:type="gramStart"/>
      <w:r w:rsidRPr="000A7BB3">
        <w:t>Стоимостное</w:t>
      </w:r>
      <w:proofErr w:type="gramEnd"/>
      <w:r w:rsidRPr="000A7BB3">
        <w:t xml:space="preserve"> выражения принятых инвестиционных обязательств</w:t>
      </w:r>
    </w:p>
    <w:tbl>
      <w:tblPr>
        <w:tblW w:w="9720" w:type="dxa"/>
        <w:tblInd w:w="-10" w:type="dxa"/>
        <w:tblLook w:val="04A0" w:firstRow="1" w:lastRow="0" w:firstColumn="1" w:lastColumn="0" w:noHBand="0" w:noVBand="1"/>
      </w:tblPr>
      <w:tblGrid>
        <w:gridCol w:w="4460"/>
        <w:gridCol w:w="1180"/>
        <w:gridCol w:w="1180"/>
        <w:gridCol w:w="1180"/>
        <w:gridCol w:w="1720"/>
      </w:tblGrid>
      <w:tr w:rsidR="00CF2773" w:rsidRPr="00895496" w14:paraId="65357D64" w14:textId="77777777" w:rsidTr="00FB7EDC">
        <w:trPr>
          <w:trHeight w:val="330"/>
        </w:trPr>
        <w:tc>
          <w:tcPr>
            <w:tcW w:w="4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CC148" w14:textId="77777777" w:rsidR="00CF2773" w:rsidRPr="00895496" w:rsidRDefault="00CF2773" w:rsidP="00FB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F8EF1" w14:textId="77777777" w:rsidR="00CF2773" w:rsidRPr="00895496" w:rsidRDefault="00CF2773" w:rsidP="00FB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B9EB2" w14:textId="77777777" w:rsidR="00CF2773" w:rsidRPr="00895496" w:rsidRDefault="00CF2773" w:rsidP="00FB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40920" w14:textId="77777777" w:rsidR="00CF2773" w:rsidRPr="00895496" w:rsidRDefault="00CF2773" w:rsidP="00FB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BEF123" w14:textId="77777777" w:rsidR="00CF2773" w:rsidRPr="00895496" w:rsidRDefault="00CF2773" w:rsidP="00FB7E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49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Итого</w:t>
            </w:r>
          </w:p>
        </w:tc>
      </w:tr>
      <w:tr w:rsidR="00CF2773" w:rsidRPr="00895496" w14:paraId="1BEA2032" w14:textId="77777777" w:rsidTr="00FB7EDC">
        <w:trPr>
          <w:trHeight w:val="96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84F93" w14:textId="77777777" w:rsidR="00CF2773" w:rsidRPr="00895496" w:rsidRDefault="00CF2773" w:rsidP="00FB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совокупные вложение в техническое перевооружение, реконструкцию и новое строительство, млн. рублей с НДС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1A9F8" w14:textId="77777777" w:rsidR="00CF2773" w:rsidRPr="00895496" w:rsidRDefault="00CF2773" w:rsidP="00FB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27AB0" w14:textId="77777777" w:rsidR="00CF2773" w:rsidRPr="00895496" w:rsidRDefault="00CF2773" w:rsidP="00FB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ABD9" w14:textId="77777777" w:rsidR="00CF2773" w:rsidRPr="00895496" w:rsidRDefault="00CF2773" w:rsidP="00FB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26BAF" w14:textId="77777777" w:rsidR="00CF2773" w:rsidRPr="00895496" w:rsidRDefault="00CF2773" w:rsidP="00FB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1434,1</w:t>
            </w:r>
          </w:p>
        </w:tc>
      </w:tr>
      <w:tr w:rsidR="00CF2773" w:rsidRPr="00895496" w14:paraId="3D9F9930" w14:textId="77777777" w:rsidTr="00FB7EDC">
        <w:trPr>
          <w:trHeight w:val="96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1EF4F" w14:textId="77777777" w:rsidR="00CF2773" w:rsidRPr="00895496" w:rsidRDefault="00CF2773" w:rsidP="00FB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 Строительство дополнительных мощностей с целью технологического присоединения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9F0A" w14:textId="77777777" w:rsidR="00CF2773" w:rsidRPr="00895496" w:rsidRDefault="00CF2773" w:rsidP="00FB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0077E" w14:textId="77777777" w:rsidR="00CF2773" w:rsidRPr="00895496" w:rsidRDefault="00CF2773" w:rsidP="00FB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C43D7" w14:textId="77777777" w:rsidR="00CF2773" w:rsidRPr="00895496" w:rsidRDefault="00CF2773" w:rsidP="00FB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36B7D" w14:textId="77777777" w:rsidR="00CF2773" w:rsidRPr="00895496" w:rsidRDefault="00CF2773" w:rsidP="00FB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568,83</w:t>
            </w:r>
          </w:p>
        </w:tc>
      </w:tr>
    </w:tbl>
    <w:p w14:paraId="2EC4AD2A" w14:textId="77777777" w:rsidR="00CF2773" w:rsidRDefault="00CF2773" w:rsidP="00CF2773"/>
    <w:p w14:paraId="4A33FF38" w14:textId="77777777" w:rsidR="00CF2773" w:rsidRPr="000A7BB3" w:rsidRDefault="00CF2773" w:rsidP="00CF2773">
      <w:pPr>
        <w:pStyle w:val="ConsPlusNormal"/>
        <w:ind w:firstLine="540"/>
        <w:jc w:val="right"/>
      </w:pPr>
      <w:r w:rsidRPr="000A7BB3">
        <w:t>Таблица 2</w:t>
      </w:r>
    </w:p>
    <w:p w14:paraId="47D2F4D0" w14:textId="77777777" w:rsidR="00CF2773" w:rsidRPr="000A7BB3" w:rsidRDefault="00CF2773" w:rsidP="00CF2773">
      <w:pPr>
        <w:pStyle w:val="ConsPlusNormal"/>
      </w:pPr>
      <w:r w:rsidRPr="000A7BB3">
        <w:t>Источники финансирования инвестиционной программы на 2017 - 2019 годы, млн. рублей</w:t>
      </w:r>
    </w:p>
    <w:tbl>
      <w:tblPr>
        <w:tblStyle w:val="ac"/>
        <w:tblW w:w="9458" w:type="dxa"/>
        <w:tblLook w:val="04A0" w:firstRow="1" w:lastRow="0" w:firstColumn="1" w:lastColumn="0" w:noHBand="0" w:noVBand="1"/>
      </w:tblPr>
      <w:tblGrid>
        <w:gridCol w:w="843"/>
        <w:gridCol w:w="5222"/>
        <w:gridCol w:w="728"/>
        <w:gridCol w:w="797"/>
        <w:gridCol w:w="797"/>
        <w:gridCol w:w="1752"/>
      </w:tblGrid>
      <w:tr w:rsidR="00CF2773" w:rsidRPr="00CD3B1C" w14:paraId="0A1490C1" w14:textId="77777777" w:rsidTr="00FB7EDC">
        <w:trPr>
          <w:trHeight w:val="210"/>
        </w:trPr>
        <w:tc>
          <w:tcPr>
            <w:tcW w:w="829" w:type="dxa"/>
            <w:vMerge w:val="restart"/>
            <w:noWrap/>
            <w:hideMark/>
          </w:tcPr>
          <w:p w14:paraId="0306B7DE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№ №</w:t>
            </w:r>
          </w:p>
        </w:tc>
        <w:tc>
          <w:tcPr>
            <w:tcW w:w="5494" w:type="dxa"/>
            <w:vMerge w:val="restart"/>
            <w:hideMark/>
          </w:tcPr>
          <w:p w14:paraId="33C86D22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Источник финансирования</w:t>
            </w:r>
          </w:p>
        </w:tc>
        <w:tc>
          <w:tcPr>
            <w:tcW w:w="3135" w:type="dxa"/>
            <w:gridSpan w:val="4"/>
            <w:hideMark/>
          </w:tcPr>
          <w:p w14:paraId="2B0F6EA6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Объем финансирования</w:t>
            </w:r>
          </w:p>
        </w:tc>
      </w:tr>
      <w:tr w:rsidR="00CF2773" w:rsidRPr="00CD3B1C" w14:paraId="34D604AA" w14:textId="77777777" w:rsidTr="00FB7EDC">
        <w:trPr>
          <w:trHeight w:val="547"/>
        </w:trPr>
        <w:tc>
          <w:tcPr>
            <w:tcW w:w="829" w:type="dxa"/>
            <w:vMerge/>
            <w:hideMark/>
          </w:tcPr>
          <w:p w14:paraId="5201E34D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94" w:type="dxa"/>
            <w:vMerge/>
            <w:hideMark/>
          </w:tcPr>
          <w:p w14:paraId="2D79DABD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17" w:type="dxa"/>
            <w:noWrap/>
            <w:hideMark/>
          </w:tcPr>
          <w:p w14:paraId="36C94F5D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2017</w:t>
            </w:r>
          </w:p>
        </w:tc>
        <w:tc>
          <w:tcPr>
            <w:tcW w:w="829" w:type="dxa"/>
            <w:noWrap/>
            <w:hideMark/>
          </w:tcPr>
          <w:p w14:paraId="63F6804B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2018</w:t>
            </w:r>
          </w:p>
        </w:tc>
        <w:tc>
          <w:tcPr>
            <w:tcW w:w="829" w:type="dxa"/>
            <w:noWrap/>
            <w:hideMark/>
          </w:tcPr>
          <w:p w14:paraId="02A4B177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2019</w:t>
            </w:r>
          </w:p>
        </w:tc>
        <w:tc>
          <w:tcPr>
            <w:tcW w:w="760" w:type="dxa"/>
            <w:hideMark/>
          </w:tcPr>
          <w:p w14:paraId="0338CB25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</w:tr>
      <w:tr w:rsidR="00CF2773" w:rsidRPr="00CD3B1C" w14:paraId="297A48A1" w14:textId="77777777" w:rsidTr="00FB7EDC">
        <w:trPr>
          <w:trHeight w:val="210"/>
        </w:trPr>
        <w:tc>
          <w:tcPr>
            <w:tcW w:w="829" w:type="dxa"/>
            <w:noWrap/>
            <w:hideMark/>
          </w:tcPr>
          <w:p w14:paraId="117DBD68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494" w:type="dxa"/>
            <w:noWrap/>
            <w:hideMark/>
          </w:tcPr>
          <w:p w14:paraId="1FD7EDD7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Собственные средства</w:t>
            </w:r>
          </w:p>
        </w:tc>
        <w:tc>
          <w:tcPr>
            <w:tcW w:w="717" w:type="dxa"/>
            <w:noWrap/>
            <w:hideMark/>
          </w:tcPr>
          <w:p w14:paraId="39CC0748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455,1</w:t>
            </w:r>
          </w:p>
        </w:tc>
        <w:tc>
          <w:tcPr>
            <w:tcW w:w="829" w:type="dxa"/>
            <w:noWrap/>
            <w:hideMark/>
          </w:tcPr>
          <w:p w14:paraId="63401525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478,3</w:t>
            </w:r>
          </w:p>
        </w:tc>
        <w:tc>
          <w:tcPr>
            <w:tcW w:w="829" w:type="dxa"/>
            <w:noWrap/>
            <w:hideMark/>
          </w:tcPr>
          <w:p w14:paraId="2C780AED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500,7</w:t>
            </w:r>
          </w:p>
        </w:tc>
        <w:tc>
          <w:tcPr>
            <w:tcW w:w="760" w:type="dxa"/>
            <w:hideMark/>
          </w:tcPr>
          <w:p w14:paraId="144801D0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1 434,1</w:t>
            </w:r>
          </w:p>
        </w:tc>
      </w:tr>
      <w:tr w:rsidR="00CF2773" w:rsidRPr="00CD3B1C" w14:paraId="42DFD473" w14:textId="77777777" w:rsidTr="00FB7EDC">
        <w:trPr>
          <w:trHeight w:val="210"/>
        </w:trPr>
        <w:tc>
          <w:tcPr>
            <w:tcW w:w="829" w:type="dxa"/>
            <w:noWrap/>
            <w:hideMark/>
          </w:tcPr>
          <w:p w14:paraId="53410794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5494" w:type="dxa"/>
            <w:noWrap/>
            <w:hideMark/>
          </w:tcPr>
          <w:p w14:paraId="00CC905C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Прибыль, направляемая на инвестиции:</w:t>
            </w:r>
          </w:p>
        </w:tc>
        <w:tc>
          <w:tcPr>
            <w:tcW w:w="717" w:type="dxa"/>
            <w:noWrap/>
            <w:hideMark/>
          </w:tcPr>
          <w:p w14:paraId="42CAD9DC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216,3</w:t>
            </w:r>
          </w:p>
        </w:tc>
        <w:tc>
          <w:tcPr>
            <w:tcW w:w="829" w:type="dxa"/>
            <w:noWrap/>
            <w:hideMark/>
          </w:tcPr>
          <w:p w14:paraId="7B14AEDA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227,3</w:t>
            </w:r>
          </w:p>
        </w:tc>
        <w:tc>
          <w:tcPr>
            <w:tcW w:w="829" w:type="dxa"/>
            <w:noWrap/>
            <w:hideMark/>
          </w:tcPr>
          <w:p w14:paraId="6384D602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238,0</w:t>
            </w:r>
          </w:p>
        </w:tc>
        <w:tc>
          <w:tcPr>
            <w:tcW w:w="760" w:type="dxa"/>
            <w:hideMark/>
          </w:tcPr>
          <w:p w14:paraId="7A12EB75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681,6</w:t>
            </w:r>
          </w:p>
        </w:tc>
      </w:tr>
      <w:tr w:rsidR="00CF2773" w:rsidRPr="00CD3B1C" w14:paraId="61BED132" w14:textId="77777777" w:rsidTr="00FB7EDC">
        <w:trPr>
          <w:trHeight w:val="405"/>
        </w:trPr>
        <w:tc>
          <w:tcPr>
            <w:tcW w:w="829" w:type="dxa"/>
            <w:noWrap/>
            <w:hideMark/>
          </w:tcPr>
          <w:p w14:paraId="1FE61DD1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1.1.1</w:t>
            </w:r>
          </w:p>
        </w:tc>
        <w:tc>
          <w:tcPr>
            <w:tcW w:w="5494" w:type="dxa"/>
            <w:hideMark/>
          </w:tcPr>
          <w:p w14:paraId="5A128CD4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 том числе инвестиционная составляющая</w:t>
            </w: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>в тарифе</w:t>
            </w:r>
          </w:p>
        </w:tc>
        <w:tc>
          <w:tcPr>
            <w:tcW w:w="717" w:type="dxa"/>
            <w:noWrap/>
            <w:hideMark/>
          </w:tcPr>
          <w:p w14:paraId="14B179CF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91,8</w:t>
            </w:r>
          </w:p>
        </w:tc>
        <w:tc>
          <w:tcPr>
            <w:tcW w:w="829" w:type="dxa"/>
            <w:noWrap/>
            <w:hideMark/>
          </w:tcPr>
          <w:p w14:paraId="779AB70A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96,4</w:t>
            </w:r>
          </w:p>
        </w:tc>
        <w:tc>
          <w:tcPr>
            <w:tcW w:w="829" w:type="dxa"/>
            <w:noWrap/>
            <w:hideMark/>
          </w:tcPr>
          <w:p w14:paraId="056CE75C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101,0</w:t>
            </w:r>
          </w:p>
        </w:tc>
        <w:tc>
          <w:tcPr>
            <w:tcW w:w="760" w:type="dxa"/>
            <w:hideMark/>
          </w:tcPr>
          <w:p w14:paraId="3DF4571D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289,2</w:t>
            </w:r>
          </w:p>
        </w:tc>
      </w:tr>
      <w:tr w:rsidR="00CF2773" w:rsidRPr="00CD3B1C" w14:paraId="4417195C" w14:textId="77777777" w:rsidTr="00FB7EDC">
        <w:trPr>
          <w:trHeight w:val="210"/>
        </w:trPr>
        <w:tc>
          <w:tcPr>
            <w:tcW w:w="829" w:type="dxa"/>
            <w:noWrap/>
            <w:hideMark/>
          </w:tcPr>
          <w:p w14:paraId="706C46F3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1.1.2</w:t>
            </w:r>
          </w:p>
        </w:tc>
        <w:tc>
          <w:tcPr>
            <w:tcW w:w="5494" w:type="dxa"/>
            <w:noWrap/>
            <w:hideMark/>
          </w:tcPr>
          <w:p w14:paraId="04EAC5AD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 том числе прибыль со свободного сектора</w:t>
            </w:r>
          </w:p>
        </w:tc>
        <w:tc>
          <w:tcPr>
            <w:tcW w:w="717" w:type="dxa"/>
            <w:noWrap/>
            <w:hideMark/>
          </w:tcPr>
          <w:p w14:paraId="3DAE38D1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  <w:hideMark/>
          </w:tcPr>
          <w:p w14:paraId="5FC681E4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0 </w:t>
            </w:r>
          </w:p>
        </w:tc>
        <w:tc>
          <w:tcPr>
            <w:tcW w:w="829" w:type="dxa"/>
            <w:noWrap/>
            <w:hideMark/>
          </w:tcPr>
          <w:p w14:paraId="5D71EB1B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0" w:type="dxa"/>
            <w:hideMark/>
          </w:tcPr>
          <w:p w14:paraId="76555E7F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0</w:t>
            </w:r>
          </w:p>
        </w:tc>
      </w:tr>
      <w:tr w:rsidR="00CF2773" w:rsidRPr="00CD3B1C" w14:paraId="1396511A" w14:textId="77777777" w:rsidTr="00FB7EDC">
        <w:trPr>
          <w:trHeight w:val="585"/>
        </w:trPr>
        <w:tc>
          <w:tcPr>
            <w:tcW w:w="829" w:type="dxa"/>
            <w:noWrap/>
            <w:hideMark/>
          </w:tcPr>
          <w:p w14:paraId="4534B590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1.1.3</w:t>
            </w:r>
          </w:p>
        </w:tc>
        <w:tc>
          <w:tcPr>
            <w:tcW w:w="5494" w:type="dxa"/>
            <w:hideMark/>
          </w:tcPr>
          <w:p w14:paraId="122638AC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 том числе от технологического присоединения (для электросетевых компаний)</w:t>
            </w:r>
          </w:p>
        </w:tc>
        <w:tc>
          <w:tcPr>
            <w:tcW w:w="717" w:type="dxa"/>
            <w:noWrap/>
            <w:hideMark/>
          </w:tcPr>
          <w:p w14:paraId="5F58CC6A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124,5</w:t>
            </w:r>
          </w:p>
        </w:tc>
        <w:tc>
          <w:tcPr>
            <w:tcW w:w="829" w:type="dxa"/>
            <w:noWrap/>
            <w:hideMark/>
          </w:tcPr>
          <w:p w14:paraId="6CA6E59B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130,9</w:t>
            </w:r>
          </w:p>
        </w:tc>
        <w:tc>
          <w:tcPr>
            <w:tcW w:w="829" w:type="dxa"/>
            <w:noWrap/>
            <w:hideMark/>
          </w:tcPr>
          <w:p w14:paraId="59C3691D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137,0</w:t>
            </w:r>
          </w:p>
        </w:tc>
        <w:tc>
          <w:tcPr>
            <w:tcW w:w="760" w:type="dxa"/>
            <w:hideMark/>
          </w:tcPr>
          <w:p w14:paraId="38A4567A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392,4</w:t>
            </w:r>
          </w:p>
        </w:tc>
      </w:tr>
      <w:tr w:rsidR="00CF2773" w:rsidRPr="00CD3B1C" w14:paraId="1323F23A" w14:textId="77777777" w:rsidTr="00FB7EDC">
        <w:trPr>
          <w:trHeight w:val="405"/>
        </w:trPr>
        <w:tc>
          <w:tcPr>
            <w:tcW w:w="829" w:type="dxa"/>
            <w:noWrap/>
            <w:hideMark/>
          </w:tcPr>
          <w:p w14:paraId="08B21091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1.1.3.1</w:t>
            </w:r>
          </w:p>
        </w:tc>
        <w:tc>
          <w:tcPr>
            <w:tcW w:w="5494" w:type="dxa"/>
            <w:hideMark/>
          </w:tcPr>
          <w:p w14:paraId="32322E0B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 том числе от технологического присоединения генерации</w:t>
            </w:r>
          </w:p>
        </w:tc>
        <w:tc>
          <w:tcPr>
            <w:tcW w:w="717" w:type="dxa"/>
            <w:noWrap/>
            <w:hideMark/>
          </w:tcPr>
          <w:p w14:paraId="4A1D2BA5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  <w:hideMark/>
          </w:tcPr>
          <w:p w14:paraId="5C203600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0 </w:t>
            </w:r>
          </w:p>
        </w:tc>
        <w:tc>
          <w:tcPr>
            <w:tcW w:w="829" w:type="dxa"/>
            <w:noWrap/>
            <w:hideMark/>
          </w:tcPr>
          <w:p w14:paraId="5AC48EC4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0" w:type="dxa"/>
            <w:hideMark/>
          </w:tcPr>
          <w:p w14:paraId="41A5DD34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0</w:t>
            </w:r>
          </w:p>
        </w:tc>
      </w:tr>
      <w:tr w:rsidR="00CF2773" w:rsidRPr="00CD3B1C" w14:paraId="6A6BEA22" w14:textId="77777777" w:rsidTr="00FB7EDC">
        <w:trPr>
          <w:trHeight w:val="405"/>
        </w:trPr>
        <w:tc>
          <w:tcPr>
            <w:tcW w:w="829" w:type="dxa"/>
            <w:noWrap/>
            <w:hideMark/>
          </w:tcPr>
          <w:p w14:paraId="651068D8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1.1.3.2</w:t>
            </w:r>
          </w:p>
        </w:tc>
        <w:tc>
          <w:tcPr>
            <w:tcW w:w="5494" w:type="dxa"/>
            <w:hideMark/>
          </w:tcPr>
          <w:p w14:paraId="41931523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 том числе от технологического присоединения потребителей</w:t>
            </w:r>
          </w:p>
        </w:tc>
        <w:tc>
          <w:tcPr>
            <w:tcW w:w="717" w:type="dxa"/>
            <w:noWrap/>
            <w:hideMark/>
          </w:tcPr>
          <w:p w14:paraId="429EC46B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124,5</w:t>
            </w:r>
          </w:p>
        </w:tc>
        <w:tc>
          <w:tcPr>
            <w:tcW w:w="829" w:type="dxa"/>
            <w:noWrap/>
            <w:hideMark/>
          </w:tcPr>
          <w:p w14:paraId="5FE21B81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130,9</w:t>
            </w:r>
          </w:p>
        </w:tc>
        <w:tc>
          <w:tcPr>
            <w:tcW w:w="829" w:type="dxa"/>
            <w:noWrap/>
            <w:hideMark/>
          </w:tcPr>
          <w:p w14:paraId="00460D84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137,0</w:t>
            </w:r>
          </w:p>
        </w:tc>
        <w:tc>
          <w:tcPr>
            <w:tcW w:w="760" w:type="dxa"/>
            <w:hideMark/>
          </w:tcPr>
          <w:p w14:paraId="1A8138C7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392,4</w:t>
            </w:r>
          </w:p>
        </w:tc>
      </w:tr>
      <w:tr w:rsidR="00CF2773" w:rsidRPr="00CD3B1C" w14:paraId="26972685" w14:textId="77777777" w:rsidTr="00FB7EDC">
        <w:trPr>
          <w:trHeight w:val="210"/>
        </w:trPr>
        <w:tc>
          <w:tcPr>
            <w:tcW w:w="829" w:type="dxa"/>
            <w:noWrap/>
            <w:hideMark/>
          </w:tcPr>
          <w:p w14:paraId="4901F944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5494" w:type="dxa"/>
            <w:noWrap/>
            <w:hideMark/>
          </w:tcPr>
          <w:p w14:paraId="6BC48CBA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Амортизация</w:t>
            </w:r>
          </w:p>
        </w:tc>
        <w:tc>
          <w:tcPr>
            <w:tcW w:w="717" w:type="dxa"/>
            <w:noWrap/>
            <w:hideMark/>
          </w:tcPr>
          <w:p w14:paraId="6E57B267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169,4</w:t>
            </w:r>
          </w:p>
        </w:tc>
        <w:tc>
          <w:tcPr>
            <w:tcW w:w="829" w:type="dxa"/>
            <w:noWrap/>
            <w:hideMark/>
          </w:tcPr>
          <w:p w14:paraId="35641CEB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178,0</w:t>
            </w:r>
          </w:p>
        </w:tc>
        <w:tc>
          <w:tcPr>
            <w:tcW w:w="829" w:type="dxa"/>
            <w:noWrap/>
            <w:hideMark/>
          </w:tcPr>
          <w:p w14:paraId="5CB634D1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186,4</w:t>
            </w:r>
          </w:p>
        </w:tc>
        <w:tc>
          <w:tcPr>
            <w:tcW w:w="760" w:type="dxa"/>
            <w:hideMark/>
          </w:tcPr>
          <w:p w14:paraId="551520C6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533,8</w:t>
            </w:r>
          </w:p>
        </w:tc>
      </w:tr>
      <w:tr w:rsidR="00CF2773" w:rsidRPr="00CD3B1C" w14:paraId="071AD2CD" w14:textId="77777777" w:rsidTr="00FB7EDC">
        <w:trPr>
          <w:trHeight w:val="210"/>
        </w:trPr>
        <w:tc>
          <w:tcPr>
            <w:tcW w:w="829" w:type="dxa"/>
            <w:noWrap/>
          </w:tcPr>
          <w:p w14:paraId="0FAD86F3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1.2.1</w:t>
            </w:r>
          </w:p>
        </w:tc>
        <w:tc>
          <w:tcPr>
            <w:tcW w:w="5494" w:type="dxa"/>
            <w:noWrap/>
          </w:tcPr>
          <w:p w14:paraId="0F1EC876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Амортизация, учтенная в тарифе</w:t>
            </w:r>
          </w:p>
        </w:tc>
        <w:tc>
          <w:tcPr>
            <w:tcW w:w="717" w:type="dxa"/>
            <w:noWrap/>
          </w:tcPr>
          <w:p w14:paraId="2AFD027A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169,4</w:t>
            </w:r>
          </w:p>
        </w:tc>
        <w:tc>
          <w:tcPr>
            <w:tcW w:w="829" w:type="dxa"/>
            <w:noWrap/>
          </w:tcPr>
          <w:p w14:paraId="4754D138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178,0</w:t>
            </w:r>
          </w:p>
        </w:tc>
        <w:tc>
          <w:tcPr>
            <w:tcW w:w="829" w:type="dxa"/>
            <w:noWrap/>
          </w:tcPr>
          <w:p w14:paraId="1BEB3573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186,4</w:t>
            </w:r>
          </w:p>
        </w:tc>
        <w:tc>
          <w:tcPr>
            <w:tcW w:w="760" w:type="dxa"/>
          </w:tcPr>
          <w:p w14:paraId="296E4A08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533,8</w:t>
            </w:r>
          </w:p>
        </w:tc>
      </w:tr>
      <w:tr w:rsidR="00CF2773" w:rsidRPr="00CD3B1C" w14:paraId="490E79DA" w14:textId="77777777" w:rsidTr="00FB7EDC">
        <w:trPr>
          <w:trHeight w:val="210"/>
        </w:trPr>
        <w:tc>
          <w:tcPr>
            <w:tcW w:w="829" w:type="dxa"/>
            <w:noWrap/>
          </w:tcPr>
          <w:p w14:paraId="2B15B74C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1.2.2</w:t>
            </w:r>
          </w:p>
        </w:tc>
        <w:tc>
          <w:tcPr>
            <w:tcW w:w="5494" w:type="dxa"/>
            <w:noWrap/>
          </w:tcPr>
          <w:p w14:paraId="7B25BA9E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Прочая амортизация</w:t>
            </w:r>
          </w:p>
        </w:tc>
        <w:tc>
          <w:tcPr>
            <w:tcW w:w="717" w:type="dxa"/>
            <w:noWrap/>
          </w:tcPr>
          <w:p w14:paraId="717541B2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</w:tcPr>
          <w:p w14:paraId="3A664512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0 </w:t>
            </w:r>
          </w:p>
        </w:tc>
        <w:tc>
          <w:tcPr>
            <w:tcW w:w="829" w:type="dxa"/>
            <w:noWrap/>
          </w:tcPr>
          <w:p w14:paraId="0074A3AD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0" w:type="dxa"/>
          </w:tcPr>
          <w:p w14:paraId="15B7D90D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0</w:t>
            </w:r>
          </w:p>
        </w:tc>
      </w:tr>
      <w:tr w:rsidR="00CF2773" w:rsidRPr="00CD3B1C" w14:paraId="764BD32C" w14:textId="77777777" w:rsidTr="00FB7EDC">
        <w:trPr>
          <w:trHeight w:val="210"/>
        </w:trPr>
        <w:tc>
          <w:tcPr>
            <w:tcW w:w="829" w:type="dxa"/>
            <w:noWrap/>
          </w:tcPr>
          <w:p w14:paraId="4B657307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1.2.3</w:t>
            </w:r>
          </w:p>
        </w:tc>
        <w:tc>
          <w:tcPr>
            <w:tcW w:w="5494" w:type="dxa"/>
            <w:noWrap/>
          </w:tcPr>
          <w:p w14:paraId="0DFAB900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Недоиспользованная амортизация прошлых лет</w:t>
            </w:r>
          </w:p>
        </w:tc>
        <w:tc>
          <w:tcPr>
            <w:tcW w:w="717" w:type="dxa"/>
            <w:noWrap/>
          </w:tcPr>
          <w:p w14:paraId="6697E63A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</w:tcPr>
          <w:p w14:paraId="6C6825DF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0 </w:t>
            </w:r>
          </w:p>
        </w:tc>
        <w:tc>
          <w:tcPr>
            <w:tcW w:w="829" w:type="dxa"/>
            <w:noWrap/>
          </w:tcPr>
          <w:p w14:paraId="7281BDF1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0" w:type="dxa"/>
          </w:tcPr>
          <w:p w14:paraId="7660AFF9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0</w:t>
            </w:r>
          </w:p>
        </w:tc>
      </w:tr>
      <w:tr w:rsidR="00CF2773" w:rsidRPr="00CD3B1C" w14:paraId="20ED6940" w14:textId="77777777" w:rsidTr="00FB7EDC">
        <w:trPr>
          <w:trHeight w:val="210"/>
        </w:trPr>
        <w:tc>
          <w:tcPr>
            <w:tcW w:w="829" w:type="dxa"/>
            <w:noWrap/>
            <w:hideMark/>
          </w:tcPr>
          <w:p w14:paraId="55F13898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5494" w:type="dxa"/>
            <w:noWrap/>
            <w:hideMark/>
          </w:tcPr>
          <w:p w14:paraId="2214F191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Возврат НДС</w:t>
            </w:r>
          </w:p>
        </w:tc>
        <w:tc>
          <w:tcPr>
            <w:tcW w:w="717" w:type="dxa"/>
            <w:noWrap/>
            <w:hideMark/>
          </w:tcPr>
          <w:p w14:paraId="1884130E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12,02</w:t>
            </w:r>
          </w:p>
        </w:tc>
        <w:tc>
          <w:tcPr>
            <w:tcW w:w="829" w:type="dxa"/>
            <w:noWrap/>
            <w:hideMark/>
          </w:tcPr>
          <w:p w14:paraId="1DDBCF96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26,78</w:t>
            </w:r>
          </w:p>
        </w:tc>
        <w:tc>
          <w:tcPr>
            <w:tcW w:w="829" w:type="dxa"/>
            <w:noWrap/>
            <w:hideMark/>
          </w:tcPr>
          <w:p w14:paraId="14B77C9F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34,74</w:t>
            </w:r>
          </w:p>
        </w:tc>
        <w:tc>
          <w:tcPr>
            <w:tcW w:w="760" w:type="dxa"/>
            <w:hideMark/>
          </w:tcPr>
          <w:p w14:paraId="5E348C0B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73,54</w:t>
            </w:r>
          </w:p>
        </w:tc>
      </w:tr>
      <w:tr w:rsidR="00CF2773" w:rsidRPr="00CD3B1C" w14:paraId="56427CFA" w14:textId="77777777" w:rsidTr="00FB7EDC">
        <w:trPr>
          <w:trHeight w:val="210"/>
        </w:trPr>
        <w:tc>
          <w:tcPr>
            <w:tcW w:w="829" w:type="dxa"/>
            <w:noWrap/>
            <w:hideMark/>
          </w:tcPr>
          <w:p w14:paraId="4EEB7B44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5494" w:type="dxa"/>
            <w:noWrap/>
            <w:hideMark/>
          </w:tcPr>
          <w:p w14:paraId="3AE4B054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Прочие собственные средства</w:t>
            </w:r>
          </w:p>
        </w:tc>
        <w:tc>
          <w:tcPr>
            <w:tcW w:w="717" w:type="dxa"/>
            <w:noWrap/>
            <w:hideMark/>
          </w:tcPr>
          <w:p w14:paraId="724D4B13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  <w:hideMark/>
          </w:tcPr>
          <w:p w14:paraId="1A45F976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0 </w:t>
            </w:r>
          </w:p>
        </w:tc>
        <w:tc>
          <w:tcPr>
            <w:tcW w:w="829" w:type="dxa"/>
            <w:noWrap/>
            <w:hideMark/>
          </w:tcPr>
          <w:p w14:paraId="097FEA87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0" w:type="dxa"/>
            <w:hideMark/>
          </w:tcPr>
          <w:p w14:paraId="0B54FB89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0</w:t>
            </w:r>
          </w:p>
        </w:tc>
      </w:tr>
      <w:tr w:rsidR="00CF2773" w:rsidRPr="00CD3B1C" w14:paraId="6FFB3459" w14:textId="77777777" w:rsidTr="00FB7EDC">
        <w:trPr>
          <w:trHeight w:val="210"/>
        </w:trPr>
        <w:tc>
          <w:tcPr>
            <w:tcW w:w="829" w:type="dxa"/>
            <w:noWrap/>
            <w:hideMark/>
          </w:tcPr>
          <w:p w14:paraId="4FC1643A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1.4.1</w:t>
            </w:r>
          </w:p>
        </w:tc>
        <w:tc>
          <w:tcPr>
            <w:tcW w:w="5494" w:type="dxa"/>
            <w:noWrap/>
            <w:hideMark/>
          </w:tcPr>
          <w:p w14:paraId="492EE401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 </w:t>
            </w:r>
            <w:proofErr w:type="spellStart"/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т.ч</w:t>
            </w:r>
            <w:proofErr w:type="spellEnd"/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 Средства от доп. эмиссии акций</w:t>
            </w:r>
          </w:p>
        </w:tc>
        <w:tc>
          <w:tcPr>
            <w:tcW w:w="717" w:type="dxa"/>
            <w:noWrap/>
            <w:hideMark/>
          </w:tcPr>
          <w:p w14:paraId="26EDD986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  <w:hideMark/>
          </w:tcPr>
          <w:p w14:paraId="0DBEB762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0 </w:t>
            </w:r>
          </w:p>
        </w:tc>
        <w:tc>
          <w:tcPr>
            <w:tcW w:w="829" w:type="dxa"/>
            <w:noWrap/>
            <w:hideMark/>
          </w:tcPr>
          <w:p w14:paraId="688DEBF0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0" w:type="dxa"/>
            <w:hideMark/>
          </w:tcPr>
          <w:p w14:paraId="27A13F04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0</w:t>
            </w:r>
          </w:p>
        </w:tc>
      </w:tr>
      <w:tr w:rsidR="00CF2773" w:rsidRPr="00CD3B1C" w14:paraId="3758AB4D" w14:textId="77777777" w:rsidTr="00FB7EDC">
        <w:trPr>
          <w:trHeight w:val="210"/>
        </w:trPr>
        <w:tc>
          <w:tcPr>
            <w:tcW w:w="829" w:type="dxa"/>
            <w:noWrap/>
            <w:hideMark/>
          </w:tcPr>
          <w:p w14:paraId="13142781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494" w:type="dxa"/>
            <w:noWrap/>
            <w:hideMark/>
          </w:tcPr>
          <w:p w14:paraId="073C4C5E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Привлеченные средства, в </w:t>
            </w:r>
            <w:proofErr w:type="spellStart"/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т.ч</w:t>
            </w:r>
            <w:proofErr w:type="spellEnd"/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.:</w:t>
            </w:r>
          </w:p>
        </w:tc>
        <w:tc>
          <w:tcPr>
            <w:tcW w:w="717" w:type="dxa"/>
            <w:noWrap/>
            <w:hideMark/>
          </w:tcPr>
          <w:p w14:paraId="2F4A7715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  <w:hideMark/>
          </w:tcPr>
          <w:p w14:paraId="56C73EAA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0 </w:t>
            </w:r>
          </w:p>
        </w:tc>
        <w:tc>
          <w:tcPr>
            <w:tcW w:w="829" w:type="dxa"/>
            <w:noWrap/>
            <w:hideMark/>
          </w:tcPr>
          <w:p w14:paraId="34BBD806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60" w:type="dxa"/>
            <w:hideMark/>
          </w:tcPr>
          <w:p w14:paraId="255B36F9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0</w:t>
            </w:r>
          </w:p>
        </w:tc>
      </w:tr>
      <w:tr w:rsidR="00CF2773" w:rsidRPr="00CD3B1C" w14:paraId="2355A667" w14:textId="77777777" w:rsidTr="00FB7EDC">
        <w:trPr>
          <w:trHeight w:val="210"/>
        </w:trPr>
        <w:tc>
          <w:tcPr>
            <w:tcW w:w="829" w:type="dxa"/>
            <w:noWrap/>
            <w:hideMark/>
          </w:tcPr>
          <w:p w14:paraId="5FB06F54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5494" w:type="dxa"/>
            <w:noWrap/>
            <w:hideMark/>
          </w:tcPr>
          <w:p w14:paraId="0EABD8DD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Кредиты</w:t>
            </w:r>
          </w:p>
        </w:tc>
        <w:tc>
          <w:tcPr>
            <w:tcW w:w="717" w:type="dxa"/>
            <w:noWrap/>
            <w:hideMark/>
          </w:tcPr>
          <w:p w14:paraId="71AB469C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  <w:hideMark/>
          </w:tcPr>
          <w:p w14:paraId="52C0D4F1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  <w:hideMark/>
          </w:tcPr>
          <w:p w14:paraId="4AB60E92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0 </w:t>
            </w:r>
          </w:p>
        </w:tc>
        <w:tc>
          <w:tcPr>
            <w:tcW w:w="760" w:type="dxa"/>
            <w:hideMark/>
          </w:tcPr>
          <w:p w14:paraId="4559DBE4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</w:tr>
      <w:tr w:rsidR="00CF2773" w:rsidRPr="00CD3B1C" w14:paraId="34EE8E9E" w14:textId="77777777" w:rsidTr="00FB7EDC">
        <w:trPr>
          <w:trHeight w:val="210"/>
        </w:trPr>
        <w:tc>
          <w:tcPr>
            <w:tcW w:w="829" w:type="dxa"/>
            <w:noWrap/>
            <w:hideMark/>
          </w:tcPr>
          <w:p w14:paraId="27DD7877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5494" w:type="dxa"/>
            <w:noWrap/>
            <w:hideMark/>
          </w:tcPr>
          <w:p w14:paraId="766325CC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Облигационные займы</w:t>
            </w:r>
          </w:p>
        </w:tc>
        <w:tc>
          <w:tcPr>
            <w:tcW w:w="717" w:type="dxa"/>
            <w:noWrap/>
            <w:hideMark/>
          </w:tcPr>
          <w:p w14:paraId="54AE08A1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  <w:hideMark/>
          </w:tcPr>
          <w:p w14:paraId="338DFCB4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  <w:hideMark/>
          </w:tcPr>
          <w:p w14:paraId="692454AA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0 </w:t>
            </w:r>
          </w:p>
        </w:tc>
        <w:tc>
          <w:tcPr>
            <w:tcW w:w="760" w:type="dxa"/>
            <w:hideMark/>
          </w:tcPr>
          <w:p w14:paraId="31D0DE57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</w:tr>
      <w:tr w:rsidR="00CF2773" w:rsidRPr="00CD3B1C" w14:paraId="07718DBC" w14:textId="77777777" w:rsidTr="00FB7EDC">
        <w:trPr>
          <w:trHeight w:val="210"/>
        </w:trPr>
        <w:tc>
          <w:tcPr>
            <w:tcW w:w="829" w:type="dxa"/>
            <w:noWrap/>
            <w:hideMark/>
          </w:tcPr>
          <w:p w14:paraId="3EE2032A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5494" w:type="dxa"/>
            <w:noWrap/>
            <w:hideMark/>
          </w:tcPr>
          <w:p w14:paraId="7FA02BD5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Займы организаций</w:t>
            </w:r>
          </w:p>
        </w:tc>
        <w:tc>
          <w:tcPr>
            <w:tcW w:w="717" w:type="dxa"/>
            <w:noWrap/>
            <w:hideMark/>
          </w:tcPr>
          <w:p w14:paraId="3EBE98D1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  <w:hideMark/>
          </w:tcPr>
          <w:p w14:paraId="30F96F4E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  <w:hideMark/>
          </w:tcPr>
          <w:p w14:paraId="6C2FD3F5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0 </w:t>
            </w:r>
          </w:p>
        </w:tc>
        <w:tc>
          <w:tcPr>
            <w:tcW w:w="760" w:type="dxa"/>
            <w:hideMark/>
          </w:tcPr>
          <w:p w14:paraId="01E348EE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</w:tr>
      <w:tr w:rsidR="00CF2773" w:rsidRPr="00CD3B1C" w14:paraId="2DB9C0B4" w14:textId="77777777" w:rsidTr="00FB7EDC">
        <w:trPr>
          <w:trHeight w:val="210"/>
        </w:trPr>
        <w:tc>
          <w:tcPr>
            <w:tcW w:w="829" w:type="dxa"/>
            <w:noWrap/>
            <w:hideMark/>
          </w:tcPr>
          <w:p w14:paraId="2A570C6A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2.4</w:t>
            </w:r>
          </w:p>
        </w:tc>
        <w:tc>
          <w:tcPr>
            <w:tcW w:w="5494" w:type="dxa"/>
            <w:noWrap/>
            <w:hideMark/>
          </w:tcPr>
          <w:p w14:paraId="688401EF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Бюджетное финансирование</w:t>
            </w:r>
          </w:p>
        </w:tc>
        <w:tc>
          <w:tcPr>
            <w:tcW w:w="717" w:type="dxa"/>
            <w:noWrap/>
            <w:hideMark/>
          </w:tcPr>
          <w:p w14:paraId="2B4B0AB3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  <w:hideMark/>
          </w:tcPr>
          <w:p w14:paraId="78E64127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  <w:hideMark/>
          </w:tcPr>
          <w:p w14:paraId="345E63FD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0 </w:t>
            </w:r>
          </w:p>
        </w:tc>
        <w:tc>
          <w:tcPr>
            <w:tcW w:w="760" w:type="dxa"/>
            <w:hideMark/>
          </w:tcPr>
          <w:p w14:paraId="242EAD44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</w:tr>
      <w:tr w:rsidR="00CF2773" w:rsidRPr="00CD3B1C" w14:paraId="28718370" w14:textId="77777777" w:rsidTr="00FB7EDC">
        <w:trPr>
          <w:trHeight w:val="210"/>
        </w:trPr>
        <w:tc>
          <w:tcPr>
            <w:tcW w:w="829" w:type="dxa"/>
            <w:noWrap/>
            <w:hideMark/>
          </w:tcPr>
          <w:p w14:paraId="4A22794E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2.5</w:t>
            </w:r>
          </w:p>
        </w:tc>
        <w:tc>
          <w:tcPr>
            <w:tcW w:w="5494" w:type="dxa"/>
            <w:noWrap/>
            <w:hideMark/>
          </w:tcPr>
          <w:p w14:paraId="27947CDB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Средства внешних инвесторов</w:t>
            </w:r>
          </w:p>
        </w:tc>
        <w:tc>
          <w:tcPr>
            <w:tcW w:w="717" w:type="dxa"/>
            <w:noWrap/>
            <w:hideMark/>
          </w:tcPr>
          <w:p w14:paraId="06869708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  <w:hideMark/>
          </w:tcPr>
          <w:p w14:paraId="745CCD98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  <w:hideMark/>
          </w:tcPr>
          <w:p w14:paraId="27482932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0 </w:t>
            </w:r>
          </w:p>
        </w:tc>
        <w:tc>
          <w:tcPr>
            <w:tcW w:w="760" w:type="dxa"/>
            <w:hideMark/>
          </w:tcPr>
          <w:p w14:paraId="16612913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</w:tr>
      <w:tr w:rsidR="00CF2773" w:rsidRPr="00CD3B1C" w14:paraId="108013C8" w14:textId="77777777" w:rsidTr="00FB7EDC">
        <w:trPr>
          <w:trHeight w:val="225"/>
        </w:trPr>
        <w:tc>
          <w:tcPr>
            <w:tcW w:w="829" w:type="dxa"/>
            <w:noWrap/>
            <w:hideMark/>
          </w:tcPr>
          <w:p w14:paraId="25CC28BF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2.6</w:t>
            </w:r>
          </w:p>
        </w:tc>
        <w:tc>
          <w:tcPr>
            <w:tcW w:w="5494" w:type="dxa"/>
            <w:noWrap/>
            <w:hideMark/>
          </w:tcPr>
          <w:p w14:paraId="2443DEB0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Прочие привлеченные средства</w:t>
            </w:r>
          </w:p>
        </w:tc>
        <w:tc>
          <w:tcPr>
            <w:tcW w:w="717" w:type="dxa"/>
            <w:noWrap/>
            <w:hideMark/>
          </w:tcPr>
          <w:p w14:paraId="5AC2BB5C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  <w:hideMark/>
          </w:tcPr>
          <w:p w14:paraId="7B9AA5D0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  <w:tc>
          <w:tcPr>
            <w:tcW w:w="829" w:type="dxa"/>
            <w:noWrap/>
            <w:hideMark/>
          </w:tcPr>
          <w:p w14:paraId="76D82441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0 </w:t>
            </w:r>
          </w:p>
        </w:tc>
        <w:tc>
          <w:tcPr>
            <w:tcW w:w="760" w:type="dxa"/>
            <w:hideMark/>
          </w:tcPr>
          <w:p w14:paraId="5CF3D004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0</w:t>
            </w:r>
          </w:p>
        </w:tc>
      </w:tr>
      <w:tr w:rsidR="00CF2773" w:rsidRPr="00CD3B1C" w14:paraId="5F6D32A4" w14:textId="77777777" w:rsidTr="00FB7EDC">
        <w:trPr>
          <w:trHeight w:val="225"/>
        </w:trPr>
        <w:tc>
          <w:tcPr>
            <w:tcW w:w="829" w:type="dxa"/>
            <w:noWrap/>
          </w:tcPr>
          <w:p w14:paraId="1C838978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494" w:type="dxa"/>
            <w:noWrap/>
          </w:tcPr>
          <w:p w14:paraId="7D3D81B4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ВСЕГО источников финансирования</w:t>
            </w:r>
          </w:p>
        </w:tc>
        <w:tc>
          <w:tcPr>
            <w:tcW w:w="717" w:type="dxa"/>
            <w:noWrap/>
          </w:tcPr>
          <w:p w14:paraId="3BA5D0AD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455,1</w:t>
            </w:r>
          </w:p>
        </w:tc>
        <w:tc>
          <w:tcPr>
            <w:tcW w:w="829" w:type="dxa"/>
            <w:noWrap/>
          </w:tcPr>
          <w:p w14:paraId="6343411B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478,3</w:t>
            </w:r>
          </w:p>
        </w:tc>
        <w:tc>
          <w:tcPr>
            <w:tcW w:w="829" w:type="dxa"/>
            <w:noWrap/>
          </w:tcPr>
          <w:p w14:paraId="262594DB" w14:textId="77777777" w:rsidR="00CF2773" w:rsidRPr="00CD3B1C" w:rsidRDefault="00CF2773" w:rsidP="00FB7EDC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500,7</w:t>
            </w:r>
          </w:p>
        </w:tc>
        <w:tc>
          <w:tcPr>
            <w:tcW w:w="760" w:type="dxa"/>
          </w:tcPr>
          <w:p w14:paraId="0ACC6C8E" w14:textId="21FACB59" w:rsidR="00CF2773" w:rsidRPr="00CD3B1C" w:rsidRDefault="00CF2773" w:rsidP="00BF5B05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D3B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434,1</w:t>
            </w:r>
          </w:p>
        </w:tc>
      </w:tr>
    </w:tbl>
    <w:p w14:paraId="7B3C9A1C" w14:textId="77777777" w:rsidR="00CF2773" w:rsidRDefault="00CF2773" w:rsidP="00CF2773"/>
    <w:p w14:paraId="5EF130E3" w14:textId="1AEE066A" w:rsidR="00CF2773" w:rsidRDefault="00CF2773" w:rsidP="00BF5B05">
      <w:pPr>
        <w:pStyle w:val="ConsPlusNormal"/>
        <w:numPr>
          <w:ilvl w:val="1"/>
          <w:numId w:val="8"/>
        </w:numPr>
        <w:suppressAutoHyphens w:val="0"/>
        <w:autoSpaceDN w:val="0"/>
        <w:ind w:left="0" w:firstLine="709"/>
        <w:jc w:val="both"/>
      </w:pPr>
      <w:proofErr w:type="gramStart"/>
      <w:r>
        <w:lastRenderedPageBreak/>
        <w:t>В соответствии с Постановлением Правительства Российской Федерации от 01.12.2009 № 977 «Об инвестиционных программах субъектов электроэнергетики» р</w:t>
      </w:r>
      <w:r w:rsidRPr="00B23D61">
        <w:t xml:space="preserve">азработать и внести на утверждение </w:t>
      </w:r>
      <w:r>
        <w:t xml:space="preserve">в Департамент жилищно-коммунального хозяйства и энергетики Воронежской области </w:t>
      </w:r>
      <w:r w:rsidRPr="00B23D61">
        <w:t>проект инвестиционной программы, предусматривающий объем инвестиций не менее объемов финансирования предусмотренных принятыми обязательствами, размер которых определяется в соответствии с п.2.2. настоящих Инвестиционных и эксплуатационных обязательств.</w:t>
      </w:r>
      <w:proofErr w:type="gramEnd"/>
    </w:p>
    <w:p w14:paraId="65ED5319" w14:textId="77777777" w:rsidR="00CF2773" w:rsidRDefault="00CF2773" w:rsidP="00BF5B05">
      <w:pPr>
        <w:pStyle w:val="ConsPlusNormal"/>
        <w:numPr>
          <w:ilvl w:val="1"/>
          <w:numId w:val="8"/>
        </w:numPr>
        <w:suppressAutoHyphens w:val="0"/>
        <w:autoSpaceDN w:val="0"/>
        <w:ind w:left="0" w:firstLine="465"/>
        <w:jc w:val="both"/>
      </w:pPr>
      <w:r>
        <w:t>Соблюдать предложенную Техническую политику (в случае предоставления указанного документа в составе заявки на участие в конкурсе).</w:t>
      </w:r>
    </w:p>
    <w:p w14:paraId="19D05086" w14:textId="77777777" w:rsidR="00F85A37" w:rsidRDefault="00F85A37" w:rsidP="000A5182">
      <w:pPr>
        <w:pStyle w:val="ConsPlusNormal"/>
        <w:ind w:firstLine="540"/>
        <w:jc w:val="both"/>
      </w:pPr>
    </w:p>
    <w:p w14:paraId="7A4D44E2" w14:textId="77777777" w:rsidR="00545727" w:rsidRDefault="00545727" w:rsidP="00545727">
      <w:pPr>
        <w:pStyle w:val="ConsPlusNormal"/>
        <w:ind w:firstLine="540"/>
        <w:jc w:val="both"/>
      </w:pPr>
    </w:p>
    <w:p w14:paraId="015878FB" w14:textId="77777777" w:rsidR="00545727" w:rsidRDefault="00545727" w:rsidP="00545727">
      <w:pPr>
        <w:pStyle w:val="ConsPlusNormal"/>
        <w:numPr>
          <w:ilvl w:val="0"/>
          <w:numId w:val="5"/>
        </w:numPr>
        <w:suppressAutoHyphens w:val="0"/>
        <w:autoSpaceDN w:val="0"/>
        <w:jc w:val="center"/>
      </w:pPr>
      <w:r>
        <w:t>Общие условия обязательств</w:t>
      </w:r>
    </w:p>
    <w:p w14:paraId="3A25F7CC" w14:textId="77777777" w:rsidR="00545727" w:rsidRDefault="00545727" w:rsidP="00545727">
      <w:pPr>
        <w:pStyle w:val="ConsPlusNormal"/>
        <w:ind w:left="927"/>
      </w:pPr>
    </w:p>
    <w:p w14:paraId="5DA012F1" w14:textId="77777777" w:rsidR="00545727" w:rsidRDefault="00545727" w:rsidP="00545727">
      <w:pPr>
        <w:pStyle w:val="ConsPlusNormal"/>
        <w:ind w:firstLine="540"/>
        <w:jc w:val="both"/>
      </w:pPr>
      <w:r>
        <w:t xml:space="preserve">3.1. Условия инвестиционных и эксплуатационных обязательств в отношении объектов электросетевого хозяйства, являющихся сложными вещами, распространяются на все составные части Объектов. </w:t>
      </w:r>
    </w:p>
    <w:p w14:paraId="610397F1" w14:textId="77777777" w:rsidR="00545727" w:rsidRDefault="00545727" w:rsidP="00545727">
      <w:pPr>
        <w:pStyle w:val="ConsPlusNormal"/>
        <w:ind w:firstLine="540"/>
        <w:jc w:val="both"/>
      </w:pPr>
      <w:r>
        <w:t xml:space="preserve">3.2. Предусмотренные инвестиционные обязательства и эксплуатационные обязательства в отношении объектов электросетевого хозяйства сохраняются в случае перехода права собственности на них к другому лицу. </w:t>
      </w:r>
    </w:p>
    <w:p w14:paraId="61E8E412" w14:textId="77777777" w:rsidR="00545727" w:rsidRDefault="00545727" w:rsidP="00545727">
      <w:pPr>
        <w:pStyle w:val="ConsPlusNormal"/>
        <w:ind w:left="927"/>
      </w:pPr>
    </w:p>
    <w:p w14:paraId="3E82797B" w14:textId="77777777" w:rsidR="00545727" w:rsidRDefault="00545727" w:rsidP="00545727">
      <w:pPr>
        <w:pStyle w:val="ConsPlusNormal"/>
        <w:numPr>
          <w:ilvl w:val="0"/>
          <w:numId w:val="5"/>
        </w:numPr>
        <w:suppressAutoHyphens w:val="0"/>
        <w:autoSpaceDN w:val="0"/>
        <w:jc w:val="center"/>
      </w:pPr>
      <w:proofErr w:type="gramStart"/>
      <w:r>
        <w:t>Контроль за</w:t>
      </w:r>
      <w:proofErr w:type="gramEnd"/>
      <w:r>
        <w:t xml:space="preserve"> исполнением</w:t>
      </w:r>
    </w:p>
    <w:p w14:paraId="2E7B2F96" w14:textId="77777777" w:rsidR="00545727" w:rsidRDefault="00545727" w:rsidP="00545727">
      <w:pPr>
        <w:pStyle w:val="ConsPlusNormal"/>
        <w:ind w:left="927"/>
      </w:pPr>
    </w:p>
    <w:p w14:paraId="46DD6768" w14:textId="77777777" w:rsidR="00545727" w:rsidRPr="00D06043" w:rsidRDefault="00545727" w:rsidP="00545727">
      <w:pPr>
        <w:pStyle w:val="ConsPlusNormal"/>
        <w:ind w:firstLine="540"/>
        <w:jc w:val="both"/>
      </w:pPr>
      <w:r>
        <w:t xml:space="preserve">4.1. </w:t>
      </w:r>
      <w:proofErr w:type="gramStart"/>
      <w:r>
        <w:t>Контроль за исполнением настоящих условий инвестиционных и эксплуатационных обязательств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программ, которые установлены нормативными правовыми актами Российской Федерации в сфере электроэнергетики, Управлением по регулированию тарифов Воронежской области, Департаментом жилищно-коммунального хозяйства и энергетики Воронежской области, Управлением жилищно-коммунального хозяйства городского округа город Воронеж.</w:t>
      </w:r>
      <w:proofErr w:type="gramEnd"/>
    </w:p>
    <w:p w14:paraId="1EA5D981" w14:textId="77777777" w:rsidR="00545727" w:rsidRDefault="005457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sectPr w:rsidR="00545727" w:rsidSect="00C52F0A">
      <w:footerReference w:type="default" r:id="rId9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6F2F5" w14:textId="77777777" w:rsidR="00292E31" w:rsidRDefault="00292E31" w:rsidP="00650E4C">
      <w:pPr>
        <w:spacing w:after="0" w:line="240" w:lineRule="auto"/>
      </w:pPr>
      <w:r>
        <w:separator/>
      </w:r>
    </w:p>
  </w:endnote>
  <w:endnote w:type="continuationSeparator" w:id="0">
    <w:p w14:paraId="456A2AF3" w14:textId="77777777" w:rsidR="00292E31" w:rsidRDefault="00292E31" w:rsidP="0065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79043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C066F10" w14:textId="77777777" w:rsidR="00EF532D" w:rsidRDefault="00EF532D">
            <w:pPr>
              <w:pStyle w:val="a8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5E60"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5E60"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DFB306" w14:textId="77777777" w:rsidR="00EF532D" w:rsidRDefault="00EF53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0DFB0" w14:textId="77777777" w:rsidR="00292E31" w:rsidRDefault="00292E31" w:rsidP="00650E4C">
      <w:pPr>
        <w:spacing w:after="0" w:line="240" w:lineRule="auto"/>
      </w:pPr>
      <w:r>
        <w:separator/>
      </w:r>
    </w:p>
  </w:footnote>
  <w:footnote w:type="continuationSeparator" w:id="0">
    <w:p w14:paraId="0D76277D" w14:textId="77777777" w:rsidR="00292E31" w:rsidRDefault="00292E31" w:rsidP="00650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  <w:rPr>
        <w:rFonts w:cs="Times New Roman"/>
      </w:rPr>
    </w:lvl>
  </w:abstractNum>
  <w:abstractNum w:abstractNumId="1">
    <w:nsid w:val="16253F65"/>
    <w:multiLevelType w:val="hybridMultilevel"/>
    <w:tmpl w:val="A6663C6E"/>
    <w:lvl w:ilvl="0" w:tplc="7A7A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571DF2"/>
    <w:multiLevelType w:val="hybridMultilevel"/>
    <w:tmpl w:val="DFF65F36"/>
    <w:lvl w:ilvl="0" w:tplc="E69C9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C5E7B"/>
    <w:multiLevelType w:val="multilevel"/>
    <w:tmpl w:val="6F42CA5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4">
    <w:nsid w:val="66602ACB"/>
    <w:multiLevelType w:val="hybridMultilevel"/>
    <w:tmpl w:val="CCD8F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954AD2"/>
    <w:multiLevelType w:val="multilevel"/>
    <w:tmpl w:val="3C98FC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6C332DFF"/>
    <w:multiLevelType w:val="hybridMultilevel"/>
    <w:tmpl w:val="73F4DA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63D63A9"/>
    <w:multiLevelType w:val="multilevel"/>
    <w:tmpl w:val="44B4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34"/>
    <w:rsid w:val="00003B1C"/>
    <w:rsid w:val="00003FB3"/>
    <w:rsid w:val="00055914"/>
    <w:rsid w:val="00066EAF"/>
    <w:rsid w:val="00067F5A"/>
    <w:rsid w:val="000A5182"/>
    <w:rsid w:val="000B188C"/>
    <w:rsid w:val="000C75CB"/>
    <w:rsid w:val="000D0FAD"/>
    <w:rsid w:val="000D145D"/>
    <w:rsid w:val="000D216E"/>
    <w:rsid w:val="000E0B1E"/>
    <w:rsid w:val="000E4AA7"/>
    <w:rsid w:val="000E4F39"/>
    <w:rsid w:val="000E596E"/>
    <w:rsid w:val="000F08E9"/>
    <w:rsid w:val="000F140A"/>
    <w:rsid w:val="001025F1"/>
    <w:rsid w:val="001136B5"/>
    <w:rsid w:val="0011513C"/>
    <w:rsid w:val="001207CD"/>
    <w:rsid w:val="001353E5"/>
    <w:rsid w:val="00141057"/>
    <w:rsid w:val="001427BA"/>
    <w:rsid w:val="001826A2"/>
    <w:rsid w:val="00185B99"/>
    <w:rsid w:val="001D006D"/>
    <w:rsid w:val="001D5A43"/>
    <w:rsid w:val="001F076E"/>
    <w:rsid w:val="00216031"/>
    <w:rsid w:val="00226240"/>
    <w:rsid w:val="00227280"/>
    <w:rsid w:val="00242FED"/>
    <w:rsid w:val="00253560"/>
    <w:rsid w:val="00254DCA"/>
    <w:rsid w:val="002615D0"/>
    <w:rsid w:val="002631B0"/>
    <w:rsid w:val="00273238"/>
    <w:rsid w:val="00286D58"/>
    <w:rsid w:val="00292E31"/>
    <w:rsid w:val="002C12EA"/>
    <w:rsid w:val="002C1597"/>
    <w:rsid w:val="002E3052"/>
    <w:rsid w:val="00306262"/>
    <w:rsid w:val="00307B82"/>
    <w:rsid w:val="00310C68"/>
    <w:rsid w:val="00311335"/>
    <w:rsid w:val="00322905"/>
    <w:rsid w:val="00334A79"/>
    <w:rsid w:val="003360A4"/>
    <w:rsid w:val="00343AE0"/>
    <w:rsid w:val="00354757"/>
    <w:rsid w:val="00365007"/>
    <w:rsid w:val="00394B2A"/>
    <w:rsid w:val="00396311"/>
    <w:rsid w:val="003A03A1"/>
    <w:rsid w:val="003A2A01"/>
    <w:rsid w:val="003F5D90"/>
    <w:rsid w:val="00405397"/>
    <w:rsid w:val="004253D2"/>
    <w:rsid w:val="00450710"/>
    <w:rsid w:val="0045590C"/>
    <w:rsid w:val="004C5ABC"/>
    <w:rsid w:val="004D4655"/>
    <w:rsid w:val="004F287B"/>
    <w:rsid w:val="004F4D1C"/>
    <w:rsid w:val="005163AF"/>
    <w:rsid w:val="00517F02"/>
    <w:rsid w:val="00533E94"/>
    <w:rsid w:val="00536A89"/>
    <w:rsid w:val="00545727"/>
    <w:rsid w:val="005465A0"/>
    <w:rsid w:val="0056440F"/>
    <w:rsid w:val="00582AF5"/>
    <w:rsid w:val="00584613"/>
    <w:rsid w:val="005904CD"/>
    <w:rsid w:val="00590E83"/>
    <w:rsid w:val="005D0855"/>
    <w:rsid w:val="005F0ED6"/>
    <w:rsid w:val="00615E96"/>
    <w:rsid w:val="006219D4"/>
    <w:rsid w:val="006230CA"/>
    <w:rsid w:val="00635190"/>
    <w:rsid w:val="0064113D"/>
    <w:rsid w:val="006478A6"/>
    <w:rsid w:val="00650E4C"/>
    <w:rsid w:val="00666D4A"/>
    <w:rsid w:val="006708DB"/>
    <w:rsid w:val="00674153"/>
    <w:rsid w:val="00682440"/>
    <w:rsid w:val="006A73DC"/>
    <w:rsid w:val="006C53FF"/>
    <w:rsid w:val="006C55E8"/>
    <w:rsid w:val="006E0400"/>
    <w:rsid w:val="00711660"/>
    <w:rsid w:val="00744633"/>
    <w:rsid w:val="00750577"/>
    <w:rsid w:val="00763A09"/>
    <w:rsid w:val="00775640"/>
    <w:rsid w:val="007938E0"/>
    <w:rsid w:val="007A1173"/>
    <w:rsid w:val="007B501F"/>
    <w:rsid w:val="007E1121"/>
    <w:rsid w:val="007F7A43"/>
    <w:rsid w:val="00803FD3"/>
    <w:rsid w:val="00814A1C"/>
    <w:rsid w:val="0084283E"/>
    <w:rsid w:val="00852C73"/>
    <w:rsid w:val="008661D3"/>
    <w:rsid w:val="008718E8"/>
    <w:rsid w:val="00877C9C"/>
    <w:rsid w:val="00896DD0"/>
    <w:rsid w:val="00897008"/>
    <w:rsid w:val="008A2138"/>
    <w:rsid w:val="008E7057"/>
    <w:rsid w:val="008E768B"/>
    <w:rsid w:val="008E7B96"/>
    <w:rsid w:val="009038D0"/>
    <w:rsid w:val="0097296B"/>
    <w:rsid w:val="00980C66"/>
    <w:rsid w:val="009A0AB7"/>
    <w:rsid w:val="009A1612"/>
    <w:rsid w:val="009B68E2"/>
    <w:rsid w:val="009B70DC"/>
    <w:rsid w:val="009E3728"/>
    <w:rsid w:val="009F1A45"/>
    <w:rsid w:val="009F672C"/>
    <w:rsid w:val="00A25E60"/>
    <w:rsid w:val="00A35A59"/>
    <w:rsid w:val="00A40C68"/>
    <w:rsid w:val="00A62782"/>
    <w:rsid w:val="00A714C6"/>
    <w:rsid w:val="00A9256C"/>
    <w:rsid w:val="00AB03C2"/>
    <w:rsid w:val="00AC756D"/>
    <w:rsid w:val="00AD0D3E"/>
    <w:rsid w:val="00AD6F13"/>
    <w:rsid w:val="00AF0764"/>
    <w:rsid w:val="00B049B6"/>
    <w:rsid w:val="00B065AE"/>
    <w:rsid w:val="00B23869"/>
    <w:rsid w:val="00B414AC"/>
    <w:rsid w:val="00B64788"/>
    <w:rsid w:val="00B6607D"/>
    <w:rsid w:val="00B92F80"/>
    <w:rsid w:val="00BA0B41"/>
    <w:rsid w:val="00BE2AE2"/>
    <w:rsid w:val="00BF1F9C"/>
    <w:rsid w:val="00BF5544"/>
    <w:rsid w:val="00BF5B05"/>
    <w:rsid w:val="00C23A34"/>
    <w:rsid w:val="00C460EA"/>
    <w:rsid w:val="00C52F0A"/>
    <w:rsid w:val="00C87FAA"/>
    <w:rsid w:val="00CC54A4"/>
    <w:rsid w:val="00CD3B1C"/>
    <w:rsid w:val="00CF2773"/>
    <w:rsid w:val="00CF4F59"/>
    <w:rsid w:val="00D01EC6"/>
    <w:rsid w:val="00D12E41"/>
    <w:rsid w:val="00D15F44"/>
    <w:rsid w:val="00D30F29"/>
    <w:rsid w:val="00D57DC1"/>
    <w:rsid w:val="00D609B8"/>
    <w:rsid w:val="00D62652"/>
    <w:rsid w:val="00D72E5A"/>
    <w:rsid w:val="00D816A3"/>
    <w:rsid w:val="00D959EE"/>
    <w:rsid w:val="00DA4947"/>
    <w:rsid w:val="00DB3D9A"/>
    <w:rsid w:val="00DC6C78"/>
    <w:rsid w:val="00DD0D95"/>
    <w:rsid w:val="00DD5001"/>
    <w:rsid w:val="00DE5172"/>
    <w:rsid w:val="00DF0A72"/>
    <w:rsid w:val="00E13846"/>
    <w:rsid w:val="00E2683F"/>
    <w:rsid w:val="00E555D6"/>
    <w:rsid w:val="00E73EAE"/>
    <w:rsid w:val="00E73F66"/>
    <w:rsid w:val="00E768BA"/>
    <w:rsid w:val="00EB22D3"/>
    <w:rsid w:val="00EB684F"/>
    <w:rsid w:val="00EC3A71"/>
    <w:rsid w:val="00EC653C"/>
    <w:rsid w:val="00ED523A"/>
    <w:rsid w:val="00EF532D"/>
    <w:rsid w:val="00F04989"/>
    <w:rsid w:val="00F0571A"/>
    <w:rsid w:val="00F13E9B"/>
    <w:rsid w:val="00F225D8"/>
    <w:rsid w:val="00F24133"/>
    <w:rsid w:val="00F85A37"/>
    <w:rsid w:val="00FA36E8"/>
    <w:rsid w:val="00FE0D3F"/>
    <w:rsid w:val="00F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F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3A34"/>
    <w:rPr>
      <w:b/>
      <w:bCs/>
    </w:rPr>
  </w:style>
  <w:style w:type="paragraph" w:customStyle="1" w:styleId="ConsPlusNormal">
    <w:name w:val="ConsPlusNormal"/>
    <w:rsid w:val="00003B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1">
    <w:name w:val="Абзац списка1"/>
    <w:basedOn w:val="a"/>
    <w:rsid w:val="00ED523A"/>
    <w:pPr>
      <w:ind w:left="720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ED52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708D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0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0E4C"/>
  </w:style>
  <w:style w:type="paragraph" w:styleId="a8">
    <w:name w:val="footer"/>
    <w:basedOn w:val="a"/>
    <w:link w:val="a9"/>
    <w:uiPriority w:val="99"/>
    <w:unhideWhenUsed/>
    <w:rsid w:val="00650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0E4C"/>
  </w:style>
  <w:style w:type="paragraph" w:styleId="aa">
    <w:name w:val="Balloon Text"/>
    <w:basedOn w:val="a"/>
    <w:link w:val="ab"/>
    <w:uiPriority w:val="99"/>
    <w:semiHidden/>
    <w:unhideWhenUsed/>
    <w:rsid w:val="00546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65A0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0E5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C159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2C15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2C15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15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159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3A34"/>
    <w:rPr>
      <w:b/>
      <w:bCs/>
    </w:rPr>
  </w:style>
  <w:style w:type="paragraph" w:customStyle="1" w:styleId="ConsPlusNormal">
    <w:name w:val="ConsPlusNormal"/>
    <w:rsid w:val="00003B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1">
    <w:name w:val="Абзац списка1"/>
    <w:basedOn w:val="a"/>
    <w:rsid w:val="00ED523A"/>
    <w:pPr>
      <w:ind w:left="720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ED52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708D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0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0E4C"/>
  </w:style>
  <w:style w:type="paragraph" w:styleId="a8">
    <w:name w:val="footer"/>
    <w:basedOn w:val="a"/>
    <w:link w:val="a9"/>
    <w:uiPriority w:val="99"/>
    <w:unhideWhenUsed/>
    <w:rsid w:val="00650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0E4C"/>
  </w:style>
  <w:style w:type="paragraph" w:styleId="aa">
    <w:name w:val="Balloon Text"/>
    <w:basedOn w:val="a"/>
    <w:link w:val="ab"/>
    <w:uiPriority w:val="99"/>
    <w:semiHidden/>
    <w:unhideWhenUsed/>
    <w:rsid w:val="00546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65A0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0E5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C159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2C15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2C15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15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15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7C471-9373-4D0E-AA14-DFF9E666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3425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Туренко А.Ю.</dc:creator>
  <cp:lastModifiedBy>Сапелкин Д.А.</cp:lastModifiedBy>
  <cp:revision>6</cp:revision>
  <cp:lastPrinted>2017-01-09T17:39:00Z</cp:lastPrinted>
  <dcterms:created xsi:type="dcterms:W3CDTF">2017-03-07T09:57:00Z</dcterms:created>
  <dcterms:modified xsi:type="dcterms:W3CDTF">2017-03-07T12:00:00Z</dcterms:modified>
</cp:coreProperties>
</file>