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734E" w:rsidRPr="00157FBF" w:rsidRDefault="00E6734E">
      <w:pPr>
        <w:pStyle w:val="ConsPlusTitlePage"/>
        <w:rPr>
          <w:lang w:val="en-US"/>
        </w:rPr>
      </w:pPr>
      <w:bookmarkStart w:id="0" w:name="_GoBack"/>
      <w:bookmarkEnd w:id="0"/>
    </w:p>
    <w:p w:rsidR="00E6734E" w:rsidRDefault="00E6734E">
      <w:pPr>
        <w:pStyle w:val="ConsPlusNormal"/>
        <w:jc w:val="both"/>
        <w:outlineLvl w:val="0"/>
      </w:pPr>
    </w:p>
    <w:p w:rsidR="00E6734E" w:rsidRDefault="00E6734E">
      <w:pPr>
        <w:pStyle w:val="ConsPlusTitle"/>
        <w:jc w:val="center"/>
        <w:outlineLvl w:val="0"/>
      </w:pPr>
      <w:r>
        <w:t>ВОРОНЕЖСКАЯ ГОРОДСКАЯ ДУМА</w:t>
      </w:r>
    </w:p>
    <w:p w:rsidR="00E6734E" w:rsidRDefault="00E6734E">
      <w:pPr>
        <w:pStyle w:val="ConsPlusTitle"/>
        <w:jc w:val="center"/>
      </w:pPr>
    </w:p>
    <w:p w:rsidR="00E6734E" w:rsidRDefault="00E6734E">
      <w:pPr>
        <w:pStyle w:val="ConsPlusTitle"/>
        <w:jc w:val="center"/>
      </w:pPr>
      <w:r>
        <w:t>РЕШЕНИЕ</w:t>
      </w:r>
    </w:p>
    <w:p w:rsidR="00E6734E" w:rsidRDefault="00E6734E">
      <w:pPr>
        <w:pStyle w:val="ConsPlusTitle"/>
        <w:jc w:val="center"/>
      </w:pPr>
      <w:r>
        <w:t>от 14 июня 2011 г. N 467-III</w:t>
      </w:r>
    </w:p>
    <w:p w:rsidR="00E6734E" w:rsidRDefault="00E6734E">
      <w:pPr>
        <w:pStyle w:val="ConsPlusTitle"/>
        <w:jc w:val="center"/>
      </w:pPr>
    </w:p>
    <w:p w:rsidR="00E6734E" w:rsidRDefault="00E6734E">
      <w:pPr>
        <w:pStyle w:val="ConsPlusTitle"/>
        <w:jc w:val="center"/>
      </w:pPr>
      <w:r>
        <w:t>ОБ УТВЕРЖДЕНИИ ПОЛОЖЕНИЯ О ПОРЯДКЕ ФОРМИРОВАНИЯ,</w:t>
      </w:r>
    </w:p>
    <w:p w:rsidR="00E6734E" w:rsidRDefault="00E6734E">
      <w:pPr>
        <w:pStyle w:val="ConsPlusTitle"/>
        <w:jc w:val="center"/>
      </w:pPr>
      <w:r>
        <w:t>ВЕДЕНИЯ И ОБЯЗАТЕЛЬНОГО ОПУБЛИКОВАНИЯ ПЕРЕЧНЯ</w:t>
      </w:r>
    </w:p>
    <w:p w:rsidR="00E6734E" w:rsidRDefault="00E6734E">
      <w:pPr>
        <w:pStyle w:val="ConsPlusTitle"/>
        <w:jc w:val="center"/>
      </w:pPr>
      <w:r>
        <w:t>МУНИЦИПАЛЬНОГО ИМУЩЕСТВА, СВОБОДНОГО ОТ ПРАВ ТРЕТЬИХ ЛИЦ,</w:t>
      </w:r>
    </w:p>
    <w:p w:rsidR="00E6734E" w:rsidRDefault="00E6734E">
      <w:pPr>
        <w:pStyle w:val="ConsPlusTitle"/>
        <w:jc w:val="center"/>
      </w:pPr>
      <w:r>
        <w:t>ПОДЛЕЖАЩЕГО ПРЕДОСТАВЛЕНИЮ ВО ВЛАДЕНИЕ И (ИЛИ)</w:t>
      </w:r>
    </w:p>
    <w:p w:rsidR="00E6734E" w:rsidRDefault="00E6734E">
      <w:pPr>
        <w:pStyle w:val="ConsPlusTitle"/>
        <w:jc w:val="center"/>
      </w:pPr>
      <w:r>
        <w:t>ПОЛЬЗОВАНИЕ НА ДОЛГОСРОЧНОЙ ОСНОВЕ СУБЪЕКТАМ МАЛОГО И</w:t>
      </w:r>
    </w:p>
    <w:p w:rsidR="00E6734E" w:rsidRDefault="00E6734E">
      <w:pPr>
        <w:pStyle w:val="ConsPlusTitle"/>
        <w:jc w:val="center"/>
      </w:pPr>
      <w:r>
        <w:t>СРЕДНЕГО ПРЕДПРИНИМАТЕЛЬСТВА И ОРГАНИЗАЦИЯМ, ОБРАЗУЮЩИМ</w:t>
      </w:r>
    </w:p>
    <w:p w:rsidR="00E6734E" w:rsidRDefault="00E6734E">
      <w:pPr>
        <w:pStyle w:val="ConsPlusTitle"/>
        <w:jc w:val="center"/>
      </w:pPr>
      <w:r>
        <w:t>ИНФРАСТРУКТУРУ ПОДДЕРЖКИ СУБЪЕКТОВ МАЛОГО И СРЕДНЕГО</w:t>
      </w:r>
    </w:p>
    <w:p w:rsidR="00E6734E" w:rsidRDefault="00E6734E">
      <w:pPr>
        <w:pStyle w:val="ConsPlusTitle"/>
        <w:jc w:val="center"/>
      </w:pPr>
      <w:r>
        <w:t xml:space="preserve">ПРЕДПРИНИМАТЕЛЬСТВА, И ПОРЯДКЕ И УСЛОВИЯХ ПРЕДОСТАВЛЕНИЯ </w:t>
      </w:r>
      <w:proofErr w:type="gramStart"/>
      <w:r>
        <w:t>В</w:t>
      </w:r>
      <w:proofErr w:type="gramEnd"/>
    </w:p>
    <w:p w:rsidR="00E6734E" w:rsidRDefault="00E6734E">
      <w:pPr>
        <w:pStyle w:val="ConsPlusTitle"/>
        <w:jc w:val="center"/>
      </w:pPr>
      <w:r>
        <w:t>АРЕНДУ ВКЛЮЧЕННОГО В ДАННЫЙ ПЕРЕЧЕНЬ ИМУЩЕСТВА</w:t>
      </w:r>
    </w:p>
    <w:p w:rsidR="00E6734E" w:rsidRDefault="00E6734E">
      <w:pPr>
        <w:pStyle w:val="ConsPlusNormal"/>
        <w:jc w:val="center"/>
      </w:pPr>
      <w:r>
        <w:t>Список изменяющих документов</w:t>
      </w:r>
    </w:p>
    <w:p w:rsidR="00E6734E" w:rsidRDefault="00E6734E">
      <w:pPr>
        <w:pStyle w:val="ConsPlusNormal"/>
        <w:jc w:val="center"/>
      </w:pPr>
      <w:proofErr w:type="gramStart"/>
      <w:r>
        <w:t xml:space="preserve">(в ред. решений Воронежской городской Думы от 03.06.2015 </w:t>
      </w:r>
      <w:hyperlink r:id="rId5" w:history="1">
        <w:r>
          <w:rPr>
            <w:color w:val="0000FF"/>
          </w:rPr>
          <w:t>N 1793-III</w:t>
        </w:r>
      </w:hyperlink>
      <w:r>
        <w:t>,</w:t>
      </w:r>
      <w:proofErr w:type="gramEnd"/>
    </w:p>
    <w:p w:rsidR="00E6734E" w:rsidRDefault="00E6734E">
      <w:pPr>
        <w:pStyle w:val="ConsPlusNormal"/>
        <w:jc w:val="center"/>
      </w:pPr>
      <w:r>
        <w:t xml:space="preserve">от 21.12.2016 </w:t>
      </w:r>
      <w:hyperlink r:id="rId6" w:history="1">
        <w:r>
          <w:rPr>
            <w:color w:val="0000FF"/>
          </w:rPr>
          <w:t>N 449-IV</w:t>
        </w:r>
      </w:hyperlink>
      <w:r>
        <w:t>)</w:t>
      </w:r>
    </w:p>
    <w:p w:rsidR="00E6734E" w:rsidRDefault="00E6734E">
      <w:pPr>
        <w:pStyle w:val="ConsPlusNormal"/>
        <w:jc w:val="both"/>
      </w:pPr>
    </w:p>
    <w:p w:rsidR="00E6734E" w:rsidRDefault="00E6734E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7" w:history="1">
        <w:r>
          <w:rPr>
            <w:color w:val="0000FF"/>
          </w:rPr>
          <w:t>законом</w:t>
        </w:r>
      </w:hyperlink>
      <w:r>
        <w:t xml:space="preserve"> от 24.07.2007 N 209-ФЗ "О развитии малого и среднего предпринимательства в Российской Федерации" Воронежская городская Дума решила:</w:t>
      </w:r>
    </w:p>
    <w:p w:rsidR="00E6734E" w:rsidRDefault="00E6734E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Утвердить </w:t>
      </w:r>
      <w:hyperlink w:anchor="P39" w:history="1">
        <w:r>
          <w:rPr>
            <w:color w:val="0000FF"/>
          </w:rPr>
          <w:t>Положение</w:t>
        </w:r>
      </w:hyperlink>
      <w:r>
        <w:t xml:space="preserve"> о порядке формирования, ведения и обязательного опубликования перечня муниципального имущества, свободного от прав третьих лиц, подлежащего предоставлению во владение и (или)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и порядке и условиях предоставления в аренду включенного в данный перечень имущества согласно приложению.</w:t>
      </w:r>
      <w:proofErr w:type="gramEnd"/>
    </w:p>
    <w:p w:rsidR="00E6734E" w:rsidRDefault="00E6734E">
      <w:pPr>
        <w:pStyle w:val="ConsPlusNormal"/>
        <w:ind w:firstLine="540"/>
        <w:jc w:val="both"/>
      </w:pPr>
      <w:r>
        <w:t xml:space="preserve">2. </w:t>
      </w:r>
      <w:proofErr w:type="gramStart"/>
      <w:r>
        <w:t>Установить, что уполномоченным органом по формированию, ведению и опубликованию перечня муниципального имущества, свободного от прав третьих лиц, подлежащего предоставлению во владение и (или)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является управление имущественных и земельных отношений администрации городского округа город Воронеж.</w:t>
      </w:r>
      <w:proofErr w:type="gramEnd"/>
    </w:p>
    <w:p w:rsidR="00E6734E" w:rsidRDefault="00E6734E">
      <w:pPr>
        <w:pStyle w:val="ConsPlusNormal"/>
        <w:jc w:val="both"/>
      </w:pPr>
      <w:r>
        <w:t xml:space="preserve">(в ред. </w:t>
      </w:r>
      <w:hyperlink r:id="rId8" w:history="1">
        <w:r>
          <w:rPr>
            <w:color w:val="0000FF"/>
          </w:rPr>
          <w:t>решения</w:t>
        </w:r>
      </w:hyperlink>
      <w:r>
        <w:t xml:space="preserve"> Воронежской городской Думы от 21.12.2016 N 449-IV)</w:t>
      </w:r>
    </w:p>
    <w:p w:rsidR="00E6734E" w:rsidRDefault="00E6734E">
      <w:pPr>
        <w:pStyle w:val="ConsPlusNormal"/>
        <w:ind w:firstLine="540"/>
        <w:jc w:val="both"/>
      </w:pPr>
      <w:r>
        <w:t>3. Решение вступает в силу со дня его официального опубликования.</w:t>
      </w:r>
    </w:p>
    <w:p w:rsidR="00E6734E" w:rsidRDefault="00E6734E">
      <w:pPr>
        <w:pStyle w:val="ConsPlusNormal"/>
        <w:ind w:firstLine="540"/>
        <w:jc w:val="both"/>
      </w:pPr>
      <w:r>
        <w:t xml:space="preserve">4. Утратил силу. - </w:t>
      </w:r>
      <w:hyperlink r:id="rId9" w:history="1">
        <w:r>
          <w:rPr>
            <w:color w:val="0000FF"/>
          </w:rPr>
          <w:t>Решение</w:t>
        </w:r>
      </w:hyperlink>
      <w:r>
        <w:t xml:space="preserve"> Воронежской городской Думы от 21.12.2016 N 449-IV.</w:t>
      </w:r>
    </w:p>
    <w:p w:rsidR="00E6734E" w:rsidRDefault="00E6734E">
      <w:pPr>
        <w:pStyle w:val="ConsPlusNormal"/>
        <w:jc w:val="both"/>
      </w:pPr>
    </w:p>
    <w:p w:rsidR="00E6734E" w:rsidRDefault="00E6734E">
      <w:pPr>
        <w:pStyle w:val="ConsPlusNormal"/>
        <w:jc w:val="right"/>
      </w:pPr>
      <w:r>
        <w:t xml:space="preserve">Глава </w:t>
      </w:r>
      <w:proofErr w:type="gramStart"/>
      <w:r>
        <w:t>городского</w:t>
      </w:r>
      <w:proofErr w:type="gramEnd"/>
    </w:p>
    <w:p w:rsidR="00E6734E" w:rsidRDefault="00E6734E">
      <w:pPr>
        <w:pStyle w:val="ConsPlusNormal"/>
        <w:jc w:val="right"/>
      </w:pPr>
      <w:r>
        <w:t>округа город Воронеж</w:t>
      </w:r>
    </w:p>
    <w:p w:rsidR="00E6734E" w:rsidRDefault="00E6734E">
      <w:pPr>
        <w:pStyle w:val="ConsPlusNormal"/>
        <w:jc w:val="right"/>
      </w:pPr>
      <w:r>
        <w:t>С.М.КОЛИУХ</w:t>
      </w:r>
    </w:p>
    <w:p w:rsidR="00E6734E" w:rsidRDefault="00E6734E">
      <w:pPr>
        <w:pStyle w:val="ConsPlusNormal"/>
        <w:jc w:val="both"/>
      </w:pPr>
    </w:p>
    <w:p w:rsidR="00E6734E" w:rsidRDefault="00E6734E">
      <w:pPr>
        <w:pStyle w:val="ConsPlusNormal"/>
        <w:jc w:val="both"/>
      </w:pPr>
    </w:p>
    <w:p w:rsidR="00E6734E" w:rsidRDefault="00E6734E">
      <w:pPr>
        <w:pStyle w:val="ConsPlusNormal"/>
        <w:jc w:val="both"/>
      </w:pPr>
    </w:p>
    <w:p w:rsidR="00E6734E" w:rsidRDefault="00E6734E">
      <w:pPr>
        <w:pStyle w:val="ConsPlusNormal"/>
        <w:jc w:val="both"/>
      </w:pPr>
    </w:p>
    <w:p w:rsidR="00E6734E" w:rsidRDefault="00E6734E">
      <w:pPr>
        <w:pStyle w:val="ConsPlusNormal"/>
        <w:jc w:val="both"/>
      </w:pPr>
    </w:p>
    <w:p w:rsidR="00E6734E" w:rsidRDefault="00E6734E">
      <w:pPr>
        <w:pStyle w:val="ConsPlusNormal"/>
        <w:jc w:val="right"/>
        <w:outlineLvl w:val="0"/>
      </w:pPr>
      <w:r>
        <w:t>Приложение</w:t>
      </w:r>
    </w:p>
    <w:p w:rsidR="00E6734E" w:rsidRDefault="00E6734E">
      <w:pPr>
        <w:pStyle w:val="ConsPlusNormal"/>
        <w:jc w:val="right"/>
      </w:pPr>
      <w:r>
        <w:t>к решению</w:t>
      </w:r>
    </w:p>
    <w:p w:rsidR="00E6734E" w:rsidRDefault="00E6734E">
      <w:pPr>
        <w:pStyle w:val="ConsPlusNormal"/>
        <w:jc w:val="right"/>
      </w:pPr>
      <w:r>
        <w:t>Воронежской городской Думы</w:t>
      </w:r>
    </w:p>
    <w:p w:rsidR="00E6734E" w:rsidRDefault="00E6734E">
      <w:pPr>
        <w:pStyle w:val="ConsPlusNormal"/>
        <w:jc w:val="right"/>
      </w:pPr>
      <w:r>
        <w:t>от 14.06.2011 N 467-III</w:t>
      </w:r>
    </w:p>
    <w:p w:rsidR="00E6734E" w:rsidRDefault="00E6734E">
      <w:pPr>
        <w:pStyle w:val="ConsPlusNormal"/>
        <w:jc w:val="both"/>
      </w:pPr>
    </w:p>
    <w:p w:rsidR="00457F69" w:rsidRDefault="00457F69">
      <w:pPr>
        <w:pStyle w:val="ConsPlusNormal"/>
        <w:jc w:val="both"/>
      </w:pPr>
    </w:p>
    <w:p w:rsidR="00457F69" w:rsidRDefault="00457F69">
      <w:pPr>
        <w:pStyle w:val="ConsPlusNormal"/>
        <w:jc w:val="both"/>
      </w:pPr>
    </w:p>
    <w:p w:rsidR="00E6734E" w:rsidRDefault="00E6734E">
      <w:pPr>
        <w:pStyle w:val="ConsPlusTitle"/>
        <w:jc w:val="center"/>
      </w:pPr>
      <w:bookmarkStart w:id="1" w:name="P39"/>
      <w:bookmarkEnd w:id="1"/>
      <w:r>
        <w:t>ПОЛОЖЕНИЕ</w:t>
      </w:r>
    </w:p>
    <w:p w:rsidR="00E6734E" w:rsidRDefault="00E6734E">
      <w:pPr>
        <w:pStyle w:val="ConsPlusTitle"/>
        <w:jc w:val="center"/>
      </w:pPr>
      <w:r>
        <w:lastRenderedPageBreak/>
        <w:t>О ПОРЯДКЕ ФОРМИРОВАНИЯ, ВЕДЕНИЯ И ОБЯЗАТЕЛЬНОГО</w:t>
      </w:r>
    </w:p>
    <w:p w:rsidR="00E6734E" w:rsidRDefault="00E6734E">
      <w:pPr>
        <w:pStyle w:val="ConsPlusTitle"/>
        <w:jc w:val="center"/>
      </w:pPr>
      <w:r>
        <w:t>ОПУБЛИКОВАНИЯ ПЕРЕЧНЯ МУНИЦИПАЛЬНОГО ИМУЩЕСТВА, СВОБОДНОГО</w:t>
      </w:r>
    </w:p>
    <w:p w:rsidR="00E6734E" w:rsidRDefault="00E6734E">
      <w:pPr>
        <w:pStyle w:val="ConsPlusTitle"/>
        <w:jc w:val="center"/>
      </w:pPr>
      <w:r>
        <w:t>ОТ ПРАВ ТРЕТЬИХ ЛИЦ, ПОДЛЕЖАЩЕГО ПРЕДОСТАВЛЕНИЮ ВО ВЛАДЕНИЕ</w:t>
      </w:r>
    </w:p>
    <w:p w:rsidR="00E6734E" w:rsidRDefault="00E6734E">
      <w:pPr>
        <w:pStyle w:val="ConsPlusTitle"/>
        <w:jc w:val="center"/>
      </w:pPr>
      <w:r>
        <w:t>И (ИЛИ) ПОЛЬЗОВАНИЕ НА ДОЛГОСРОЧНОЙ ОСНОВЕ СУБЪЕКТАМ МАЛОГО</w:t>
      </w:r>
    </w:p>
    <w:p w:rsidR="00E6734E" w:rsidRDefault="00E6734E">
      <w:pPr>
        <w:pStyle w:val="ConsPlusTitle"/>
        <w:jc w:val="center"/>
      </w:pPr>
      <w:r>
        <w:t>И СРЕДНЕГО ПРЕДПРИНИМАТЕЛЬСТВА И ОРГАНИЗАЦИЯМ, ОБРАЗУЮЩИМ</w:t>
      </w:r>
    </w:p>
    <w:p w:rsidR="00E6734E" w:rsidRDefault="00E6734E">
      <w:pPr>
        <w:pStyle w:val="ConsPlusTitle"/>
        <w:jc w:val="center"/>
      </w:pPr>
      <w:r>
        <w:t>ИНФРАСТРУКТУРУ ПОДДЕРЖКИ СУБЪЕКТОВ МАЛОГО И СРЕДНЕГО</w:t>
      </w:r>
    </w:p>
    <w:p w:rsidR="00E6734E" w:rsidRDefault="00E6734E">
      <w:pPr>
        <w:pStyle w:val="ConsPlusTitle"/>
        <w:jc w:val="center"/>
      </w:pPr>
      <w:r>
        <w:t xml:space="preserve">ПРЕДПРИНИМАТЕЛЬСТВА, И </w:t>
      </w:r>
      <w:proofErr w:type="gramStart"/>
      <w:r>
        <w:t>ПОРЯДКЕ</w:t>
      </w:r>
      <w:proofErr w:type="gramEnd"/>
      <w:r>
        <w:t xml:space="preserve"> И УСЛОВИЯХ ПРЕДОСТАВЛЕНИЯ</w:t>
      </w:r>
    </w:p>
    <w:p w:rsidR="00E6734E" w:rsidRDefault="00E6734E">
      <w:pPr>
        <w:pStyle w:val="ConsPlusTitle"/>
        <w:jc w:val="center"/>
      </w:pPr>
      <w:r>
        <w:t>В АРЕНДУ ВКЛЮЧЕННОГО В ДАННЫЙ ПЕРЕЧЕНЬ ИМУЩЕСТВА</w:t>
      </w:r>
    </w:p>
    <w:p w:rsidR="00E6734E" w:rsidRDefault="00E6734E">
      <w:pPr>
        <w:pStyle w:val="ConsPlusNormal"/>
        <w:jc w:val="center"/>
      </w:pPr>
      <w:r>
        <w:t>Список изменяющих документов</w:t>
      </w:r>
    </w:p>
    <w:p w:rsidR="00E6734E" w:rsidRDefault="00E6734E">
      <w:pPr>
        <w:pStyle w:val="ConsPlusNormal"/>
        <w:jc w:val="center"/>
      </w:pPr>
      <w:proofErr w:type="gramStart"/>
      <w:r>
        <w:t xml:space="preserve">(в ред. решений Воронежской городской Думы от 03.06.2015 </w:t>
      </w:r>
      <w:hyperlink r:id="rId10" w:history="1">
        <w:r>
          <w:rPr>
            <w:color w:val="0000FF"/>
          </w:rPr>
          <w:t>N 1793-III</w:t>
        </w:r>
      </w:hyperlink>
      <w:r>
        <w:t>,</w:t>
      </w:r>
      <w:proofErr w:type="gramEnd"/>
    </w:p>
    <w:p w:rsidR="00E6734E" w:rsidRDefault="00E6734E">
      <w:pPr>
        <w:pStyle w:val="ConsPlusNormal"/>
        <w:jc w:val="center"/>
      </w:pPr>
      <w:r>
        <w:t xml:space="preserve">от 21.12.2016 </w:t>
      </w:r>
      <w:hyperlink r:id="rId11" w:history="1">
        <w:r>
          <w:rPr>
            <w:color w:val="0000FF"/>
          </w:rPr>
          <w:t>N 449-IV</w:t>
        </w:r>
      </w:hyperlink>
      <w:r>
        <w:t>)</w:t>
      </w:r>
    </w:p>
    <w:p w:rsidR="00E6734E" w:rsidRDefault="00E6734E">
      <w:pPr>
        <w:pStyle w:val="ConsPlusNormal"/>
        <w:jc w:val="both"/>
      </w:pPr>
    </w:p>
    <w:p w:rsidR="00E6734E" w:rsidRDefault="00E6734E">
      <w:pPr>
        <w:pStyle w:val="ConsPlusNormal"/>
        <w:jc w:val="center"/>
        <w:outlineLvl w:val="1"/>
      </w:pPr>
      <w:r>
        <w:t>1. Общие положения</w:t>
      </w:r>
    </w:p>
    <w:p w:rsidR="00E6734E" w:rsidRDefault="00E6734E">
      <w:pPr>
        <w:pStyle w:val="ConsPlusNormal"/>
        <w:jc w:val="both"/>
      </w:pPr>
    </w:p>
    <w:p w:rsidR="00E6734E" w:rsidRDefault="00E6734E">
      <w:pPr>
        <w:pStyle w:val="ConsPlusNormal"/>
        <w:ind w:firstLine="540"/>
        <w:jc w:val="both"/>
      </w:pPr>
      <w:r>
        <w:t xml:space="preserve">1.1. Настоящее Положение устанавливает порядок формирования, ведения и обязательного опубликования перечня муниципального имущества, свободного от прав третьих лиц, предназначенного для имущественной поддержки субъектов малого и среднего предпринимательства и организаций, образующих инфраструктуру поддержки субъектов малого и среднего предпринимательства (далее - Перечень), и порядок и условия </w:t>
      </w:r>
      <w:proofErr w:type="gramStart"/>
      <w:r>
        <w:t>предоставления</w:t>
      </w:r>
      <w:proofErr w:type="gramEnd"/>
      <w:r>
        <w:t xml:space="preserve"> в аренду включенного в данный Перечень имущества.</w:t>
      </w:r>
    </w:p>
    <w:p w:rsidR="00E6734E" w:rsidRDefault="00E6734E">
      <w:pPr>
        <w:pStyle w:val="ConsPlusNormal"/>
        <w:ind w:firstLine="540"/>
        <w:jc w:val="both"/>
      </w:pPr>
      <w:r>
        <w:t>1.2. Муниципальное имущество, включенное в Перечень, может быть использовано только в целях предоставления его во владение и (или) пользование на долгосрочной основе субъектам малого и среднего предпринимательства, осуществляющим предпринимательскую деятельность на территории городского округа город Воронеж, и организациям, образующим инфраструктуру поддержки субъектов малого и среднего предпринимательства в городском округе город Воронеж.</w:t>
      </w:r>
    </w:p>
    <w:p w:rsidR="00E6734E" w:rsidRDefault="00E6734E">
      <w:pPr>
        <w:pStyle w:val="ConsPlusNormal"/>
        <w:ind w:firstLine="540"/>
        <w:jc w:val="both"/>
      </w:pPr>
      <w:r>
        <w:t xml:space="preserve">1.3. </w:t>
      </w:r>
      <w:proofErr w:type="gramStart"/>
      <w:r>
        <w:t xml:space="preserve">Муниципальное имущество, включенное в Перечень, не подлежит отчуждению в частную собственность, в том числе в собственность субъектов малого и среднего предпринимательства и организаций, образующих инфраструктуру поддержки субъектов малого и среднего предпринимательства, арендующих это имущество, за исключением случая, предусмотренного </w:t>
      </w:r>
      <w:hyperlink r:id="rId12" w:history="1">
        <w:r>
          <w:rPr>
            <w:color w:val="0000FF"/>
          </w:rPr>
          <w:t>частью 2.1 статьи 9</w:t>
        </w:r>
      </w:hyperlink>
      <w:r>
        <w:t xml:space="preserve"> Федерального закона от 22.07.2008 N 159-ФЗ "Об особенностях отчуждения недвижимого имущества, находящегося в государственной собственности субъектов Российской Федерации</w:t>
      </w:r>
      <w:proofErr w:type="gramEnd"/>
      <w:r>
        <w:t xml:space="preserve">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Федерации".</w:t>
      </w:r>
    </w:p>
    <w:p w:rsidR="00E6734E" w:rsidRDefault="00E6734E">
      <w:pPr>
        <w:pStyle w:val="ConsPlusNormal"/>
        <w:jc w:val="both"/>
      </w:pPr>
      <w:r>
        <w:t xml:space="preserve">(в ред. </w:t>
      </w:r>
      <w:hyperlink r:id="rId13" w:history="1">
        <w:r>
          <w:rPr>
            <w:color w:val="0000FF"/>
          </w:rPr>
          <w:t>решения</w:t>
        </w:r>
      </w:hyperlink>
      <w:r>
        <w:t xml:space="preserve"> Воронежской городской Думы от 03.06.2015 N 1793-III)</w:t>
      </w:r>
    </w:p>
    <w:p w:rsidR="00E6734E" w:rsidRDefault="00E6734E">
      <w:pPr>
        <w:pStyle w:val="ConsPlusNormal"/>
        <w:jc w:val="both"/>
      </w:pPr>
    </w:p>
    <w:p w:rsidR="00E6734E" w:rsidRDefault="00E6734E">
      <w:pPr>
        <w:pStyle w:val="ConsPlusNormal"/>
        <w:jc w:val="center"/>
        <w:outlineLvl w:val="1"/>
      </w:pPr>
      <w:r>
        <w:t>2. Порядок формирования Перечня</w:t>
      </w:r>
    </w:p>
    <w:p w:rsidR="00E6734E" w:rsidRDefault="00E6734E">
      <w:pPr>
        <w:pStyle w:val="ConsPlusNormal"/>
        <w:jc w:val="both"/>
      </w:pPr>
    </w:p>
    <w:p w:rsidR="00E6734E" w:rsidRDefault="00E6734E">
      <w:pPr>
        <w:pStyle w:val="ConsPlusNormal"/>
        <w:ind w:firstLine="540"/>
        <w:jc w:val="both"/>
      </w:pPr>
      <w:r>
        <w:t>2.1. Формирование Перечня осуществляется уполномоченным органом. Утверждение Перечня, включение (исключение) объекта (объектов) из Перечня осуществляется Воронежской городской Думой.</w:t>
      </w:r>
    </w:p>
    <w:p w:rsidR="00E6734E" w:rsidRDefault="00702725">
      <w:pPr>
        <w:pStyle w:val="ConsPlusNormal"/>
        <w:ind w:firstLine="540"/>
        <w:jc w:val="both"/>
      </w:pPr>
      <w:hyperlink w:anchor="P123" w:history="1">
        <w:r w:rsidR="00E6734E">
          <w:rPr>
            <w:color w:val="0000FF"/>
          </w:rPr>
          <w:t>Перечень</w:t>
        </w:r>
      </w:hyperlink>
      <w:r w:rsidR="00E6734E">
        <w:t xml:space="preserve"> составляется по форме, приведенной в приложении к настоящему Положению.</w:t>
      </w:r>
    </w:p>
    <w:p w:rsidR="00E6734E" w:rsidRDefault="00E6734E">
      <w:pPr>
        <w:pStyle w:val="ConsPlusNormal"/>
        <w:ind w:firstLine="540"/>
        <w:jc w:val="both"/>
      </w:pPr>
      <w:r>
        <w:t>2.2. В Перечень включаются объекты, свободные от прав третьих лиц (за исключением имущественных прав субъектов малого и среднего предпринимательства).</w:t>
      </w:r>
    </w:p>
    <w:p w:rsidR="00E6734E" w:rsidRDefault="00E6734E">
      <w:pPr>
        <w:pStyle w:val="ConsPlusNormal"/>
        <w:ind w:firstLine="540"/>
        <w:jc w:val="both"/>
      </w:pPr>
      <w:r>
        <w:t>2.3. Предложения по включению (исключению) объекта (объектов) из Перечня подаются в уполномоченный орган субъектами малого и среднего предпринимательства, организациями, образующими инфраструктуру поддержки субъектов малого и среднего предпринимательства, структурными подразделениями администрации городского округа город Воронеж.</w:t>
      </w:r>
    </w:p>
    <w:p w:rsidR="00E6734E" w:rsidRDefault="00E6734E">
      <w:pPr>
        <w:pStyle w:val="ConsPlusNormal"/>
        <w:ind w:firstLine="540"/>
        <w:jc w:val="both"/>
      </w:pPr>
      <w:r>
        <w:t xml:space="preserve">2.4. Поступившие в уполномоченный орган предложения по включению (исключению) объекта (объектов) из Перечня рассматриваются и согласовываются с координационным советом по развитию малого предпринимательства при главе городского округа город Воронеж в течение 30 дней </w:t>
      </w:r>
      <w:proofErr w:type="gramStart"/>
      <w:r>
        <w:t>с даты поступления</w:t>
      </w:r>
      <w:proofErr w:type="gramEnd"/>
      <w:r>
        <w:t>.</w:t>
      </w:r>
    </w:p>
    <w:p w:rsidR="00E6734E" w:rsidRDefault="00E6734E">
      <w:pPr>
        <w:pStyle w:val="ConsPlusNormal"/>
        <w:ind w:firstLine="540"/>
        <w:jc w:val="both"/>
      </w:pPr>
      <w:r>
        <w:t>2.5. Не подлежат включению в Перечень объекты муниципальной собственности:</w:t>
      </w:r>
    </w:p>
    <w:p w:rsidR="00E6734E" w:rsidRDefault="00E6734E">
      <w:pPr>
        <w:pStyle w:val="ConsPlusNormal"/>
        <w:ind w:firstLine="540"/>
        <w:jc w:val="both"/>
      </w:pPr>
      <w:r>
        <w:lastRenderedPageBreak/>
        <w:t>- необходимые для обеспечения осуществления органами местного самоуправления городского округа город Воронеж полномочий в рамках их компетенции, установленной законодательством Российской Федерации;</w:t>
      </w:r>
    </w:p>
    <w:p w:rsidR="00E6734E" w:rsidRDefault="00E6734E">
      <w:pPr>
        <w:pStyle w:val="ConsPlusNormal"/>
        <w:ind w:firstLine="540"/>
        <w:jc w:val="both"/>
      </w:pPr>
      <w:r>
        <w:t>- изъятые из оборота или ограниченные в обороте, что делает невозможным их предоставление во владение и (или) пользование субъектам малого и среднего предпринимательства и организациям, образующим инфраструктуру поддержки малого и среднего предпринимательства, на долгосрочной основе.</w:t>
      </w:r>
    </w:p>
    <w:p w:rsidR="00E6734E" w:rsidRDefault="00E6734E">
      <w:pPr>
        <w:pStyle w:val="ConsPlusNormal"/>
        <w:ind w:firstLine="540"/>
        <w:jc w:val="both"/>
      </w:pPr>
      <w:r>
        <w:t>2.6. Объекты муниципальной собственности могут быть исключены из Перечня в случаях:</w:t>
      </w:r>
    </w:p>
    <w:p w:rsidR="00E6734E" w:rsidRDefault="00E6734E">
      <w:pPr>
        <w:pStyle w:val="ConsPlusNormal"/>
        <w:ind w:firstLine="540"/>
        <w:jc w:val="both"/>
      </w:pPr>
      <w:r>
        <w:t>- неоднократного признания несостоявшимися торгов на право заключения договора аренды ввиду отсутствия спроса на объект;</w:t>
      </w:r>
    </w:p>
    <w:p w:rsidR="00E6734E" w:rsidRDefault="00E6734E">
      <w:pPr>
        <w:pStyle w:val="ConsPlusNormal"/>
        <w:ind w:firstLine="540"/>
        <w:jc w:val="both"/>
      </w:pPr>
      <w:r>
        <w:t>- необходимости использования имущества для обеспечения осуществления органами местного самоуправления городского округа город Воронеж полномочий в рамках их компетенции, установленной законодательством Российской Федерации;</w:t>
      </w:r>
    </w:p>
    <w:p w:rsidR="00E6734E" w:rsidRDefault="00E6734E">
      <w:pPr>
        <w:pStyle w:val="ConsPlusNormal"/>
        <w:ind w:firstLine="540"/>
        <w:jc w:val="both"/>
      </w:pPr>
      <w:r>
        <w:t>- невозможности использования муниципального имущества по целевому назначению;</w:t>
      </w:r>
    </w:p>
    <w:p w:rsidR="00E6734E" w:rsidRDefault="00E6734E">
      <w:pPr>
        <w:pStyle w:val="ConsPlusNormal"/>
        <w:ind w:firstLine="540"/>
        <w:jc w:val="both"/>
      </w:pPr>
      <w:r>
        <w:t>- передачи объекта из муниципальной собственности в собственность Воронежской области или федеральную собственность.</w:t>
      </w:r>
    </w:p>
    <w:p w:rsidR="00E6734E" w:rsidRDefault="00E6734E">
      <w:pPr>
        <w:pStyle w:val="ConsPlusNormal"/>
        <w:jc w:val="both"/>
      </w:pPr>
    </w:p>
    <w:p w:rsidR="00E6734E" w:rsidRDefault="00E6734E">
      <w:pPr>
        <w:pStyle w:val="ConsPlusNormal"/>
        <w:jc w:val="center"/>
        <w:outlineLvl w:val="1"/>
      </w:pPr>
      <w:r>
        <w:t>3. Порядок ведения и опубликования Перечня</w:t>
      </w:r>
    </w:p>
    <w:p w:rsidR="00E6734E" w:rsidRDefault="00E6734E">
      <w:pPr>
        <w:pStyle w:val="ConsPlusNormal"/>
        <w:jc w:val="both"/>
      </w:pPr>
    </w:p>
    <w:p w:rsidR="00E6734E" w:rsidRDefault="00E6734E">
      <w:pPr>
        <w:pStyle w:val="ConsPlusNormal"/>
        <w:ind w:firstLine="540"/>
        <w:jc w:val="both"/>
      </w:pPr>
      <w:r>
        <w:t>3.1. Ведение Перечня осуществляется уполномоченным органом в электронном виде путем внесения и исключения данных об объектах в соответствии с решением Воронежской городской Думы об утверждении Перечня или о внесении изменений в Перечень.</w:t>
      </w:r>
    </w:p>
    <w:p w:rsidR="00E6734E" w:rsidRDefault="00E6734E">
      <w:pPr>
        <w:pStyle w:val="ConsPlusNormal"/>
        <w:ind w:firstLine="540"/>
        <w:jc w:val="both"/>
      </w:pPr>
      <w:r>
        <w:t>3.2. Данными об объектах учета Перечня являются сведения, описывающие эти объекты и позволяющие их идентифицировать (наименование, адрес объекта, площадь, назначение использования при сдаче в аренду).</w:t>
      </w:r>
    </w:p>
    <w:p w:rsidR="00E6734E" w:rsidRDefault="00E6734E">
      <w:pPr>
        <w:pStyle w:val="ConsPlusNormal"/>
        <w:ind w:firstLine="540"/>
        <w:jc w:val="both"/>
      </w:pPr>
      <w:r>
        <w:t>3.3. Уполномоченный орган:</w:t>
      </w:r>
    </w:p>
    <w:p w:rsidR="00E6734E" w:rsidRDefault="00E6734E">
      <w:pPr>
        <w:pStyle w:val="ConsPlusNormal"/>
        <w:ind w:firstLine="540"/>
        <w:jc w:val="both"/>
      </w:pPr>
      <w:r>
        <w:t xml:space="preserve">- осуществляет </w:t>
      </w:r>
      <w:proofErr w:type="gramStart"/>
      <w:r>
        <w:t>контроль за</w:t>
      </w:r>
      <w:proofErr w:type="gramEnd"/>
      <w:r>
        <w:t xml:space="preserve"> целевым использованием имущества, включенного в Перечень;</w:t>
      </w:r>
    </w:p>
    <w:p w:rsidR="00E6734E" w:rsidRDefault="00E6734E">
      <w:pPr>
        <w:pStyle w:val="ConsPlusNormal"/>
        <w:ind w:firstLine="540"/>
        <w:jc w:val="both"/>
      </w:pPr>
      <w:r>
        <w:t>- рассматривает и согласовывает с координационным советом по развитию малого предпринимательства при главе городского округа город Воронеж предложения по включению (исключению) муниципального имущества из Перечня;</w:t>
      </w:r>
    </w:p>
    <w:p w:rsidR="00E6734E" w:rsidRDefault="00E6734E">
      <w:pPr>
        <w:pStyle w:val="ConsPlusNormal"/>
        <w:ind w:firstLine="540"/>
        <w:jc w:val="both"/>
      </w:pPr>
      <w:r>
        <w:t>- обеспечивает учет объектов муниципального имущества, включенных в Перечень;</w:t>
      </w:r>
    </w:p>
    <w:p w:rsidR="00E6734E" w:rsidRDefault="00E6734E">
      <w:pPr>
        <w:pStyle w:val="ConsPlusNormal"/>
        <w:ind w:firstLine="540"/>
        <w:jc w:val="both"/>
      </w:pPr>
      <w:r>
        <w:t>- осуществляет автоматизированное ведение и информационно-справочное обслуживание Перечня.</w:t>
      </w:r>
    </w:p>
    <w:p w:rsidR="00E6734E" w:rsidRDefault="00E6734E">
      <w:pPr>
        <w:pStyle w:val="ConsPlusNormal"/>
        <w:ind w:firstLine="540"/>
        <w:jc w:val="both"/>
      </w:pPr>
      <w:r>
        <w:t>3.4. Утвержденный Перечень, все изменения и дополнения к нему подлежат обязательному опубликованию в средствах массовой информации и на официальном сайте администрации городского округа в сети Интернет.</w:t>
      </w:r>
    </w:p>
    <w:p w:rsidR="00E6734E" w:rsidRDefault="00E6734E">
      <w:pPr>
        <w:pStyle w:val="ConsPlusNormal"/>
        <w:jc w:val="both"/>
      </w:pPr>
    </w:p>
    <w:p w:rsidR="00E6734E" w:rsidRDefault="00E6734E">
      <w:pPr>
        <w:pStyle w:val="ConsPlusNormal"/>
        <w:jc w:val="center"/>
        <w:outlineLvl w:val="1"/>
      </w:pPr>
      <w:r>
        <w:t>4. Порядок и условия предоставления имущества в аренду</w:t>
      </w:r>
    </w:p>
    <w:p w:rsidR="00E6734E" w:rsidRDefault="00E6734E">
      <w:pPr>
        <w:pStyle w:val="ConsPlusNormal"/>
        <w:jc w:val="both"/>
      </w:pPr>
    </w:p>
    <w:p w:rsidR="00E6734E" w:rsidRDefault="00E6734E">
      <w:pPr>
        <w:pStyle w:val="ConsPlusNormal"/>
        <w:ind w:firstLine="540"/>
        <w:jc w:val="both"/>
      </w:pPr>
      <w:r>
        <w:t>4.1. Предоставление включенного в Перечень муниципального имущества в аренду субъектам малого и среднего предпринимательства осуществляется посредством проведения торгов (конкурсов, аукционов), а также в ином порядке, предусмотренном действующим законодательством. Юридические и физические лица, не относящиеся к категории субъектов малого и среднего предпринимательства, к участию в торгах не допускаются.</w:t>
      </w:r>
    </w:p>
    <w:p w:rsidR="00E6734E" w:rsidRDefault="00E6734E">
      <w:pPr>
        <w:pStyle w:val="ConsPlusNormal"/>
        <w:ind w:firstLine="540"/>
        <w:jc w:val="both"/>
      </w:pPr>
      <w:r>
        <w:t xml:space="preserve">4.2. </w:t>
      </w:r>
      <w:proofErr w:type="gramStart"/>
      <w:r>
        <w:t xml:space="preserve">Проведение торгов на право заключения долгосрочного договора аренды муниципального имущества осуществляется в соответствии с </w:t>
      </w:r>
      <w:hyperlink r:id="rId14" w:history="1">
        <w:r>
          <w:rPr>
            <w:color w:val="0000FF"/>
          </w:rPr>
          <w:t>Правилами</w:t>
        </w:r>
      </w:hyperlink>
      <w:r>
        <w:t xml:space="preserve">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владения и (или) пользования в отношении государственного или муниципального имущества, утвержденными Приказом Федеральной антимонопольной службы от 10.02.2010 N 67.</w:t>
      </w:r>
      <w:proofErr w:type="gramEnd"/>
    </w:p>
    <w:p w:rsidR="00E6734E" w:rsidRDefault="00E6734E">
      <w:pPr>
        <w:pStyle w:val="ConsPlusNormal"/>
        <w:ind w:firstLine="540"/>
        <w:jc w:val="both"/>
      </w:pPr>
      <w:r>
        <w:t>4.3. Недвижимое имущество, включенное в Перечень, предоставляется во владение и (или) пользование субъектам малого и среднего предпринимательства и организациям, образующим инфраструктуру поддержки малого и среднего предпринимательства, на срок не менее 5 лет.</w:t>
      </w:r>
    </w:p>
    <w:p w:rsidR="00E6734E" w:rsidRDefault="00E6734E">
      <w:pPr>
        <w:pStyle w:val="ConsPlusNormal"/>
        <w:ind w:firstLine="540"/>
        <w:jc w:val="both"/>
      </w:pPr>
      <w:r>
        <w:lastRenderedPageBreak/>
        <w:t>4.4. Условия предоставления муниципального имущества в аренду публикуются в информационном сообщении о проведении торгов на право заключения договора аренды муниципального имущества.</w:t>
      </w:r>
    </w:p>
    <w:p w:rsidR="00E6734E" w:rsidRDefault="00E6734E">
      <w:pPr>
        <w:pStyle w:val="ConsPlusNormal"/>
        <w:ind w:firstLine="540"/>
        <w:jc w:val="both"/>
      </w:pPr>
      <w:r>
        <w:t>4.5. Размер арендной платы за пользование муниципальным имуществом субъектами малого и среднего предпринимательства и организациями, образующими инфраструктуру поддержки малого и среднего предпринимательства, устанавливается по результатам торгов. Первоначальная цена объекта определяется на основании отчета об оценке рыночной стоимости арендной платы, составленного в соответствии с законодательством Российской Федерации об оценочной деятельности.</w:t>
      </w:r>
    </w:p>
    <w:p w:rsidR="00E6734E" w:rsidRDefault="00E6734E">
      <w:pPr>
        <w:pStyle w:val="ConsPlusNormal"/>
        <w:ind w:firstLine="540"/>
        <w:jc w:val="both"/>
      </w:pPr>
      <w:r>
        <w:t>4.6. Арендная плата за пользование имуществом, включенным в Перечень, вносится в следующем порядке:</w:t>
      </w:r>
    </w:p>
    <w:p w:rsidR="00E6734E" w:rsidRDefault="00E6734E">
      <w:pPr>
        <w:pStyle w:val="ConsPlusNormal"/>
        <w:ind w:firstLine="540"/>
        <w:jc w:val="both"/>
      </w:pPr>
      <w:r>
        <w:t>- в первый год аренды - 40 процентов размера арендной платы;</w:t>
      </w:r>
    </w:p>
    <w:p w:rsidR="00E6734E" w:rsidRDefault="00E6734E">
      <w:pPr>
        <w:pStyle w:val="ConsPlusNormal"/>
        <w:ind w:firstLine="540"/>
        <w:jc w:val="both"/>
      </w:pPr>
      <w:r>
        <w:t>- во второй год аренды - 60 процентов размера арендной платы;</w:t>
      </w:r>
    </w:p>
    <w:p w:rsidR="00E6734E" w:rsidRDefault="00E6734E">
      <w:pPr>
        <w:pStyle w:val="ConsPlusNormal"/>
        <w:ind w:firstLine="540"/>
        <w:jc w:val="both"/>
      </w:pPr>
      <w:r>
        <w:t>- в третий год - 80 процентов размера арендной платы;</w:t>
      </w:r>
    </w:p>
    <w:p w:rsidR="00E6734E" w:rsidRDefault="00E6734E">
      <w:pPr>
        <w:pStyle w:val="ConsPlusNormal"/>
        <w:ind w:firstLine="540"/>
        <w:jc w:val="both"/>
      </w:pPr>
      <w:r>
        <w:t>- в четвертый год аренды и далее - 100 процентов размера арендной платы.</w:t>
      </w:r>
    </w:p>
    <w:p w:rsidR="00E6734E" w:rsidRDefault="00E6734E">
      <w:pPr>
        <w:pStyle w:val="ConsPlusNormal"/>
        <w:jc w:val="both"/>
      </w:pPr>
      <w:r>
        <w:t xml:space="preserve">(п. 4.6 </w:t>
      </w:r>
      <w:proofErr w:type="gramStart"/>
      <w:r>
        <w:t>введен</w:t>
      </w:r>
      <w:proofErr w:type="gramEnd"/>
      <w:r>
        <w:t xml:space="preserve"> </w:t>
      </w:r>
      <w:hyperlink r:id="rId15" w:history="1">
        <w:r>
          <w:rPr>
            <w:color w:val="0000FF"/>
          </w:rPr>
          <w:t>решением</w:t>
        </w:r>
      </w:hyperlink>
      <w:r>
        <w:t xml:space="preserve"> Воронежской городской Думы от 21.12.2016 N 449-IV)</w:t>
      </w:r>
    </w:p>
    <w:p w:rsidR="00E6734E" w:rsidRDefault="00E6734E">
      <w:pPr>
        <w:pStyle w:val="ConsPlusNormal"/>
        <w:jc w:val="both"/>
      </w:pPr>
    </w:p>
    <w:p w:rsidR="00E6734E" w:rsidRDefault="00E6734E">
      <w:pPr>
        <w:pStyle w:val="ConsPlusNormal"/>
        <w:jc w:val="right"/>
      </w:pPr>
      <w:r>
        <w:t>Руководитель аппарата</w:t>
      </w:r>
    </w:p>
    <w:p w:rsidR="00E6734E" w:rsidRDefault="00E6734E">
      <w:pPr>
        <w:pStyle w:val="ConsPlusNormal"/>
        <w:jc w:val="right"/>
      </w:pPr>
      <w:r>
        <w:t>Воронежской городской Думы</w:t>
      </w:r>
    </w:p>
    <w:p w:rsidR="00E6734E" w:rsidRDefault="00E6734E">
      <w:pPr>
        <w:pStyle w:val="ConsPlusNormal"/>
        <w:jc w:val="right"/>
      </w:pPr>
      <w:r>
        <w:t>Н.В.КОТЕНКО</w:t>
      </w:r>
    </w:p>
    <w:p w:rsidR="00E6734E" w:rsidRDefault="00E6734E">
      <w:pPr>
        <w:pStyle w:val="ConsPlusNormal"/>
        <w:jc w:val="both"/>
      </w:pPr>
    </w:p>
    <w:p w:rsidR="00E6734E" w:rsidRDefault="00E6734E">
      <w:pPr>
        <w:pStyle w:val="ConsPlusNormal"/>
        <w:jc w:val="both"/>
      </w:pPr>
    </w:p>
    <w:p w:rsidR="00E6734E" w:rsidRDefault="00E6734E">
      <w:pPr>
        <w:pStyle w:val="ConsPlusNormal"/>
        <w:jc w:val="both"/>
      </w:pPr>
    </w:p>
    <w:p w:rsidR="00E6734E" w:rsidRDefault="00E6734E">
      <w:pPr>
        <w:pStyle w:val="ConsPlusNormal"/>
        <w:jc w:val="both"/>
      </w:pPr>
    </w:p>
    <w:p w:rsidR="00E6734E" w:rsidRDefault="00E6734E">
      <w:pPr>
        <w:pStyle w:val="ConsPlusNormal"/>
        <w:jc w:val="both"/>
      </w:pPr>
    </w:p>
    <w:p w:rsidR="00E6734E" w:rsidRDefault="00E6734E">
      <w:pPr>
        <w:sectPr w:rsidR="00E6734E" w:rsidSect="00A52E4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6734E" w:rsidRDefault="00E6734E">
      <w:pPr>
        <w:pStyle w:val="ConsPlusNormal"/>
        <w:jc w:val="right"/>
        <w:outlineLvl w:val="1"/>
      </w:pPr>
      <w:r>
        <w:lastRenderedPageBreak/>
        <w:t>Приложение</w:t>
      </w:r>
    </w:p>
    <w:p w:rsidR="00E6734E" w:rsidRDefault="00E6734E">
      <w:pPr>
        <w:pStyle w:val="ConsPlusNormal"/>
        <w:jc w:val="right"/>
      </w:pPr>
      <w:r>
        <w:t>к Положению о порядке формирования,</w:t>
      </w:r>
    </w:p>
    <w:p w:rsidR="00E6734E" w:rsidRDefault="00E6734E">
      <w:pPr>
        <w:pStyle w:val="ConsPlusNormal"/>
        <w:jc w:val="right"/>
      </w:pPr>
      <w:r>
        <w:t>ведения и обязательного опубликования перечня</w:t>
      </w:r>
    </w:p>
    <w:p w:rsidR="00E6734E" w:rsidRDefault="00E6734E">
      <w:pPr>
        <w:pStyle w:val="ConsPlusNormal"/>
        <w:jc w:val="right"/>
      </w:pPr>
      <w:r>
        <w:t>муниципального имущества, свободного</w:t>
      </w:r>
    </w:p>
    <w:p w:rsidR="00E6734E" w:rsidRDefault="00E6734E">
      <w:pPr>
        <w:pStyle w:val="ConsPlusNormal"/>
        <w:jc w:val="right"/>
      </w:pPr>
      <w:r>
        <w:t>от прав третьих лиц, подлежащего предоставлению</w:t>
      </w:r>
    </w:p>
    <w:p w:rsidR="00E6734E" w:rsidRDefault="00E6734E">
      <w:pPr>
        <w:pStyle w:val="ConsPlusNormal"/>
        <w:jc w:val="right"/>
      </w:pPr>
      <w:r>
        <w:t xml:space="preserve">во владение и (или) пользование на </w:t>
      </w:r>
      <w:proofErr w:type="gramStart"/>
      <w:r>
        <w:t>долгосрочной</w:t>
      </w:r>
      <w:proofErr w:type="gramEnd"/>
    </w:p>
    <w:p w:rsidR="00E6734E" w:rsidRDefault="00E6734E">
      <w:pPr>
        <w:pStyle w:val="ConsPlusNormal"/>
        <w:jc w:val="right"/>
      </w:pPr>
      <w:r>
        <w:t>основе субъектам малого и среднего</w:t>
      </w:r>
    </w:p>
    <w:p w:rsidR="00E6734E" w:rsidRDefault="00E6734E">
      <w:pPr>
        <w:pStyle w:val="ConsPlusNormal"/>
        <w:jc w:val="right"/>
      </w:pPr>
      <w:r>
        <w:t>предпринимательства и организациям,</w:t>
      </w:r>
    </w:p>
    <w:p w:rsidR="00E6734E" w:rsidRDefault="00E6734E">
      <w:pPr>
        <w:pStyle w:val="ConsPlusNormal"/>
        <w:jc w:val="right"/>
      </w:pPr>
      <w:r>
        <w:t>образующим инфраструктуру поддержки</w:t>
      </w:r>
    </w:p>
    <w:p w:rsidR="00E6734E" w:rsidRDefault="00E6734E">
      <w:pPr>
        <w:pStyle w:val="ConsPlusNormal"/>
        <w:jc w:val="right"/>
      </w:pPr>
      <w:r>
        <w:t>субъектов малого и среднего предпринимательства,</w:t>
      </w:r>
    </w:p>
    <w:p w:rsidR="00E6734E" w:rsidRDefault="00E6734E">
      <w:pPr>
        <w:pStyle w:val="ConsPlusNormal"/>
        <w:jc w:val="right"/>
      </w:pPr>
      <w:r>
        <w:t xml:space="preserve">и </w:t>
      </w:r>
      <w:proofErr w:type="gramStart"/>
      <w:r>
        <w:t>порядке</w:t>
      </w:r>
      <w:proofErr w:type="gramEnd"/>
      <w:r>
        <w:t xml:space="preserve"> и условиях предоставления в аренду</w:t>
      </w:r>
    </w:p>
    <w:p w:rsidR="00E6734E" w:rsidRDefault="00E6734E">
      <w:pPr>
        <w:pStyle w:val="ConsPlusNormal"/>
        <w:jc w:val="right"/>
      </w:pPr>
      <w:r>
        <w:t>включенного в данный перечень имущества</w:t>
      </w:r>
    </w:p>
    <w:p w:rsidR="00E6734E" w:rsidRDefault="00E6734E">
      <w:pPr>
        <w:pStyle w:val="ConsPlusNormal"/>
        <w:jc w:val="both"/>
      </w:pPr>
    </w:p>
    <w:p w:rsidR="00E6734E" w:rsidRDefault="00E6734E">
      <w:pPr>
        <w:pStyle w:val="ConsPlusNormal"/>
        <w:jc w:val="right"/>
      </w:pPr>
      <w:r>
        <w:t>(форма Перечня)</w:t>
      </w:r>
    </w:p>
    <w:p w:rsidR="00E6734E" w:rsidRDefault="00E6734E">
      <w:pPr>
        <w:pStyle w:val="ConsPlusNormal"/>
        <w:jc w:val="both"/>
      </w:pPr>
    </w:p>
    <w:p w:rsidR="00E6734E" w:rsidRDefault="00E6734E">
      <w:pPr>
        <w:pStyle w:val="ConsPlusNormal"/>
        <w:jc w:val="center"/>
      </w:pPr>
      <w:bookmarkStart w:id="2" w:name="P123"/>
      <w:bookmarkEnd w:id="2"/>
      <w:r>
        <w:t>Перечень</w:t>
      </w:r>
    </w:p>
    <w:p w:rsidR="00E6734E" w:rsidRDefault="00E6734E">
      <w:pPr>
        <w:pStyle w:val="ConsPlusNormal"/>
        <w:jc w:val="center"/>
      </w:pPr>
      <w:r>
        <w:t>муниципального имущества, свободного от прав третьих лиц,</w:t>
      </w:r>
    </w:p>
    <w:p w:rsidR="00E6734E" w:rsidRDefault="00E6734E">
      <w:pPr>
        <w:pStyle w:val="ConsPlusNormal"/>
        <w:jc w:val="center"/>
      </w:pPr>
      <w:r>
        <w:t>подлежащего предоставлению во владение и (или)</w:t>
      </w:r>
    </w:p>
    <w:p w:rsidR="00E6734E" w:rsidRDefault="00E6734E">
      <w:pPr>
        <w:pStyle w:val="ConsPlusNormal"/>
        <w:jc w:val="center"/>
      </w:pPr>
      <w:r>
        <w:t>пользование на долгосрочной основе субъектам малого и</w:t>
      </w:r>
    </w:p>
    <w:p w:rsidR="00E6734E" w:rsidRDefault="00E6734E">
      <w:pPr>
        <w:pStyle w:val="ConsPlusNormal"/>
        <w:jc w:val="center"/>
      </w:pPr>
      <w:r>
        <w:t>среднего предпринимательства и организациям,</w:t>
      </w:r>
    </w:p>
    <w:p w:rsidR="00E6734E" w:rsidRDefault="00E6734E">
      <w:pPr>
        <w:pStyle w:val="ConsPlusNormal"/>
        <w:jc w:val="center"/>
      </w:pPr>
      <w:r>
        <w:t>образующим инфраструктуру поддержки субъектов</w:t>
      </w:r>
    </w:p>
    <w:p w:rsidR="00E6734E" w:rsidRDefault="00E6734E">
      <w:pPr>
        <w:pStyle w:val="ConsPlusNormal"/>
        <w:jc w:val="center"/>
      </w:pPr>
      <w:r>
        <w:t>малого и среднего предпринимательства</w:t>
      </w:r>
    </w:p>
    <w:p w:rsidR="00E6734E" w:rsidRDefault="00E6734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0"/>
        <w:gridCol w:w="2041"/>
        <w:gridCol w:w="1757"/>
        <w:gridCol w:w="1815"/>
        <w:gridCol w:w="1304"/>
        <w:gridCol w:w="2041"/>
      </w:tblGrid>
      <w:tr w:rsidR="00E6734E">
        <w:tc>
          <w:tcPr>
            <w:tcW w:w="660" w:type="dxa"/>
            <w:vMerge w:val="restart"/>
          </w:tcPr>
          <w:p w:rsidR="00E6734E" w:rsidRDefault="00E6734E">
            <w:pPr>
              <w:pStyle w:val="ConsPlusNormal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041" w:type="dxa"/>
            <w:vMerge w:val="restart"/>
          </w:tcPr>
          <w:p w:rsidR="00E6734E" w:rsidRDefault="00E6734E">
            <w:pPr>
              <w:pStyle w:val="ConsPlusNormal"/>
              <w:jc w:val="center"/>
            </w:pPr>
            <w:r>
              <w:t>Наименование имущества</w:t>
            </w:r>
          </w:p>
        </w:tc>
        <w:tc>
          <w:tcPr>
            <w:tcW w:w="1757" w:type="dxa"/>
            <w:vMerge w:val="restart"/>
          </w:tcPr>
          <w:p w:rsidR="00E6734E" w:rsidRDefault="00E6734E">
            <w:pPr>
              <w:pStyle w:val="ConsPlusNormal"/>
              <w:jc w:val="center"/>
            </w:pPr>
            <w:r>
              <w:t>Адрес</w:t>
            </w:r>
          </w:p>
        </w:tc>
        <w:tc>
          <w:tcPr>
            <w:tcW w:w="3119" w:type="dxa"/>
            <w:gridSpan w:val="2"/>
          </w:tcPr>
          <w:p w:rsidR="00E6734E" w:rsidRDefault="00E6734E">
            <w:pPr>
              <w:pStyle w:val="ConsPlusNormal"/>
              <w:jc w:val="center"/>
            </w:pPr>
            <w:r>
              <w:t>Площадь, кв. м</w:t>
            </w:r>
          </w:p>
        </w:tc>
        <w:tc>
          <w:tcPr>
            <w:tcW w:w="2041" w:type="dxa"/>
            <w:vMerge w:val="restart"/>
          </w:tcPr>
          <w:p w:rsidR="00E6734E" w:rsidRDefault="00E6734E">
            <w:pPr>
              <w:pStyle w:val="ConsPlusNormal"/>
              <w:jc w:val="center"/>
            </w:pPr>
            <w:r>
              <w:t>Назначение использования объекта при сдаче в аренду</w:t>
            </w:r>
          </w:p>
        </w:tc>
      </w:tr>
      <w:tr w:rsidR="00E6734E">
        <w:tc>
          <w:tcPr>
            <w:tcW w:w="660" w:type="dxa"/>
            <w:vMerge/>
          </w:tcPr>
          <w:p w:rsidR="00E6734E" w:rsidRDefault="00E6734E"/>
        </w:tc>
        <w:tc>
          <w:tcPr>
            <w:tcW w:w="2041" w:type="dxa"/>
            <w:vMerge/>
          </w:tcPr>
          <w:p w:rsidR="00E6734E" w:rsidRDefault="00E6734E"/>
        </w:tc>
        <w:tc>
          <w:tcPr>
            <w:tcW w:w="1757" w:type="dxa"/>
            <w:vMerge/>
          </w:tcPr>
          <w:p w:rsidR="00E6734E" w:rsidRDefault="00E6734E"/>
        </w:tc>
        <w:tc>
          <w:tcPr>
            <w:tcW w:w="1815" w:type="dxa"/>
          </w:tcPr>
          <w:p w:rsidR="00E6734E" w:rsidRDefault="00E6734E">
            <w:pPr>
              <w:pStyle w:val="ConsPlusNormal"/>
            </w:pPr>
            <w:r>
              <w:t>наземная</w:t>
            </w:r>
          </w:p>
        </w:tc>
        <w:tc>
          <w:tcPr>
            <w:tcW w:w="1304" w:type="dxa"/>
          </w:tcPr>
          <w:p w:rsidR="00E6734E" w:rsidRDefault="00E6734E">
            <w:pPr>
              <w:pStyle w:val="ConsPlusNormal"/>
            </w:pPr>
            <w:r>
              <w:t>подвальная</w:t>
            </w:r>
          </w:p>
        </w:tc>
        <w:tc>
          <w:tcPr>
            <w:tcW w:w="2041" w:type="dxa"/>
            <w:vMerge/>
          </w:tcPr>
          <w:p w:rsidR="00E6734E" w:rsidRDefault="00E6734E"/>
        </w:tc>
      </w:tr>
      <w:tr w:rsidR="00E6734E">
        <w:tc>
          <w:tcPr>
            <w:tcW w:w="660" w:type="dxa"/>
          </w:tcPr>
          <w:p w:rsidR="00E6734E" w:rsidRDefault="00E6734E">
            <w:pPr>
              <w:pStyle w:val="ConsPlusNormal"/>
            </w:pPr>
          </w:p>
        </w:tc>
        <w:tc>
          <w:tcPr>
            <w:tcW w:w="2041" w:type="dxa"/>
          </w:tcPr>
          <w:p w:rsidR="00E6734E" w:rsidRDefault="00E6734E">
            <w:pPr>
              <w:pStyle w:val="ConsPlusNormal"/>
            </w:pPr>
          </w:p>
        </w:tc>
        <w:tc>
          <w:tcPr>
            <w:tcW w:w="1757" w:type="dxa"/>
          </w:tcPr>
          <w:p w:rsidR="00E6734E" w:rsidRDefault="00E6734E">
            <w:pPr>
              <w:pStyle w:val="ConsPlusNormal"/>
            </w:pPr>
          </w:p>
        </w:tc>
        <w:tc>
          <w:tcPr>
            <w:tcW w:w="1815" w:type="dxa"/>
          </w:tcPr>
          <w:p w:rsidR="00E6734E" w:rsidRDefault="00E6734E">
            <w:pPr>
              <w:pStyle w:val="ConsPlusNormal"/>
            </w:pPr>
          </w:p>
        </w:tc>
        <w:tc>
          <w:tcPr>
            <w:tcW w:w="1304" w:type="dxa"/>
          </w:tcPr>
          <w:p w:rsidR="00E6734E" w:rsidRDefault="00E6734E">
            <w:pPr>
              <w:pStyle w:val="ConsPlusNormal"/>
            </w:pPr>
          </w:p>
        </w:tc>
        <w:tc>
          <w:tcPr>
            <w:tcW w:w="2041" w:type="dxa"/>
          </w:tcPr>
          <w:p w:rsidR="00E6734E" w:rsidRDefault="00E6734E">
            <w:pPr>
              <w:pStyle w:val="ConsPlusNormal"/>
            </w:pPr>
          </w:p>
        </w:tc>
      </w:tr>
      <w:tr w:rsidR="00E6734E">
        <w:tc>
          <w:tcPr>
            <w:tcW w:w="660" w:type="dxa"/>
          </w:tcPr>
          <w:p w:rsidR="00E6734E" w:rsidRDefault="00E6734E">
            <w:pPr>
              <w:pStyle w:val="ConsPlusNormal"/>
            </w:pPr>
          </w:p>
        </w:tc>
        <w:tc>
          <w:tcPr>
            <w:tcW w:w="2041" w:type="dxa"/>
          </w:tcPr>
          <w:p w:rsidR="00E6734E" w:rsidRDefault="00E6734E">
            <w:pPr>
              <w:pStyle w:val="ConsPlusNormal"/>
            </w:pPr>
          </w:p>
        </w:tc>
        <w:tc>
          <w:tcPr>
            <w:tcW w:w="1757" w:type="dxa"/>
          </w:tcPr>
          <w:p w:rsidR="00E6734E" w:rsidRDefault="00E6734E">
            <w:pPr>
              <w:pStyle w:val="ConsPlusNormal"/>
            </w:pPr>
          </w:p>
        </w:tc>
        <w:tc>
          <w:tcPr>
            <w:tcW w:w="1815" w:type="dxa"/>
          </w:tcPr>
          <w:p w:rsidR="00E6734E" w:rsidRDefault="00E6734E">
            <w:pPr>
              <w:pStyle w:val="ConsPlusNormal"/>
            </w:pPr>
          </w:p>
        </w:tc>
        <w:tc>
          <w:tcPr>
            <w:tcW w:w="1304" w:type="dxa"/>
          </w:tcPr>
          <w:p w:rsidR="00E6734E" w:rsidRDefault="00E6734E">
            <w:pPr>
              <w:pStyle w:val="ConsPlusNormal"/>
            </w:pPr>
          </w:p>
        </w:tc>
        <w:tc>
          <w:tcPr>
            <w:tcW w:w="2041" w:type="dxa"/>
          </w:tcPr>
          <w:p w:rsidR="00E6734E" w:rsidRDefault="00E6734E">
            <w:pPr>
              <w:pStyle w:val="ConsPlusNormal"/>
            </w:pPr>
          </w:p>
        </w:tc>
      </w:tr>
    </w:tbl>
    <w:p w:rsidR="00E6734E" w:rsidRDefault="00E6734E">
      <w:pPr>
        <w:pStyle w:val="ConsPlusNormal"/>
        <w:jc w:val="both"/>
      </w:pPr>
    </w:p>
    <w:p w:rsidR="00E6734E" w:rsidRDefault="00E6734E">
      <w:pPr>
        <w:pStyle w:val="ConsPlusNormal"/>
        <w:jc w:val="both"/>
      </w:pPr>
    </w:p>
    <w:p w:rsidR="00E6734E" w:rsidRDefault="00E6734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45807" w:rsidRDefault="00F45807"/>
    <w:sectPr w:rsidR="00F45807" w:rsidSect="00AB2E57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34E"/>
    <w:rsid w:val="00157FBF"/>
    <w:rsid w:val="00457F69"/>
    <w:rsid w:val="00702725"/>
    <w:rsid w:val="00E6734E"/>
    <w:rsid w:val="00F45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6734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6734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6734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57F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7F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6734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6734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6734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57F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7F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A6580E8087EB5C3107302E7FBE1B47DCE84DDFB9B23B5235588EF7010E5EF28C767A3A9BDFA029E057708cCo9N" TargetMode="External"/><Relationship Id="rId13" Type="http://schemas.openxmlformats.org/officeDocument/2006/relationships/hyperlink" Target="consultantplus://offline/ref=1A6580E8087EB5C3107302E7FBE1B47DCE84DDFB9A23B72C5388EF7010E5EF28C767A3A9BDFA029E057708cCoAN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A6580E8087EB5C310731CEAED8DEB78CE8680F7982EBE7D0AD7B42D47ECE57F8028FAEBF9F7019Cc0o1N" TargetMode="External"/><Relationship Id="rId12" Type="http://schemas.openxmlformats.org/officeDocument/2006/relationships/hyperlink" Target="consultantplus://offline/ref=1A6580E8087EB5C310731CEAED8DEB78CD8F83FF9827BE7D0AD7B42D47ECE57F8028FAEBF9F7029Ec0oDN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A6580E8087EB5C3107302E7FBE1B47DCE84DDFB9B23B5235588EF7010E5EF28C767A3A9BDFA029E057708cCoAN" TargetMode="External"/><Relationship Id="rId11" Type="http://schemas.openxmlformats.org/officeDocument/2006/relationships/hyperlink" Target="consultantplus://offline/ref=1A6580E8087EB5C3107302E7FBE1B47DCE84DDFB9B23B5235588EF7010E5EF28C767A3A9BDFA029E057708cCo7N" TargetMode="External"/><Relationship Id="rId5" Type="http://schemas.openxmlformats.org/officeDocument/2006/relationships/hyperlink" Target="consultantplus://offline/ref=1A6580E8087EB5C3107302E7FBE1B47DCE84DDFB9A23B72C5388EF7010E5EF28C767A3A9BDFA029E057708cCoAN" TargetMode="External"/><Relationship Id="rId15" Type="http://schemas.openxmlformats.org/officeDocument/2006/relationships/hyperlink" Target="consultantplus://offline/ref=1A6580E8087EB5C3107302E7FBE1B47DCE84DDFB9B23B5235588EF7010E5EF28C767A3A9BDFA029E057708cCo7N" TargetMode="External"/><Relationship Id="rId10" Type="http://schemas.openxmlformats.org/officeDocument/2006/relationships/hyperlink" Target="consultantplus://offline/ref=1A6580E8087EB5C3107302E7FBE1B47DCE84DDFB9A23B72C5388EF7010E5EF28C767A3A9BDFA029E057708cCoA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A6580E8087EB5C3107302E7FBE1B47DCE84DDFB9B23B5235588EF7010E5EF28C767A3A9BDFA029E057708cCo8N" TargetMode="External"/><Relationship Id="rId14" Type="http://schemas.openxmlformats.org/officeDocument/2006/relationships/hyperlink" Target="consultantplus://offline/ref=1A6580E8087EB5C310731CEAED8DEB78CE8A8AF49423BE7D0AD7B42D47ECE57F8028FAEBF9F7039Fc0o4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1893</Words>
  <Characters>10794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Логунова О.Б.</dc:creator>
  <cp:lastModifiedBy>Козлов Д.Н.</cp:lastModifiedBy>
  <cp:revision>2</cp:revision>
  <cp:lastPrinted>2017-05-04T10:20:00Z</cp:lastPrinted>
  <dcterms:created xsi:type="dcterms:W3CDTF">2017-05-30T07:16:00Z</dcterms:created>
  <dcterms:modified xsi:type="dcterms:W3CDTF">2017-05-30T07:16:00Z</dcterms:modified>
</cp:coreProperties>
</file>