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19" w:rsidRDefault="000C6F19" w:rsidP="004B5E80">
      <w:pPr>
        <w:shd w:val="clear" w:color="auto" w:fill="FFFFFF"/>
        <w:spacing w:line="264" w:lineRule="exact"/>
        <w:ind w:left="77" w:firstLine="586"/>
        <w:jc w:val="both"/>
        <w:rPr>
          <w:rFonts w:eastAsia="Times New Roman"/>
          <w:color w:val="000000"/>
          <w:sz w:val="24"/>
          <w:szCs w:val="24"/>
        </w:rPr>
      </w:pPr>
      <w:bookmarkStart w:id="0" w:name="_GoBack"/>
      <w:bookmarkEnd w:id="0"/>
    </w:p>
    <w:p w:rsidR="000C6F19" w:rsidRDefault="000C6F19" w:rsidP="004B5E80">
      <w:pPr>
        <w:shd w:val="clear" w:color="auto" w:fill="FFFFFF"/>
        <w:spacing w:line="264" w:lineRule="exact"/>
        <w:ind w:left="77" w:firstLine="586"/>
        <w:jc w:val="both"/>
        <w:rPr>
          <w:rFonts w:eastAsia="Times New Roman"/>
          <w:color w:val="000000"/>
          <w:sz w:val="24"/>
          <w:szCs w:val="24"/>
        </w:rPr>
      </w:pPr>
    </w:p>
    <w:p w:rsidR="004B5E80" w:rsidRPr="00EC7D9F" w:rsidRDefault="004B5E80" w:rsidP="00EC7D9F">
      <w:pPr>
        <w:shd w:val="clear" w:color="auto" w:fill="FFFFFF"/>
        <w:spacing w:line="264" w:lineRule="exact"/>
        <w:ind w:left="77" w:right="-384" w:firstLine="586"/>
        <w:jc w:val="both"/>
        <w:rPr>
          <w:rFonts w:eastAsia="Times New Roman"/>
          <w:b/>
          <w:color w:val="000000"/>
          <w:sz w:val="24"/>
          <w:szCs w:val="24"/>
        </w:rPr>
      </w:pPr>
      <w:r w:rsidRPr="00EC7D9F">
        <w:rPr>
          <w:rFonts w:eastAsia="Times New Roman"/>
          <w:b/>
          <w:color w:val="000000"/>
          <w:sz w:val="24"/>
          <w:szCs w:val="24"/>
        </w:rPr>
        <w:t>Вопросы, решения которых входит в компетенцию администрации городского округа город Воронеж</w:t>
      </w:r>
      <w:r w:rsidR="00EC7D9F">
        <w:rPr>
          <w:rFonts w:eastAsia="Times New Roman"/>
          <w:b/>
          <w:color w:val="000000"/>
          <w:sz w:val="24"/>
          <w:szCs w:val="24"/>
        </w:rPr>
        <w:t>:</w:t>
      </w:r>
    </w:p>
    <w:p w:rsidR="004B5E80" w:rsidRPr="004B5E80" w:rsidRDefault="004B5E80" w:rsidP="00EC7D9F">
      <w:pPr>
        <w:shd w:val="clear" w:color="auto" w:fill="FFFFFF"/>
        <w:spacing w:line="264" w:lineRule="exact"/>
        <w:ind w:left="77" w:right="-384" w:firstLine="586"/>
        <w:jc w:val="both"/>
        <w:rPr>
          <w:rFonts w:eastAsia="Times New Roman"/>
          <w:color w:val="000000"/>
          <w:sz w:val="24"/>
          <w:szCs w:val="24"/>
        </w:rPr>
      </w:pP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Формирование бюджета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0631 Доходы местных бюджетов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0632 Расходы местных бюджетов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Утверждение бюджета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0330 Бюджетная система Российской Федерации. Межбюджетные отношения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Исполнение бюджета городского округа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предоставления бесплатного начального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0044 Право на образование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предоставления общедоступного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0044 Право на образование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библиотечного обслуживания населения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0828 Библиотеки, Дома культуры, кинотеатры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предоставления бесплатного основного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0044 Право на образование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предоставления бесплатного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субъектов Российской Федерации;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0044 Право на образование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Охрана объектов культурного наследия (памятников истории и культуры) местного (муниципального) значения, расположенных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0287 Управление в сфере культуры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проведения официальных физкультурно-оздоровительных мероприятий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0319 Управление в сфере физической культуры и спорта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деятельности аварийно-спасательных формирований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1123 Гражданская оборона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в границах городского округа электроснабжения населения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0606 Перебои в электроснабжении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в границах городского округа теплоснабжения населения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1252 Перебои в теплоснабжении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0887 Предоставление коммунальных услуг ненадлежащего качества (водоснабжение, отопление, канализация)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0604 Подготовка жилищного фонда к зиме. Обеспечение населения топливом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в границах городского округа водоотведения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lastRenderedPageBreak/>
        <w:t>0886 Ненадлежащее 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Дорожная деятельность в отношении автомобильных дорог местного значения в границах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0401 Дорожное хозяйство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 xml:space="preserve">Осуществление муниципального </w:t>
      </w:r>
      <w:proofErr w:type="gramStart"/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контроля за</w:t>
      </w:r>
      <w:proofErr w:type="gramEnd"/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 xml:space="preserve"> сохранностью автомобильных дорог местного значения в границах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0850 Эксплуатация и сохранность автомобильных дорог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Обеспечение безопасности дорожного движения на автомобильных дорогах местного значения в границах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0403 Борьба с аварийностью. Безопасность дорожного движения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Создание парковок (парковочных мест) в границах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0689 Автостоянки и автопарковки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Создание условий для предоставления транспортных услуг населению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1126 Развитие транспортного комплекса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Участие в ликвидации последствий проявлений терроризма в границах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0503 Государственная безопасность, борьба с терроризмом и экстремизмом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охраны общественного порядка на территории городского округа муниципальной милицией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0521 Охрана общественного порядка в городских и сельских поселениях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мероприятий по охране окружающей среды в границах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0846 Загрязнение окружающей среды: сбросы, выбросы, отходы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сбора бытовых отходов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0608 Борьба с антисанитарией. Уборка мусора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вывоза бытовых отходов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0608 Борьба с антисанитарией. Уборка мусора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Утверждение схемы размещения рекламных конструкций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1210 Реклама (за исключением рекламы в СМИ)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Формирование муниципального архива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0637 Архивное дело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Содержание муниципального архива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0637 Архивное дело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ритуальных услуг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0613 Ритуальные услуги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Содержание мест захоронения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0906</w:t>
      </w:r>
      <w:proofErr w:type="gramStart"/>
      <w:r w:rsidRPr="00B509F9">
        <w:rPr>
          <w:rFonts w:ascii="inherit" w:eastAsia="Times New Roman" w:hAnsi="inherit" w:cs="Arial"/>
          <w:color w:val="333333"/>
          <w:sz w:val="22"/>
          <w:szCs w:val="22"/>
        </w:rPr>
        <w:t xml:space="preserve"> О</w:t>
      </w:r>
      <w:proofErr w:type="gramEnd"/>
      <w:r w:rsidRPr="00B509F9">
        <w:rPr>
          <w:rFonts w:ascii="inherit" w:eastAsia="Times New Roman" w:hAnsi="inherit" w:cs="Arial"/>
          <w:color w:val="333333"/>
          <w:sz w:val="22"/>
          <w:szCs w:val="22"/>
        </w:rPr>
        <w:t xml:space="preserve"> погребении. Выплата пособий на погребение, выплата компенсаций за установку надгробия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мероприятий по работе с молодежью в городском округе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0099 Молодежная политика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Осуществление мероприятий по работе с детьми в городском округе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0655 Система поиска и поддержки талантливых детей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Осуществление мероприятий по работе молодежью в городском округе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0099 Молодежная политика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Внесение в устав муниципального образования изменений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Внесение в устав муниципального образования дополнений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Издание муниципальных правовых актов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0091 Представительные органы местного самоуправления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Установление официальных символов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Создание муниципальных предприятий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lastRenderedPageBreak/>
        <w:t>Осуществление финансового обеспечения деятельности муниципальных казенных учреждений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Формирование муниципального заказа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1335 Муниципальные конкурсы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Размещение муниципального заказа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1335 Муниципальные конкурсы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Организационное обеспечение подготовки муниципальных выборов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0620 Выборы, избирательная система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Организационное обеспечение проведения муниципальных выборов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0620 Выборы, избирательная система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Материально-техническое обеспечение подготовки муниципальных выборов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0620 Выборы, избирательная система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Организационное обеспечение подготовки местного референдума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0729 Референдумы местные (местные референдумы)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сбора статистических показателей, характеризующих состояние экономики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Принятие планов комплексного социально-экономического развития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1355 Социально-экономическое развитие муниципальных районов и городских округов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Принятие программ комплексного социально-экономического развития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1355 Социально-экономическое развитие муниципальных районов и городских округов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выполнения планов комплексного социально-экономического развития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1355 Социально-экономическое развитие муниципальных районов и городских округов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выполнения программ комплексного социально-экономического развития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1355 Социально-экономическое развитие муниципальных районов и городских округов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сбора статистических показателей, характеризующих состояние социальной сферы муниципального образования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Предоставление статистических показателей, характеризующих состояние экономики муниципального образования органам государственной власти в порядке, установленном Правительством Российской Федерации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Учреждение печатного средства массовой информации для опубликования муниципальных правовых актов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0295 Издательство и книжная торговля. Отклики на печатные издания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Осуществление внешнеэкономических связей в соответствии с федеральными законами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0704 Развитие и укрепление внешнеэкономической деятельности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профессиональной переподготовки муниципальных служащих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1410 Подготовка и переподготовка управленческих кадров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повышения квалификации муниципальных служащих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1410 Подготовка и переподготовка управленческих кадров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Утверждение муниципальных программ в области энергосбережения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0352 Энергоэффективность и ресурсосбережение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Создание условий для массового отдыха жителей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0607 Благоустройство городов и поселков. Обустройство придомовых территорий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обустройства мест массового отдыха населения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0607 Благоустройство городов и поселков. Обустройство придомовых территорий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lastRenderedPageBreak/>
        <w:t xml:space="preserve">Утверждение правил благоустройства территории городского округа, </w:t>
      </w:r>
      <w:proofErr w:type="gramStart"/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устанавливающих</w:t>
      </w:r>
      <w:proofErr w:type="gramEnd"/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 xml:space="preserve"> в том числе требования по содержанию зданий (включая жилые дома) и земельных участков, на которых они расположены,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0607 Благоустройство городов и поселков. Обустройство придомовых территорий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Утверждение генеральных планов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0367 Градостроительство. Архитектура и проектирование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Утверждение застройки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0367 Градостроительство. Архитектура и проектирование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0367 Градостроительство. Архитектура и проектирование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Выдача разрешений на ввод объектов в эксплуатацию при осуществлении строительства, расположенных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0367 Градостроительство. Архитектура и проектирование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Присвоение наименований улицам в городском округе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Присвоение наименований площадям в городском округе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Установление нумерации домов в городском округе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Создание аварийно-спасательных служб и аварийно-спасательных формирований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Содержание аварийно-спасательных служб и аварийно-спасательных формирований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Организация деятельности аварийно-спасательных служб и аварийно-спасательных формирований на территории городского округа</w:t>
      </w:r>
    </w:p>
    <w:p w:rsidR="00B509F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0166 Деятельность органов местного самоуправления и его руководителей</w:t>
      </w:r>
    </w:p>
    <w:p w:rsidR="00B509F9" w:rsidRPr="00B509F9" w:rsidRDefault="00B509F9" w:rsidP="00B509F9">
      <w:pPr>
        <w:widowControl/>
        <w:numPr>
          <w:ilvl w:val="0"/>
          <w:numId w:val="3"/>
        </w:numPr>
        <w:autoSpaceDE/>
        <w:autoSpaceDN/>
        <w:adjustRightInd/>
        <w:spacing w:line="254" w:lineRule="atLeast"/>
        <w:ind w:left="0"/>
        <w:textAlignment w:val="baseline"/>
        <w:rPr>
          <w:rFonts w:ascii="inherit" w:eastAsia="Times New Roman" w:hAnsi="inherit" w:cs="Arial"/>
          <w:b/>
          <w:bCs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b/>
          <w:bCs/>
          <w:color w:val="333333"/>
          <w:sz w:val="22"/>
          <w:szCs w:val="22"/>
        </w:rPr>
        <w:t>Установление местных налогов городского округа</w:t>
      </w:r>
    </w:p>
    <w:p w:rsidR="000C6F19" w:rsidRPr="00B509F9" w:rsidRDefault="00B509F9" w:rsidP="00B509F9">
      <w:pPr>
        <w:widowControl/>
        <w:autoSpaceDE/>
        <w:autoSpaceDN/>
        <w:adjustRightInd/>
        <w:spacing w:line="254" w:lineRule="atLeast"/>
        <w:textAlignment w:val="baseline"/>
        <w:rPr>
          <w:rFonts w:ascii="inherit" w:eastAsia="Times New Roman" w:hAnsi="inherit" w:cs="Arial"/>
          <w:color w:val="333333"/>
          <w:sz w:val="22"/>
          <w:szCs w:val="22"/>
        </w:rPr>
      </w:pPr>
      <w:r w:rsidRPr="00B509F9">
        <w:rPr>
          <w:rFonts w:ascii="inherit" w:eastAsia="Times New Roman" w:hAnsi="inherit" w:cs="Arial"/>
          <w:color w:val="333333"/>
          <w:sz w:val="22"/>
          <w:szCs w:val="22"/>
        </w:rPr>
        <w:t>0332 Федеральные, региональные, местные налоги и сборы</w:t>
      </w:r>
    </w:p>
    <w:p w:rsidR="004B5E80" w:rsidRPr="000861FB" w:rsidRDefault="004B5E80" w:rsidP="004B5E80">
      <w:pPr>
        <w:shd w:val="clear" w:color="auto" w:fill="FFFFFF"/>
        <w:spacing w:line="264" w:lineRule="exact"/>
        <w:ind w:left="77" w:firstLine="586"/>
        <w:jc w:val="both"/>
        <w:rPr>
          <w:sz w:val="24"/>
          <w:szCs w:val="24"/>
        </w:rPr>
      </w:pPr>
    </w:p>
    <w:sectPr w:rsidR="004B5E80" w:rsidRPr="000861FB" w:rsidSect="00B509F9">
      <w:type w:val="continuous"/>
      <w:pgSz w:w="11909" w:h="16834"/>
      <w:pgMar w:top="1134" w:right="1755" w:bottom="1135" w:left="2316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969B5"/>
    <w:multiLevelType w:val="multilevel"/>
    <w:tmpl w:val="2488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CBD23A6"/>
    <w:multiLevelType w:val="multilevel"/>
    <w:tmpl w:val="95BCD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676A24"/>
    <w:multiLevelType w:val="multilevel"/>
    <w:tmpl w:val="4606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1FB"/>
    <w:rsid w:val="00002441"/>
    <w:rsid w:val="000861FB"/>
    <w:rsid w:val="000B4D5E"/>
    <w:rsid w:val="000B51E1"/>
    <w:rsid w:val="000C6F19"/>
    <w:rsid w:val="00112D05"/>
    <w:rsid w:val="00393D2B"/>
    <w:rsid w:val="00411A9E"/>
    <w:rsid w:val="004B5E80"/>
    <w:rsid w:val="00514186"/>
    <w:rsid w:val="005F6570"/>
    <w:rsid w:val="008602B9"/>
    <w:rsid w:val="008C311F"/>
    <w:rsid w:val="00962B88"/>
    <w:rsid w:val="00A3296C"/>
    <w:rsid w:val="00B509F9"/>
    <w:rsid w:val="00E7678D"/>
    <w:rsid w:val="00EC7D9F"/>
    <w:rsid w:val="00F37A42"/>
    <w:rsid w:val="00FF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D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6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8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796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3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5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2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2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0154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28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70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89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124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16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5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97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91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8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0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9965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72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2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86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5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2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5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6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4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17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04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17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79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5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60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98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09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63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188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16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210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519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39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75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7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2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8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64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77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59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9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6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82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74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67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392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8142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54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80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333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29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01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72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09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13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434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871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9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28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91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5922">
          <w:marLeft w:val="-9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89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1505</Words>
  <Characters>8580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СЕМЕШКО Вера Сергеевна</dc:creator>
  <cp:lastModifiedBy>Козлов Д.Н.</cp:lastModifiedBy>
  <cp:revision>2</cp:revision>
  <cp:lastPrinted>2017-11-28T06:53:00Z</cp:lastPrinted>
  <dcterms:created xsi:type="dcterms:W3CDTF">2018-11-23T12:26:00Z</dcterms:created>
  <dcterms:modified xsi:type="dcterms:W3CDTF">2018-11-23T12:26:00Z</dcterms:modified>
</cp:coreProperties>
</file>