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6CD" w:rsidRDefault="005556CD" w:rsidP="005556CD">
      <w:pPr>
        <w:ind w:left="-851"/>
        <w:contextualSpacing/>
        <w:jc w:val="both"/>
        <w:rPr>
          <w:b/>
          <w:sz w:val="26"/>
          <w:szCs w:val="26"/>
          <w:u w:val="single"/>
          <w:lang w:eastAsia="x-none"/>
        </w:rPr>
      </w:pPr>
    </w:p>
    <w:p w:rsidR="00382E08" w:rsidRDefault="00FA3B46" w:rsidP="003525DA">
      <w:pPr>
        <w:ind w:left="-851"/>
        <w:contextualSpacing/>
        <w:jc w:val="both"/>
        <w:rPr>
          <w:b/>
          <w:sz w:val="28"/>
          <w:szCs w:val="28"/>
        </w:rPr>
      </w:pPr>
      <w:r w:rsidRPr="00FA3B46">
        <w:rPr>
          <w:b/>
          <w:sz w:val="28"/>
          <w:szCs w:val="28"/>
        </w:rPr>
        <w:t>ОБ ИТОГАХ РАБОТЫ УПРАВЛЕНИЯ РАЗВИТИЯ ПРЕДПРИНИМАТЕЛЬСТВА, ПОТРЕБИТЕЛЬСКОГО РЫНКА И ИННОВАЦИОННОЙ ПОЛИТИКИ ЗА 2018 ГОД.</w:t>
      </w:r>
    </w:p>
    <w:p w:rsidR="00FA3B46" w:rsidRDefault="00FA3B46" w:rsidP="003525DA">
      <w:pPr>
        <w:ind w:left="-851"/>
        <w:contextualSpacing/>
        <w:jc w:val="both"/>
        <w:rPr>
          <w:b/>
          <w:sz w:val="28"/>
          <w:szCs w:val="28"/>
          <w:lang w:eastAsia="x-none"/>
        </w:rPr>
      </w:pPr>
    </w:p>
    <w:p w:rsidR="00143800" w:rsidRDefault="00DC7A1A" w:rsidP="003525DA">
      <w:pPr>
        <w:ind w:left="-851"/>
        <w:contextualSpacing/>
        <w:jc w:val="both"/>
        <w:rPr>
          <w:rFonts w:eastAsia="Calibri"/>
          <w:b/>
          <w:sz w:val="28"/>
          <w:szCs w:val="22"/>
          <w:lang w:eastAsia="en-US"/>
        </w:rPr>
      </w:pPr>
      <w:r w:rsidRPr="00DC7A1A">
        <w:rPr>
          <w:b/>
          <w:sz w:val="28"/>
          <w:szCs w:val="28"/>
          <w:lang w:eastAsia="x-none"/>
        </w:rPr>
        <w:t xml:space="preserve">Докладчик: </w:t>
      </w:r>
      <w:r w:rsidR="00FA3B46" w:rsidRPr="00FA3B46">
        <w:rPr>
          <w:b/>
          <w:sz w:val="28"/>
          <w:szCs w:val="28"/>
          <w:u w:val="single"/>
        </w:rPr>
        <w:t xml:space="preserve">Бородина Людмила Викторовна </w:t>
      </w:r>
      <w:r w:rsidR="00FA3B46" w:rsidRPr="00FA3B46">
        <w:rPr>
          <w:sz w:val="28"/>
          <w:szCs w:val="28"/>
        </w:rPr>
        <w:t>– руководитель управления развития предпринимательства, потребительского рынка и инновационной политики</w:t>
      </w:r>
    </w:p>
    <w:p w:rsidR="00C23536" w:rsidRDefault="00C23536" w:rsidP="00C23536">
      <w:pPr>
        <w:ind w:left="-851"/>
        <w:contextualSpacing/>
        <w:jc w:val="both"/>
        <w:rPr>
          <w:rFonts w:eastAsia="Calibri"/>
          <w:b/>
          <w:sz w:val="28"/>
          <w:szCs w:val="22"/>
          <w:lang w:eastAsia="en-US"/>
        </w:rPr>
      </w:pPr>
    </w:p>
    <w:p w:rsidR="00857899" w:rsidRDefault="00857899" w:rsidP="00857899">
      <w:pPr>
        <w:spacing w:line="360" w:lineRule="auto"/>
        <w:ind w:firstLine="709"/>
        <w:contextualSpacing/>
        <w:jc w:val="both"/>
        <w:rPr>
          <w:rFonts w:eastAsia="Calibri"/>
          <w:sz w:val="28"/>
          <w:szCs w:val="28"/>
          <w:lang w:eastAsia="en-US"/>
        </w:rPr>
      </w:pPr>
      <w:r w:rsidRPr="00857899">
        <w:rPr>
          <w:rFonts w:eastAsia="Calibri"/>
          <w:sz w:val="28"/>
          <w:szCs w:val="28"/>
          <w:lang w:eastAsia="en-US"/>
        </w:rPr>
        <w:t>Целью моего доклада является подведение итогов работы управления развития предпринимательства, потребительского рынка и инновационной политики за 2018 год. На слайде схематично представлены основные направления деятельности нашего блока.</w:t>
      </w:r>
    </w:p>
    <w:p w:rsidR="008B0E66" w:rsidRPr="00857899" w:rsidRDefault="008B0E66" w:rsidP="00857899">
      <w:pPr>
        <w:spacing w:line="360" w:lineRule="auto"/>
        <w:ind w:firstLine="709"/>
        <w:contextualSpacing/>
        <w:jc w:val="both"/>
        <w:rPr>
          <w:rFonts w:eastAsia="Calibri"/>
          <w:sz w:val="28"/>
          <w:szCs w:val="28"/>
          <w:lang w:eastAsia="en-US"/>
        </w:rPr>
      </w:pPr>
    </w:p>
    <w:p w:rsidR="00857899" w:rsidRDefault="00857899" w:rsidP="00857899">
      <w:pPr>
        <w:tabs>
          <w:tab w:val="left" w:pos="0"/>
          <w:tab w:val="left" w:pos="284"/>
          <w:tab w:val="left" w:pos="993"/>
        </w:tabs>
        <w:spacing w:line="360" w:lineRule="auto"/>
        <w:ind w:firstLine="709"/>
        <w:contextualSpacing/>
        <w:jc w:val="center"/>
        <w:rPr>
          <w:rFonts w:eastAsia="Calibri"/>
          <w:b/>
          <w:sz w:val="28"/>
          <w:szCs w:val="28"/>
          <w:lang w:eastAsia="en-US"/>
        </w:rPr>
      </w:pPr>
      <w:r w:rsidRPr="00857899">
        <w:rPr>
          <w:rFonts w:eastAsia="Calibri"/>
          <w:b/>
          <w:sz w:val="28"/>
          <w:szCs w:val="28"/>
          <w:lang w:eastAsia="en-US"/>
        </w:rPr>
        <w:t>ПО БЛОКУ ПРЕДПРИНИМАТЕЛЬСТВО</w:t>
      </w:r>
    </w:p>
    <w:p w:rsidR="008B0E66" w:rsidRPr="00857899" w:rsidRDefault="008B0E66" w:rsidP="00857899">
      <w:pPr>
        <w:tabs>
          <w:tab w:val="left" w:pos="0"/>
          <w:tab w:val="left" w:pos="284"/>
          <w:tab w:val="left" w:pos="993"/>
        </w:tabs>
        <w:spacing w:line="360" w:lineRule="auto"/>
        <w:ind w:firstLine="709"/>
        <w:contextualSpacing/>
        <w:jc w:val="center"/>
        <w:rPr>
          <w:rFonts w:eastAsia="Calibri"/>
          <w:b/>
          <w:sz w:val="28"/>
          <w:szCs w:val="28"/>
          <w:lang w:eastAsia="en-US"/>
        </w:rPr>
      </w:pPr>
    </w:p>
    <w:p w:rsidR="00857899" w:rsidRPr="00857899" w:rsidRDefault="00857899" w:rsidP="00857899">
      <w:pPr>
        <w:spacing w:line="360" w:lineRule="auto"/>
        <w:ind w:firstLine="709"/>
        <w:contextualSpacing/>
        <w:jc w:val="both"/>
        <w:rPr>
          <w:rFonts w:eastAsia="Calibri"/>
          <w:sz w:val="28"/>
          <w:szCs w:val="28"/>
          <w:lang w:eastAsia="en-US"/>
        </w:rPr>
      </w:pPr>
      <w:r w:rsidRPr="00857899">
        <w:rPr>
          <w:rFonts w:eastAsia="Calibri"/>
          <w:sz w:val="28"/>
          <w:szCs w:val="28"/>
          <w:lang w:eastAsia="en-US"/>
        </w:rPr>
        <w:t xml:space="preserve">В </w:t>
      </w:r>
      <w:proofErr w:type="gramStart"/>
      <w:r w:rsidRPr="00857899">
        <w:rPr>
          <w:rFonts w:eastAsia="Calibri"/>
          <w:sz w:val="28"/>
          <w:szCs w:val="28"/>
          <w:lang w:eastAsia="en-US"/>
        </w:rPr>
        <w:t>целях</w:t>
      </w:r>
      <w:proofErr w:type="gramEnd"/>
      <w:r w:rsidRPr="00857899">
        <w:rPr>
          <w:rFonts w:eastAsia="Calibri"/>
          <w:sz w:val="28"/>
          <w:szCs w:val="28"/>
          <w:lang w:eastAsia="en-US"/>
        </w:rPr>
        <w:t xml:space="preserve"> поддержки малого бизнеса управление взаимодействует с областной инфраструктурой поддержки как: Областной Центр поддержки предпринимательства, Гарантийный фонд, Цен</w:t>
      </w:r>
      <w:r w:rsidR="008B0E66">
        <w:rPr>
          <w:rFonts w:eastAsia="Calibri"/>
          <w:sz w:val="28"/>
          <w:szCs w:val="28"/>
          <w:lang w:eastAsia="en-US"/>
        </w:rPr>
        <w:t xml:space="preserve">тр координации экспорта и др., </w:t>
      </w:r>
      <w:r w:rsidRPr="00857899">
        <w:rPr>
          <w:rFonts w:eastAsia="Calibri"/>
          <w:sz w:val="28"/>
          <w:szCs w:val="28"/>
          <w:lang w:eastAsia="en-US"/>
        </w:rPr>
        <w:t xml:space="preserve">информируя предпринимателей и промышленные предприятия о возможности получения грантов и субсидий. За 2018 год управлением </w:t>
      </w:r>
      <w:r w:rsidRPr="00857899">
        <w:rPr>
          <w:rFonts w:eastAsia="Calibri"/>
          <w:b/>
          <w:sz w:val="28"/>
          <w:szCs w:val="28"/>
          <w:lang w:eastAsia="en-US"/>
        </w:rPr>
        <w:t>увеличен охват предпринимателей с 500 до 1100 субъектов МСП</w:t>
      </w:r>
      <w:r w:rsidRPr="00857899">
        <w:rPr>
          <w:rFonts w:eastAsia="Calibri"/>
          <w:sz w:val="28"/>
          <w:szCs w:val="28"/>
          <w:lang w:eastAsia="en-US"/>
        </w:rPr>
        <w:t xml:space="preserve">, которые регулярно получают информацию по  электронной почте. Результатом стало: обеспечение подачи заявок на конкурс, объявленный Департаментом предпринимательства и торговли области в октябре 2018 года на получение субсидий. </w:t>
      </w:r>
      <w:proofErr w:type="gramStart"/>
      <w:r w:rsidRPr="00857899">
        <w:rPr>
          <w:rFonts w:eastAsia="Calibri"/>
          <w:sz w:val="28"/>
          <w:szCs w:val="28"/>
          <w:lang w:eastAsia="en-US"/>
        </w:rPr>
        <w:t>На конкурс были поданы заявки от 4-х городских предприятий (ООО «</w:t>
      </w:r>
      <w:proofErr w:type="spellStart"/>
      <w:r w:rsidRPr="00857899">
        <w:rPr>
          <w:rFonts w:eastAsia="Calibri"/>
          <w:sz w:val="28"/>
          <w:szCs w:val="28"/>
          <w:lang w:eastAsia="en-US"/>
        </w:rPr>
        <w:t>Бони</w:t>
      </w:r>
      <w:proofErr w:type="spellEnd"/>
      <w:r w:rsidRPr="00857899">
        <w:rPr>
          <w:rFonts w:eastAsia="Calibri"/>
          <w:sz w:val="28"/>
          <w:szCs w:val="28"/>
          <w:lang w:eastAsia="en-US"/>
        </w:rPr>
        <w:t xml:space="preserve"> Мил», ООО «</w:t>
      </w:r>
      <w:proofErr w:type="spellStart"/>
      <w:r w:rsidRPr="00857899">
        <w:rPr>
          <w:rFonts w:eastAsia="Calibri"/>
          <w:sz w:val="28"/>
          <w:szCs w:val="28"/>
          <w:lang w:eastAsia="en-US"/>
        </w:rPr>
        <w:t>Фосфорель</w:t>
      </w:r>
      <w:proofErr w:type="spellEnd"/>
      <w:r w:rsidRPr="00857899">
        <w:rPr>
          <w:rFonts w:eastAsia="Calibri"/>
          <w:sz w:val="28"/>
          <w:szCs w:val="28"/>
          <w:lang w:eastAsia="en-US"/>
        </w:rPr>
        <w:t>», ООО «Сталь», ООО «</w:t>
      </w:r>
      <w:proofErr w:type="spellStart"/>
      <w:r w:rsidRPr="00857899">
        <w:rPr>
          <w:rFonts w:eastAsia="Calibri"/>
          <w:sz w:val="28"/>
          <w:szCs w:val="28"/>
          <w:lang w:eastAsia="en-US"/>
        </w:rPr>
        <w:t>Перфоград</w:t>
      </w:r>
      <w:proofErr w:type="spellEnd"/>
      <w:r w:rsidRPr="00857899">
        <w:rPr>
          <w:rFonts w:eastAsia="Calibri"/>
          <w:sz w:val="28"/>
          <w:szCs w:val="28"/>
          <w:lang w:eastAsia="en-US"/>
        </w:rPr>
        <w:t>».</w:t>
      </w:r>
      <w:proofErr w:type="gramEnd"/>
      <w:r w:rsidRPr="00857899">
        <w:rPr>
          <w:rFonts w:eastAsia="Calibri"/>
          <w:sz w:val="28"/>
          <w:szCs w:val="28"/>
          <w:lang w:eastAsia="en-US"/>
        </w:rPr>
        <w:t xml:space="preserve"> Субсидию получили </w:t>
      </w:r>
      <w:proofErr w:type="spellStart"/>
      <w:r w:rsidRPr="00857899">
        <w:rPr>
          <w:rFonts w:eastAsia="Calibri"/>
          <w:sz w:val="28"/>
          <w:szCs w:val="28"/>
          <w:lang w:eastAsia="en-US"/>
        </w:rPr>
        <w:t>Фосфорель</w:t>
      </w:r>
      <w:proofErr w:type="spellEnd"/>
      <w:r w:rsidRPr="00857899">
        <w:rPr>
          <w:rFonts w:eastAsia="Calibri"/>
          <w:sz w:val="28"/>
          <w:szCs w:val="28"/>
          <w:lang w:eastAsia="en-US"/>
        </w:rPr>
        <w:t xml:space="preserve"> 5 </w:t>
      </w:r>
      <w:proofErr w:type="gramStart"/>
      <w:r w:rsidRPr="00857899">
        <w:rPr>
          <w:rFonts w:eastAsia="Calibri"/>
          <w:sz w:val="28"/>
          <w:szCs w:val="28"/>
          <w:lang w:eastAsia="en-US"/>
        </w:rPr>
        <w:t>млн</w:t>
      </w:r>
      <w:proofErr w:type="gramEnd"/>
      <w:r w:rsidRPr="00857899">
        <w:rPr>
          <w:rFonts w:eastAsia="Calibri"/>
          <w:sz w:val="28"/>
          <w:szCs w:val="28"/>
          <w:lang w:eastAsia="en-US"/>
        </w:rPr>
        <w:t xml:space="preserve">, Сталь 2,4 млн.) около 8 млн. рублей. </w:t>
      </w:r>
    </w:p>
    <w:p w:rsidR="00857899" w:rsidRPr="00857899" w:rsidRDefault="00857899" w:rsidP="00857899">
      <w:pPr>
        <w:spacing w:line="360" w:lineRule="auto"/>
        <w:ind w:firstLine="709"/>
        <w:contextualSpacing/>
        <w:jc w:val="both"/>
        <w:rPr>
          <w:rFonts w:eastAsia="Calibri"/>
          <w:sz w:val="28"/>
          <w:szCs w:val="28"/>
          <w:lang w:eastAsia="en-US"/>
        </w:rPr>
      </w:pPr>
      <w:r w:rsidRPr="00857899">
        <w:rPr>
          <w:rFonts w:eastAsia="Calibri"/>
          <w:sz w:val="28"/>
          <w:szCs w:val="28"/>
          <w:lang w:eastAsia="en-US"/>
        </w:rPr>
        <w:t xml:space="preserve">Также по поручению губернатора, совместно с управлением муниципальных закупок был составлен реестр предприятий-производителей для первоочередного информирования об участии в муниципальных торгах, чтобы в поставках продукции и услуг в сферу образования, медицины и </w:t>
      </w:r>
      <w:r w:rsidRPr="00857899">
        <w:rPr>
          <w:rFonts w:eastAsia="Calibri"/>
          <w:sz w:val="28"/>
          <w:szCs w:val="28"/>
          <w:lang w:eastAsia="en-US"/>
        </w:rPr>
        <w:lastRenderedPageBreak/>
        <w:t>промышленности максимально принимали участие воронежские производители.  В него вошли более 300 предприятий.</w:t>
      </w:r>
    </w:p>
    <w:p w:rsidR="00857899" w:rsidRPr="00857899" w:rsidRDefault="00857899" w:rsidP="00857899">
      <w:pPr>
        <w:spacing w:line="360" w:lineRule="auto"/>
        <w:ind w:firstLine="709"/>
        <w:contextualSpacing/>
        <w:jc w:val="both"/>
        <w:rPr>
          <w:rFonts w:eastAsia="Calibri"/>
          <w:sz w:val="28"/>
          <w:szCs w:val="28"/>
          <w:lang w:eastAsia="en-US"/>
        </w:rPr>
      </w:pPr>
      <w:r w:rsidRPr="00857899">
        <w:rPr>
          <w:rFonts w:eastAsia="Calibri"/>
          <w:sz w:val="28"/>
          <w:szCs w:val="28"/>
          <w:lang w:eastAsia="en-US"/>
        </w:rPr>
        <w:t xml:space="preserve">Одним из показателей деятельности городской администрации является участие в мониторинге </w:t>
      </w:r>
      <w:proofErr w:type="gramStart"/>
      <w:r w:rsidRPr="00857899">
        <w:rPr>
          <w:rFonts w:eastAsia="Calibri"/>
          <w:sz w:val="28"/>
          <w:szCs w:val="28"/>
          <w:lang w:eastAsia="en-US"/>
        </w:rPr>
        <w:t>бизнес-климата</w:t>
      </w:r>
      <w:proofErr w:type="gramEnd"/>
      <w:r w:rsidRPr="00857899">
        <w:rPr>
          <w:rFonts w:eastAsia="Calibri"/>
          <w:sz w:val="28"/>
          <w:szCs w:val="28"/>
          <w:lang w:eastAsia="en-US"/>
        </w:rPr>
        <w:t xml:space="preserve"> нашего региона. Эта задача возложена на управление. Мониторинг проводился в прошедшем году Торгово-промышленной палатой в рамках заключенного договора с Департаментом предпринимательства и торговли области. Главной задачей этого исследования является определение того, как само предпринимательское сообщество оценивает экономический климат, какие проблемы и препятствия сдерживают развитие малого и среднего предпринимательства, какими видятся бизнесу взаимоотношения с местной</w:t>
      </w:r>
      <w:r w:rsidRPr="00857899">
        <w:rPr>
          <w:rFonts w:ascii="Arial" w:eastAsia="Calibri" w:hAnsi="Arial" w:cs="Arial"/>
          <w:color w:val="242424"/>
          <w:sz w:val="28"/>
          <w:szCs w:val="28"/>
          <w:shd w:val="clear" w:color="auto" w:fill="FFFFFF"/>
          <w:lang w:eastAsia="en-US"/>
        </w:rPr>
        <w:t xml:space="preserve"> </w:t>
      </w:r>
      <w:r w:rsidRPr="00857899">
        <w:rPr>
          <w:rFonts w:eastAsia="Calibri"/>
          <w:sz w:val="28"/>
          <w:szCs w:val="28"/>
          <w:lang w:eastAsia="en-US"/>
        </w:rPr>
        <w:t xml:space="preserve">властью. </w:t>
      </w:r>
    </w:p>
    <w:p w:rsidR="00857899" w:rsidRPr="00857899" w:rsidRDefault="00857899" w:rsidP="00857899">
      <w:pPr>
        <w:spacing w:line="360" w:lineRule="auto"/>
        <w:ind w:firstLine="709"/>
        <w:contextualSpacing/>
        <w:jc w:val="both"/>
        <w:rPr>
          <w:rFonts w:eastAsia="Calibri"/>
          <w:sz w:val="28"/>
          <w:szCs w:val="28"/>
          <w:lang w:eastAsia="en-US"/>
        </w:rPr>
      </w:pPr>
      <w:r w:rsidRPr="00857899">
        <w:rPr>
          <w:rFonts w:eastAsia="Calibri"/>
          <w:sz w:val="28"/>
          <w:szCs w:val="28"/>
          <w:lang w:eastAsia="en-US"/>
        </w:rPr>
        <w:t xml:space="preserve">По результатам работы нам удалось повысить рейтинг города Воронежа на 12 позиций  и занять 18 место. </w:t>
      </w:r>
      <w:r w:rsidRPr="00857899">
        <w:rPr>
          <w:rFonts w:eastAsia="Calibri"/>
          <w:i/>
          <w:sz w:val="28"/>
          <w:szCs w:val="28"/>
          <w:lang w:eastAsia="en-US"/>
        </w:rPr>
        <w:t>В 2017 году - 30 место, в 2016 году – 34 место.</w:t>
      </w:r>
    </w:p>
    <w:p w:rsidR="00857899" w:rsidRPr="00857899" w:rsidRDefault="00857899" w:rsidP="00857899">
      <w:pPr>
        <w:spacing w:line="360" w:lineRule="auto"/>
        <w:ind w:firstLine="709"/>
        <w:contextualSpacing/>
        <w:jc w:val="both"/>
        <w:rPr>
          <w:rFonts w:eastAsia="Calibri"/>
          <w:sz w:val="28"/>
          <w:szCs w:val="28"/>
          <w:lang w:eastAsia="en-US"/>
        </w:rPr>
      </w:pPr>
      <w:r w:rsidRPr="00857899">
        <w:rPr>
          <w:rFonts w:eastAsia="Calibri"/>
          <w:sz w:val="28"/>
          <w:szCs w:val="28"/>
          <w:lang w:eastAsia="en-US"/>
        </w:rPr>
        <w:t xml:space="preserve">По поручению президента РФ с ноября 2014 года ведется работа по внедрению Стандарта развития конкуренции в деятельность регионов. </w:t>
      </w:r>
    </w:p>
    <w:p w:rsidR="00857899" w:rsidRPr="00857899" w:rsidRDefault="00857899" w:rsidP="00857899">
      <w:pPr>
        <w:spacing w:line="360" w:lineRule="auto"/>
        <w:ind w:firstLine="709"/>
        <w:contextualSpacing/>
        <w:jc w:val="both"/>
        <w:rPr>
          <w:rFonts w:eastAsia="Calibri"/>
          <w:sz w:val="28"/>
          <w:szCs w:val="28"/>
          <w:lang w:eastAsia="en-US"/>
        </w:rPr>
      </w:pPr>
      <w:r w:rsidRPr="00857899">
        <w:rPr>
          <w:rFonts w:eastAsia="Calibri"/>
          <w:sz w:val="28"/>
          <w:szCs w:val="28"/>
          <w:lang w:eastAsia="en-US"/>
        </w:rPr>
        <w:t>В рамках мониторинга состояния и развития городской конкурентной среды при содействии предпринимательского сообщества к участию в опросе Управлением привлечено более 10,5 тысяч респондентов - предпринимателей, потребителей. Это в 4,5 раза превышает лимиты, доведенные департаментом экономического развития. По предварительной оценке работы 2018 года городской округ ведет борьбу за 1 место в области.</w:t>
      </w:r>
    </w:p>
    <w:p w:rsidR="00857899" w:rsidRPr="00857899" w:rsidRDefault="00857899" w:rsidP="00857899">
      <w:pPr>
        <w:spacing w:line="360" w:lineRule="auto"/>
        <w:ind w:firstLine="709"/>
        <w:contextualSpacing/>
        <w:jc w:val="both"/>
        <w:rPr>
          <w:rFonts w:eastAsia="Calibri"/>
          <w:sz w:val="28"/>
          <w:szCs w:val="28"/>
          <w:lang w:eastAsia="en-US"/>
        </w:rPr>
      </w:pPr>
      <w:r w:rsidRPr="00857899">
        <w:rPr>
          <w:rFonts w:eastAsia="Calibri"/>
          <w:sz w:val="28"/>
          <w:szCs w:val="28"/>
          <w:lang w:eastAsia="en-US"/>
        </w:rPr>
        <w:t>Для сведения, из 14 общественных организаций, расположенных на территории области, 13 действует на территории города. С каждой из них мы взаимодействуем на постоянной основе.</w:t>
      </w:r>
    </w:p>
    <w:p w:rsidR="00857899" w:rsidRPr="00857899" w:rsidRDefault="00857899" w:rsidP="00857899">
      <w:pPr>
        <w:spacing w:line="360" w:lineRule="auto"/>
        <w:ind w:firstLine="709"/>
        <w:contextualSpacing/>
        <w:jc w:val="both"/>
        <w:rPr>
          <w:rFonts w:eastAsia="Calibri"/>
          <w:sz w:val="28"/>
          <w:szCs w:val="28"/>
          <w:lang w:eastAsia="en-US"/>
        </w:rPr>
      </w:pPr>
      <w:r w:rsidRPr="00857899">
        <w:rPr>
          <w:rFonts w:eastAsia="Calibri"/>
          <w:sz w:val="28"/>
          <w:szCs w:val="28"/>
          <w:lang w:eastAsia="en-US"/>
        </w:rPr>
        <w:t xml:space="preserve">В прошлом году внедрена практика принятия решений в отношении малого бизнеса совместно с предпринимательским сообществом, посредством создания согласительной комиссии, куда вошли представители  </w:t>
      </w:r>
      <w:r w:rsidRPr="00857899">
        <w:rPr>
          <w:rFonts w:eastAsia="Calibri"/>
          <w:sz w:val="28"/>
          <w:szCs w:val="28"/>
          <w:lang w:eastAsia="en-US"/>
        </w:rPr>
        <w:lastRenderedPageBreak/>
        <w:t xml:space="preserve">Торгово-промышленной палаты, Опоры России, </w:t>
      </w:r>
      <w:proofErr w:type="spellStart"/>
      <w:r w:rsidRPr="00857899">
        <w:rPr>
          <w:rFonts w:eastAsia="Calibri"/>
          <w:sz w:val="28"/>
          <w:szCs w:val="28"/>
          <w:lang w:eastAsia="en-US"/>
        </w:rPr>
        <w:t>Роспотребнадзора</w:t>
      </w:r>
      <w:proofErr w:type="spellEnd"/>
      <w:r w:rsidRPr="00857899">
        <w:rPr>
          <w:rFonts w:eastAsia="Calibri"/>
          <w:sz w:val="28"/>
          <w:szCs w:val="28"/>
          <w:lang w:eastAsia="en-US"/>
        </w:rPr>
        <w:t>, областного департамента торговли и депутаты городской Думы.</w:t>
      </w:r>
    </w:p>
    <w:p w:rsidR="00857899" w:rsidRPr="00857899" w:rsidRDefault="00857899" w:rsidP="00857899">
      <w:pPr>
        <w:spacing w:line="360" w:lineRule="auto"/>
        <w:ind w:firstLine="709"/>
        <w:contextualSpacing/>
        <w:jc w:val="both"/>
        <w:rPr>
          <w:rFonts w:eastAsia="Calibri"/>
          <w:sz w:val="28"/>
          <w:szCs w:val="28"/>
          <w:lang w:eastAsia="en-US"/>
        </w:rPr>
      </w:pPr>
      <w:r w:rsidRPr="00857899">
        <w:rPr>
          <w:rFonts w:eastAsia="Calibri"/>
          <w:sz w:val="28"/>
          <w:szCs w:val="28"/>
          <w:lang w:eastAsia="en-US"/>
        </w:rPr>
        <w:t>Управлением под председательством заместителя главы проведено 12 заседаний комиссии, на которых рассмотрено 82 вопроса субъектов торговли. Первое заседание комиссии провел лично Вадим Юрьевич Кстенин.</w:t>
      </w:r>
    </w:p>
    <w:p w:rsidR="00857899" w:rsidRPr="00857899" w:rsidRDefault="00857899" w:rsidP="00857899">
      <w:pPr>
        <w:spacing w:line="360" w:lineRule="auto"/>
        <w:ind w:firstLine="709"/>
        <w:contextualSpacing/>
        <w:jc w:val="both"/>
        <w:rPr>
          <w:rFonts w:eastAsia="Calibri"/>
          <w:sz w:val="28"/>
          <w:szCs w:val="28"/>
          <w:lang w:eastAsia="en-US"/>
        </w:rPr>
      </w:pPr>
      <w:r w:rsidRPr="00857899">
        <w:rPr>
          <w:rFonts w:eastAsia="Calibri"/>
          <w:sz w:val="28"/>
          <w:szCs w:val="28"/>
          <w:lang w:eastAsia="en-US"/>
        </w:rPr>
        <w:t>Итогами заседаний стало погашение задолженности в сумме более 8 миллионов рублей, прекращение незаконной реализация алкоголя в 15 НТО, принятие  решений о предоставлении рассрочки платежей предпринимателям, попавшим в сложные жизненные ситуации. В рамках работы комиссии не было расторгнуто ни одного договора НТО.</w:t>
      </w:r>
    </w:p>
    <w:p w:rsidR="00857899" w:rsidRPr="00857899" w:rsidRDefault="00857899" w:rsidP="00857899">
      <w:pPr>
        <w:spacing w:line="360" w:lineRule="auto"/>
        <w:ind w:firstLine="709"/>
        <w:contextualSpacing/>
        <w:jc w:val="both"/>
        <w:rPr>
          <w:rFonts w:eastAsia="Calibri"/>
          <w:sz w:val="28"/>
          <w:szCs w:val="28"/>
          <w:lang w:eastAsia="en-US"/>
        </w:rPr>
      </w:pPr>
      <w:r w:rsidRPr="00857899">
        <w:rPr>
          <w:rFonts w:eastAsia="Calibri"/>
          <w:sz w:val="28"/>
          <w:szCs w:val="28"/>
          <w:lang w:eastAsia="en-US"/>
        </w:rPr>
        <w:t>Также Управлением  проведено 3 заседания Координационного совета по развитию МСП при главе города, в ходе которых рассмотрены наиболее сложные вопросы, касающиеся ведения малого бизнеса.</w:t>
      </w:r>
    </w:p>
    <w:p w:rsidR="00857899" w:rsidRPr="00857899" w:rsidRDefault="00857899" w:rsidP="00857899">
      <w:pPr>
        <w:spacing w:line="360" w:lineRule="auto"/>
        <w:ind w:firstLine="709"/>
        <w:contextualSpacing/>
        <w:jc w:val="both"/>
        <w:rPr>
          <w:rFonts w:eastAsia="Calibri"/>
          <w:sz w:val="28"/>
          <w:szCs w:val="28"/>
          <w:lang w:eastAsia="en-US"/>
        </w:rPr>
      </w:pPr>
      <w:r w:rsidRPr="00857899">
        <w:rPr>
          <w:rFonts w:eastAsia="Calibri"/>
          <w:sz w:val="28"/>
          <w:szCs w:val="28"/>
          <w:lang w:eastAsia="en-US"/>
        </w:rPr>
        <w:t xml:space="preserve">В 2018 году проведен системный мониторинг социально-экономического состояния крупнейших промышленных предприятий города, где замечена тенденция ухудшения показателей по Воронежскому стеклотарному заводу. На уровне областного правительства были инициированы рабочие встречи, где выработан комплекс антикризисных мероприятий. </w:t>
      </w:r>
    </w:p>
    <w:p w:rsidR="00857899" w:rsidRPr="00857899" w:rsidRDefault="00857899" w:rsidP="00857899">
      <w:pPr>
        <w:spacing w:line="360" w:lineRule="auto"/>
        <w:ind w:firstLine="709"/>
        <w:contextualSpacing/>
        <w:jc w:val="both"/>
        <w:rPr>
          <w:rFonts w:eastAsia="Calibri"/>
          <w:sz w:val="28"/>
          <w:szCs w:val="28"/>
          <w:lang w:eastAsia="en-US"/>
        </w:rPr>
      </w:pPr>
      <w:r w:rsidRPr="00857899">
        <w:rPr>
          <w:rFonts w:eastAsia="Calibri"/>
          <w:sz w:val="28"/>
          <w:szCs w:val="28"/>
          <w:lang w:eastAsia="en-US"/>
        </w:rPr>
        <w:t xml:space="preserve">- Организовано взаимодействие между АО «ВЗПП-Микрон» </w:t>
      </w:r>
      <w:proofErr w:type="gramStart"/>
      <w:r w:rsidRPr="00857899">
        <w:rPr>
          <w:rFonts w:eastAsia="Calibri"/>
          <w:sz w:val="28"/>
          <w:szCs w:val="28"/>
          <w:lang w:eastAsia="en-US"/>
        </w:rPr>
        <w:t>и ООО</w:t>
      </w:r>
      <w:proofErr w:type="gramEnd"/>
      <w:r w:rsidRPr="00857899">
        <w:rPr>
          <w:rFonts w:eastAsia="Calibri"/>
          <w:sz w:val="28"/>
          <w:szCs w:val="28"/>
          <w:lang w:eastAsia="en-US"/>
        </w:rPr>
        <w:t xml:space="preserve"> «Выбор» по вопросу согласования санитарно-защитной зоны </w:t>
      </w:r>
      <w:proofErr w:type="spellStart"/>
      <w:r w:rsidRPr="00857899">
        <w:rPr>
          <w:rFonts w:eastAsia="Calibri"/>
          <w:sz w:val="28"/>
          <w:szCs w:val="28"/>
          <w:lang w:eastAsia="en-US"/>
        </w:rPr>
        <w:t>промплощадки</w:t>
      </w:r>
      <w:proofErr w:type="spellEnd"/>
      <w:r w:rsidRPr="00857899">
        <w:rPr>
          <w:rFonts w:eastAsia="Calibri"/>
          <w:sz w:val="28"/>
          <w:szCs w:val="28"/>
          <w:lang w:eastAsia="en-US"/>
        </w:rPr>
        <w:t xml:space="preserve"> при возможной жилищной застройке территории и т.д.</w:t>
      </w:r>
    </w:p>
    <w:p w:rsidR="00857899" w:rsidRPr="00857899" w:rsidRDefault="00857899" w:rsidP="00857899">
      <w:pPr>
        <w:spacing w:line="360" w:lineRule="auto"/>
        <w:ind w:firstLine="709"/>
        <w:contextualSpacing/>
        <w:jc w:val="both"/>
        <w:rPr>
          <w:rFonts w:eastAsia="Calibri"/>
          <w:sz w:val="28"/>
          <w:szCs w:val="28"/>
          <w:lang w:eastAsia="en-US"/>
        </w:rPr>
      </w:pPr>
      <w:r w:rsidRPr="00857899">
        <w:rPr>
          <w:rFonts w:eastAsia="Calibri"/>
          <w:sz w:val="28"/>
          <w:szCs w:val="28"/>
          <w:lang w:eastAsia="en-US"/>
        </w:rPr>
        <w:t>- Решена проблема обеспечения безопасности дорожного движения в районе второй проходной ОАО «Воронежсинтезкаучук» по ул. Меркулова.</w:t>
      </w:r>
    </w:p>
    <w:p w:rsidR="00857899" w:rsidRPr="00857899" w:rsidRDefault="00857899" w:rsidP="00857899">
      <w:pPr>
        <w:spacing w:line="360" w:lineRule="auto"/>
        <w:ind w:firstLine="709"/>
        <w:contextualSpacing/>
        <w:jc w:val="both"/>
        <w:rPr>
          <w:rFonts w:eastAsia="Calibri"/>
          <w:sz w:val="28"/>
          <w:szCs w:val="28"/>
          <w:lang w:eastAsia="en-US"/>
        </w:rPr>
      </w:pPr>
      <w:r w:rsidRPr="00857899">
        <w:rPr>
          <w:rFonts w:eastAsia="Calibri"/>
          <w:sz w:val="28"/>
          <w:szCs w:val="28"/>
          <w:lang w:eastAsia="en-US"/>
        </w:rPr>
        <w:t xml:space="preserve">- Также управление выступило посредником для достижения договоренности между АО КБХА и ПАО «МРСК Центра» - «Воронежэнерго» по увеличению потребляемой электрической мощности при расширении производства. </w:t>
      </w:r>
    </w:p>
    <w:p w:rsidR="00857899" w:rsidRPr="00857899" w:rsidRDefault="00857899" w:rsidP="00857899">
      <w:pPr>
        <w:spacing w:line="360" w:lineRule="auto"/>
        <w:ind w:firstLine="709"/>
        <w:contextualSpacing/>
        <w:jc w:val="both"/>
        <w:rPr>
          <w:rFonts w:eastAsia="Calibri"/>
          <w:sz w:val="28"/>
          <w:szCs w:val="28"/>
          <w:lang w:eastAsia="en-US"/>
        </w:rPr>
      </w:pPr>
      <w:r w:rsidRPr="00857899">
        <w:rPr>
          <w:rFonts w:eastAsia="Calibri"/>
          <w:sz w:val="28"/>
          <w:szCs w:val="28"/>
          <w:lang w:eastAsia="en-US"/>
        </w:rPr>
        <w:t xml:space="preserve">Осуществлялся мониторинг инвестиционной активности в промышленном комплексе. Из 10 крупных инвестиционных проектов, </w:t>
      </w:r>
      <w:r w:rsidRPr="00857899">
        <w:rPr>
          <w:rFonts w:eastAsia="Calibri"/>
          <w:sz w:val="28"/>
          <w:szCs w:val="28"/>
          <w:lang w:eastAsia="en-US"/>
        </w:rPr>
        <w:lastRenderedPageBreak/>
        <w:t xml:space="preserve">реализуемых на территории города, с общим объем инвестиций более 10,3 </w:t>
      </w:r>
      <w:proofErr w:type="gramStart"/>
      <w:r w:rsidRPr="00857899">
        <w:rPr>
          <w:rFonts w:eastAsia="Calibri"/>
          <w:sz w:val="28"/>
          <w:szCs w:val="28"/>
          <w:lang w:eastAsia="en-US"/>
        </w:rPr>
        <w:t>млрд</w:t>
      </w:r>
      <w:proofErr w:type="gramEnd"/>
      <w:r w:rsidRPr="00857899">
        <w:rPr>
          <w:rFonts w:eastAsia="Calibri"/>
          <w:sz w:val="28"/>
          <w:szCs w:val="28"/>
          <w:lang w:eastAsia="en-US"/>
        </w:rPr>
        <w:t xml:space="preserve"> руб., и численностью рабочих мест около 3 тыс. чел.,  ни один не выбился из графика. </w:t>
      </w:r>
    </w:p>
    <w:p w:rsidR="00857899" w:rsidRPr="00857899" w:rsidRDefault="00857899" w:rsidP="00857899">
      <w:pPr>
        <w:tabs>
          <w:tab w:val="left" w:pos="851"/>
        </w:tabs>
        <w:spacing w:line="360" w:lineRule="auto"/>
        <w:ind w:firstLine="567"/>
        <w:contextualSpacing/>
        <w:jc w:val="both"/>
        <w:rPr>
          <w:rFonts w:eastAsiaTheme="minorHAnsi"/>
          <w:sz w:val="28"/>
          <w:szCs w:val="28"/>
          <w:lang w:eastAsia="en-US"/>
        </w:rPr>
      </w:pPr>
      <w:r w:rsidRPr="00857899">
        <w:rPr>
          <w:rFonts w:eastAsiaTheme="minorHAnsi"/>
          <w:sz w:val="28"/>
          <w:szCs w:val="28"/>
          <w:lang w:eastAsia="en-US"/>
        </w:rPr>
        <w:t xml:space="preserve">На начальной стадии реализации еще нескольких крупных проектов: </w:t>
      </w:r>
    </w:p>
    <w:p w:rsidR="00857899" w:rsidRPr="00857899" w:rsidRDefault="00857899" w:rsidP="00857899">
      <w:pPr>
        <w:tabs>
          <w:tab w:val="left" w:pos="851"/>
        </w:tabs>
        <w:spacing w:line="360" w:lineRule="auto"/>
        <w:ind w:firstLine="567"/>
        <w:contextualSpacing/>
        <w:jc w:val="both"/>
        <w:rPr>
          <w:rFonts w:eastAsiaTheme="minorHAnsi"/>
          <w:sz w:val="28"/>
          <w:szCs w:val="28"/>
          <w:lang w:eastAsia="en-US"/>
        </w:rPr>
      </w:pPr>
      <w:r w:rsidRPr="00857899">
        <w:rPr>
          <w:rFonts w:eastAsiaTheme="minorHAnsi"/>
          <w:sz w:val="28"/>
          <w:szCs w:val="28"/>
          <w:lang w:eastAsia="en-US"/>
        </w:rPr>
        <w:t xml:space="preserve">- по увеличению мощности производства термоэластопластов с 50 до 100 тыс. тонн в год на АО «Воронежсинтезкаучук»; </w:t>
      </w:r>
    </w:p>
    <w:p w:rsidR="00857899" w:rsidRPr="00857899" w:rsidRDefault="00857899" w:rsidP="00857899">
      <w:pPr>
        <w:tabs>
          <w:tab w:val="left" w:pos="851"/>
        </w:tabs>
        <w:spacing w:line="360" w:lineRule="auto"/>
        <w:ind w:firstLine="567"/>
        <w:contextualSpacing/>
        <w:jc w:val="both"/>
        <w:rPr>
          <w:rFonts w:eastAsiaTheme="minorHAnsi"/>
          <w:sz w:val="28"/>
          <w:szCs w:val="28"/>
          <w:lang w:eastAsia="en-US"/>
        </w:rPr>
      </w:pPr>
      <w:r w:rsidRPr="00857899">
        <w:rPr>
          <w:rFonts w:eastAsiaTheme="minorHAnsi"/>
          <w:sz w:val="28"/>
          <w:szCs w:val="28"/>
          <w:lang w:eastAsia="en-US"/>
        </w:rPr>
        <w:t xml:space="preserve">- увеличение выпуска телевизоров с 500 тыс. до 2 млн. единиц в год и других электронных устройств ООО «Квант-Воронеж» на площадке ОАО «Видеофон»; </w:t>
      </w:r>
    </w:p>
    <w:p w:rsidR="00857899" w:rsidRPr="00857899" w:rsidRDefault="00857899" w:rsidP="00857899">
      <w:pPr>
        <w:tabs>
          <w:tab w:val="left" w:pos="851"/>
        </w:tabs>
        <w:spacing w:line="360" w:lineRule="auto"/>
        <w:ind w:firstLine="567"/>
        <w:contextualSpacing/>
        <w:jc w:val="both"/>
        <w:rPr>
          <w:rFonts w:eastAsiaTheme="minorHAnsi"/>
          <w:sz w:val="28"/>
          <w:szCs w:val="28"/>
          <w:lang w:eastAsia="en-US"/>
        </w:rPr>
      </w:pPr>
      <w:r w:rsidRPr="00857899">
        <w:rPr>
          <w:rFonts w:eastAsiaTheme="minorHAnsi"/>
          <w:sz w:val="28"/>
          <w:szCs w:val="28"/>
          <w:lang w:eastAsia="en-US"/>
        </w:rPr>
        <w:t xml:space="preserve">- увеличение объемов производства покрышек до  4 </w:t>
      </w:r>
      <w:proofErr w:type="gramStart"/>
      <w:r w:rsidRPr="00857899">
        <w:rPr>
          <w:rFonts w:eastAsiaTheme="minorHAnsi"/>
          <w:sz w:val="28"/>
          <w:szCs w:val="28"/>
          <w:lang w:eastAsia="en-US"/>
        </w:rPr>
        <w:t>млн</w:t>
      </w:r>
      <w:proofErr w:type="gramEnd"/>
      <w:r w:rsidRPr="00857899">
        <w:rPr>
          <w:rFonts w:eastAsiaTheme="minorHAnsi"/>
          <w:sz w:val="28"/>
          <w:szCs w:val="28"/>
          <w:lang w:eastAsia="en-US"/>
        </w:rPr>
        <w:t xml:space="preserve"> в год в ЗАО «Воронежский шинный завод».</w:t>
      </w:r>
    </w:p>
    <w:p w:rsidR="00857899" w:rsidRPr="00857899" w:rsidRDefault="00857899" w:rsidP="00857899">
      <w:pPr>
        <w:tabs>
          <w:tab w:val="left" w:pos="851"/>
        </w:tabs>
        <w:spacing w:line="360" w:lineRule="auto"/>
        <w:ind w:firstLine="567"/>
        <w:contextualSpacing/>
        <w:jc w:val="both"/>
        <w:rPr>
          <w:rFonts w:eastAsiaTheme="minorHAnsi"/>
          <w:sz w:val="28"/>
          <w:szCs w:val="28"/>
          <w:lang w:eastAsia="en-US"/>
        </w:rPr>
      </w:pPr>
      <w:r w:rsidRPr="00857899">
        <w:rPr>
          <w:rFonts w:eastAsiaTheme="minorHAnsi"/>
          <w:sz w:val="28"/>
          <w:szCs w:val="28"/>
          <w:lang w:eastAsia="en-US"/>
        </w:rPr>
        <w:t>В итоге:</w:t>
      </w:r>
    </w:p>
    <w:p w:rsidR="00857899" w:rsidRPr="00857899" w:rsidRDefault="00857899" w:rsidP="00857899">
      <w:pPr>
        <w:tabs>
          <w:tab w:val="left" w:pos="851"/>
        </w:tabs>
        <w:spacing w:line="360" w:lineRule="auto"/>
        <w:ind w:firstLine="567"/>
        <w:contextualSpacing/>
        <w:jc w:val="both"/>
        <w:rPr>
          <w:rFonts w:eastAsiaTheme="minorHAnsi"/>
          <w:sz w:val="28"/>
          <w:szCs w:val="28"/>
          <w:lang w:eastAsia="en-US"/>
        </w:rPr>
      </w:pPr>
      <w:r w:rsidRPr="00857899">
        <w:rPr>
          <w:rFonts w:eastAsiaTheme="minorHAnsi"/>
          <w:sz w:val="28"/>
          <w:szCs w:val="28"/>
          <w:lang w:eastAsia="en-US"/>
        </w:rPr>
        <w:t>- число субъектов малого и среднего предпринимательства увеличилось на 1,5%;</w:t>
      </w:r>
    </w:p>
    <w:p w:rsidR="00857899" w:rsidRPr="00857899" w:rsidRDefault="00857899" w:rsidP="00857899">
      <w:pPr>
        <w:tabs>
          <w:tab w:val="left" w:pos="851"/>
        </w:tabs>
        <w:spacing w:line="360" w:lineRule="auto"/>
        <w:ind w:firstLine="567"/>
        <w:contextualSpacing/>
        <w:jc w:val="both"/>
        <w:rPr>
          <w:rFonts w:eastAsiaTheme="minorHAnsi"/>
          <w:sz w:val="28"/>
          <w:szCs w:val="28"/>
          <w:lang w:eastAsia="en-US"/>
        </w:rPr>
      </w:pPr>
      <w:r w:rsidRPr="00857899">
        <w:rPr>
          <w:rFonts w:eastAsiaTheme="minorHAnsi"/>
          <w:sz w:val="28"/>
          <w:szCs w:val="28"/>
          <w:lang w:eastAsia="en-US"/>
        </w:rPr>
        <w:t xml:space="preserve"> - объем отгрузки промышленной продукции собственного производства на 6 %;</w:t>
      </w:r>
    </w:p>
    <w:p w:rsidR="00857899" w:rsidRPr="00857899" w:rsidRDefault="00857899" w:rsidP="00857899">
      <w:pPr>
        <w:tabs>
          <w:tab w:val="left" w:pos="851"/>
        </w:tabs>
        <w:spacing w:line="360" w:lineRule="auto"/>
        <w:ind w:firstLine="567"/>
        <w:contextualSpacing/>
        <w:jc w:val="both"/>
        <w:rPr>
          <w:rFonts w:eastAsiaTheme="minorHAnsi"/>
          <w:sz w:val="28"/>
          <w:szCs w:val="28"/>
          <w:lang w:eastAsia="en-US"/>
        </w:rPr>
      </w:pPr>
      <w:r w:rsidRPr="00857899">
        <w:rPr>
          <w:rFonts w:eastAsiaTheme="minorHAnsi"/>
          <w:sz w:val="28"/>
          <w:szCs w:val="28"/>
          <w:lang w:eastAsia="en-US"/>
        </w:rPr>
        <w:t xml:space="preserve">- и оборот  промышленного производства увеличился на 8 %. </w:t>
      </w:r>
    </w:p>
    <w:p w:rsidR="00857899" w:rsidRPr="00857899" w:rsidRDefault="00857899" w:rsidP="00857899">
      <w:pPr>
        <w:tabs>
          <w:tab w:val="left" w:pos="851"/>
        </w:tabs>
        <w:spacing w:line="360" w:lineRule="auto"/>
        <w:ind w:firstLine="567"/>
        <w:contextualSpacing/>
        <w:jc w:val="center"/>
        <w:rPr>
          <w:rFonts w:eastAsiaTheme="minorHAnsi"/>
          <w:b/>
          <w:sz w:val="28"/>
          <w:szCs w:val="28"/>
          <w:lang w:eastAsia="en-US"/>
        </w:rPr>
      </w:pPr>
      <w:r w:rsidRPr="00857899">
        <w:rPr>
          <w:rFonts w:eastAsiaTheme="minorHAnsi"/>
          <w:b/>
          <w:sz w:val="28"/>
          <w:szCs w:val="28"/>
          <w:lang w:eastAsia="en-US"/>
        </w:rPr>
        <w:t>ТОРГОВЛЯ</w:t>
      </w:r>
    </w:p>
    <w:p w:rsidR="00857899" w:rsidRPr="00857899" w:rsidRDefault="00857899" w:rsidP="00857899">
      <w:pPr>
        <w:tabs>
          <w:tab w:val="left" w:pos="851"/>
        </w:tabs>
        <w:spacing w:line="360" w:lineRule="auto"/>
        <w:ind w:firstLine="567"/>
        <w:contextualSpacing/>
        <w:jc w:val="both"/>
        <w:rPr>
          <w:rFonts w:eastAsiaTheme="minorHAnsi"/>
          <w:sz w:val="28"/>
          <w:szCs w:val="28"/>
          <w:lang w:eastAsia="en-US"/>
        </w:rPr>
      </w:pPr>
      <w:r w:rsidRPr="00857899">
        <w:rPr>
          <w:rFonts w:eastAsiaTheme="minorHAnsi"/>
          <w:sz w:val="28"/>
          <w:szCs w:val="28"/>
          <w:lang w:eastAsia="en-US"/>
        </w:rPr>
        <w:t xml:space="preserve">Для потребительского рынка города Воронежа характерны стабильное развитие, высокая насыщенность и разнообразие ассортимента продовольственных и непродовольственных товаров. </w:t>
      </w:r>
    </w:p>
    <w:p w:rsidR="00857899" w:rsidRPr="00857899" w:rsidRDefault="00857899" w:rsidP="00857899">
      <w:pPr>
        <w:tabs>
          <w:tab w:val="left" w:pos="851"/>
        </w:tabs>
        <w:spacing w:line="360" w:lineRule="auto"/>
        <w:ind w:firstLine="567"/>
        <w:contextualSpacing/>
        <w:jc w:val="both"/>
        <w:rPr>
          <w:rFonts w:eastAsiaTheme="minorHAnsi"/>
          <w:sz w:val="28"/>
          <w:szCs w:val="28"/>
          <w:lang w:eastAsia="en-US"/>
        </w:rPr>
      </w:pPr>
      <w:r w:rsidRPr="00857899">
        <w:rPr>
          <w:rFonts w:eastAsiaTheme="minorHAnsi"/>
          <w:sz w:val="28"/>
          <w:szCs w:val="28"/>
          <w:lang w:eastAsia="en-US"/>
        </w:rPr>
        <w:t xml:space="preserve">Оборот розничной торговли за 2018 год увеличился на 3% и составил 335,2 </w:t>
      </w:r>
      <w:proofErr w:type="gramStart"/>
      <w:r w:rsidRPr="00857899">
        <w:rPr>
          <w:rFonts w:eastAsiaTheme="minorHAnsi"/>
          <w:sz w:val="28"/>
          <w:szCs w:val="28"/>
          <w:lang w:eastAsia="en-US"/>
        </w:rPr>
        <w:t>млрд</w:t>
      </w:r>
      <w:proofErr w:type="gramEnd"/>
      <w:r w:rsidRPr="00857899">
        <w:rPr>
          <w:rFonts w:eastAsiaTheme="minorHAnsi"/>
          <w:sz w:val="28"/>
          <w:szCs w:val="28"/>
          <w:lang w:eastAsia="en-US"/>
        </w:rPr>
        <w:t xml:space="preserve"> рублей. В том числе на городских рынках и ярмарках - </w:t>
      </w:r>
      <w:r w:rsidRPr="00857899">
        <w:rPr>
          <w:rFonts w:eastAsiaTheme="minorHAnsi" w:cstheme="minorBidi"/>
          <w:sz w:val="28"/>
          <w:szCs w:val="28"/>
          <w:lang w:eastAsia="en-US"/>
        </w:rPr>
        <w:t>21 млрд. рублей, из которых 8 млрд. рублей приходится на долю сельскохозяйственной продукции.</w:t>
      </w:r>
    </w:p>
    <w:p w:rsidR="00857899" w:rsidRPr="00857899" w:rsidRDefault="00857899" w:rsidP="00857899">
      <w:pPr>
        <w:tabs>
          <w:tab w:val="left" w:pos="851"/>
        </w:tabs>
        <w:spacing w:line="360" w:lineRule="auto"/>
        <w:ind w:firstLine="567"/>
        <w:contextualSpacing/>
        <w:jc w:val="both"/>
        <w:rPr>
          <w:rFonts w:eastAsiaTheme="minorHAnsi"/>
          <w:sz w:val="28"/>
          <w:szCs w:val="28"/>
          <w:lang w:eastAsia="en-US"/>
        </w:rPr>
      </w:pPr>
      <w:r w:rsidRPr="00857899">
        <w:rPr>
          <w:rFonts w:eastAsiaTheme="minorHAnsi"/>
          <w:sz w:val="28"/>
          <w:szCs w:val="28"/>
          <w:lang w:eastAsia="en-US"/>
        </w:rPr>
        <w:t xml:space="preserve">Прирост торговых площадей только за текущий год составил почти 75 тыс. </w:t>
      </w:r>
      <w:proofErr w:type="spellStart"/>
      <w:r w:rsidRPr="00857899">
        <w:rPr>
          <w:rFonts w:eastAsiaTheme="minorHAnsi"/>
          <w:sz w:val="28"/>
          <w:szCs w:val="28"/>
          <w:lang w:eastAsia="en-US"/>
        </w:rPr>
        <w:t>кв.м</w:t>
      </w:r>
      <w:proofErr w:type="spellEnd"/>
      <w:r w:rsidRPr="00857899">
        <w:rPr>
          <w:rFonts w:eastAsiaTheme="minorHAnsi"/>
          <w:sz w:val="28"/>
          <w:szCs w:val="28"/>
          <w:lang w:eastAsia="en-US"/>
        </w:rPr>
        <w:t xml:space="preserve">. В отчетном году введено в эксплуатацию более 150 торговых объектов, создано около 1000 новых рабочих мест </w:t>
      </w:r>
    </w:p>
    <w:p w:rsidR="00857899" w:rsidRPr="00857899" w:rsidRDefault="00857899" w:rsidP="00857899">
      <w:pPr>
        <w:tabs>
          <w:tab w:val="left" w:pos="851"/>
        </w:tabs>
        <w:spacing w:line="360" w:lineRule="auto"/>
        <w:ind w:firstLine="567"/>
        <w:contextualSpacing/>
        <w:jc w:val="both"/>
        <w:rPr>
          <w:rFonts w:eastAsiaTheme="minorHAnsi"/>
          <w:sz w:val="28"/>
          <w:szCs w:val="28"/>
          <w:lang w:eastAsia="en-US"/>
        </w:rPr>
      </w:pPr>
      <w:r w:rsidRPr="00857899">
        <w:rPr>
          <w:rFonts w:eastAsiaTheme="minorHAnsi"/>
          <w:sz w:val="28"/>
          <w:szCs w:val="28"/>
          <w:lang w:eastAsia="en-US"/>
        </w:rPr>
        <w:t xml:space="preserve">Потенциал для сектора торговли в Воронеже далеко не исчерпан. При общей площади стационарных торговых объектов 950 тыс. кв. м., </w:t>
      </w:r>
      <w:r w:rsidRPr="00857899">
        <w:rPr>
          <w:rFonts w:eastAsiaTheme="minorHAnsi"/>
          <w:sz w:val="28"/>
          <w:szCs w:val="28"/>
          <w:lang w:eastAsia="en-US"/>
        </w:rPr>
        <w:lastRenderedPageBreak/>
        <w:t xml:space="preserve">обеспеченность населения торговыми площадями составила  903 </w:t>
      </w:r>
      <w:proofErr w:type="spellStart"/>
      <w:r w:rsidRPr="00857899">
        <w:rPr>
          <w:rFonts w:eastAsiaTheme="minorHAnsi"/>
          <w:sz w:val="28"/>
          <w:szCs w:val="28"/>
          <w:lang w:eastAsia="en-US"/>
        </w:rPr>
        <w:t>кв</w:t>
      </w:r>
      <w:proofErr w:type="gramStart"/>
      <w:r w:rsidRPr="00857899">
        <w:rPr>
          <w:rFonts w:eastAsiaTheme="minorHAnsi"/>
          <w:sz w:val="28"/>
          <w:szCs w:val="28"/>
          <w:lang w:eastAsia="en-US"/>
        </w:rPr>
        <w:t>.м</w:t>
      </w:r>
      <w:proofErr w:type="spellEnd"/>
      <w:proofErr w:type="gramEnd"/>
      <w:r w:rsidRPr="00857899">
        <w:rPr>
          <w:rFonts w:eastAsiaTheme="minorHAnsi"/>
          <w:sz w:val="28"/>
          <w:szCs w:val="28"/>
          <w:lang w:eastAsia="en-US"/>
        </w:rPr>
        <w:t xml:space="preserve"> на 1 тыс. жителей. В этом показателе мы уступаем ряду европейских стран практически в два раза. </w:t>
      </w:r>
    </w:p>
    <w:p w:rsidR="00857899" w:rsidRPr="00857899" w:rsidRDefault="00857899" w:rsidP="00857899">
      <w:pPr>
        <w:tabs>
          <w:tab w:val="left" w:pos="851"/>
        </w:tabs>
        <w:spacing w:line="360" w:lineRule="auto"/>
        <w:ind w:firstLine="567"/>
        <w:contextualSpacing/>
        <w:jc w:val="both"/>
        <w:rPr>
          <w:rFonts w:eastAsiaTheme="minorHAnsi"/>
          <w:sz w:val="28"/>
          <w:szCs w:val="28"/>
          <w:lang w:eastAsia="en-US"/>
        </w:rPr>
      </w:pPr>
      <w:r w:rsidRPr="00857899">
        <w:rPr>
          <w:rFonts w:eastAsiaTheme="minorHAnsi"/>
          <w:sz w:val="28"/>
          <w:szCs w:val="28"/>
          <w:lang w:eastAsia="en-US"/>
        </w:rPr>
        <w:t>Недостаток торговых площадей на первых этажах зданий, высокая стоимость арендной платы ведет к тому, что торговля как «живой» рыночный механизм задействует недостающие резервы за счет торговых площадей ярмарок и нестационарных объектов торговли. В 2018 году управлением выдан 1 771 паспорт мелкорозничной торговли и 23 паспорта на размещение летних кафе.</w:t>
      </w:r>
    </w:p>
    <w:p w:rsidR="00857899" w:rsidRPr="00857899" w:rsidRDefault="00857899" w:rsidP="00857899">
      <w:pPr>
        <w:tabs>
          <w:tab w:val="left" w:pos="851"/>
        </w:tabs>
        <w:spacing w:line="360" w:lineRule="auto"/>
        <w:ind w:firstLine="567"/>
        <w:contextualSpacing/>
        <w:jc w:val="both"/>
        <w:rPr>
          <w:rFonts w:eastAsiaTheme="minorHAnsi"/>
          <w:sz w:val="28"/>
          <w:szCs w:val="28"/>
          <w:lang w:eastAsia="en-US"/>
        </w:rPr>
      </w:pPr>
      <w:r w:rsidRPr="00857899">
        <w:rPr>
          <w:rFonts w:eastAsiaTheme="minorHAnsi"/>
          <w:sz w:val="28"/>
          <w:szCs w:val="28"/>
          <w:lang w:eastAsia="en-US"/>
        </w:rPr>
        <w:t xml:space="preserve">В </w:t>
      </w:r>
      <w:proofErr w:type="gramStart"/>
      <w:r w:rsidRPr="00857899">
        <w:rPr>
          <w:rFonts w:eastAsiaTheme="minorHAnsi"/>
          <w:sz w:val="28"/>
          <w:szCs w:val="28"/>
          <w:lang w:eastAsia="en-US"/>
        </w:rPr>
        <w:t>декабре</w:t>
      </w:r>
      <w:proofErr w:type="gramEnd"/>
      <w:r w:rsidRPr="00857899">
        <w:rPr>
          <w:rFonts w:eastAsiaTheme="minorHAnsi"/>
          <w:sz w:val="28"/>
          <w:szCs w:val="28"/>
          <w:lang w:eastAsia="en-US"/>
        </w:rPr>
        <w:t xml:space="preserve"> прошлого года  </w:t>
      </w:r>
      <w:proofErr w:type="spellStart"/>
      <w:r w:rsidRPr="00857899">
        <w:rPr>
          <w:rFonts w:eastAsiaTheme="minorHAnsi"/>
          <w:sz w:val="28"/>
          <w:szCs w:val="28"/>
          <w:lang w:eastAsia="en-US"/>
        </w:rPr>
        <w:t>Минпромторгом</w:t>
      </w:r>
      <w:proofErr w:type="spellEnd"/>
      <w:r w:rsidRPr="00857899">
        <w:rPr>
          <w:rFonts w:eastAsiaTheme="minorHAnsi"/>
          <w:sz w:val="28"/>
          <w:szCs w:val="28"/>
          <w:lang w:eastAsia="en-US"/>
        </w:rPr>
        <w:t xml:space="preserve"> внесен в Госдуму проект изменений в закон о торговле, предусматривающий создание благоприятных условий для развития мобильных торговых объектов.</w:t>
      </w:r>
    </w:p>
    <w:p w:rsidR="00857899" w:rsidRPr="00857899" w:rsidRDefault="00857899" w:rsidP="00857899">
      <w:pPr>
        <w:tabs>
          <w:tab w:val="left" w:pos="851"/>
        </w:tabs>
        <w:spacing w:line="360" w:lineRule="auto"/>
        <w:ind w:firstLine="567"/>
        <w:contextualSpacing/>
        <w:jc w:val="both"/>
        <w:rPr>
          <w:rFonts w:eastAsiaTheme="minorHAnsi"/>
          <w:sz w:val="28"/>
          <w:szCs w:val="28"/>
          <w:lang w:eastAsia="en-US"/>
        </w:rPr>
      </w:pPr>
      <w:proofErr w:type="gramStart"/>
      <w:r w:rsidRPr="00857899">
        <w:rPr>
          <w:rFonts w:eastAsiaTheme="minorHAnsi"/>
          <w:sz w:val="28"/>
          <w:szCs w:val="28"/>
          <w:lang w:eastAsia="en-US"/>
        </w:rPr>
        <w:t xml:space="preserve">В настоящее время управлением завершена работа по подготовке </w:t>
      </w:r>
      <w:r w:rsidRPr="00857899">
        <w:rPr>
          <w:rFonts w:eastAsiaTheme="minorHAnsi" w:cstheme="minorBidi"/>
          <w:sz w:val="28"/>
          <w:szCs w:val="28"/>
          <w:lang w:eastAsia="en-US"/>
        </w:rPr>
        <w:t>проекта нормативного правового акта, регламентирующего размещение и эксплуатацию мобильных торговых объектов, который на сегодняшний день находится в стадии согласования</w:t>
      </w:r>
      <w:r w:rsidRPr="00857899">
        <w:rPr>
          <w:rFonts w:eastAsiaTheme="minorHAnsi"/>
          <w:sz w:val="28"/>
          <w:szCs w:val="28"/>
          <w:lang w:eastAsia="en-US"/>
        </w:rPr>
        <w:t>.</w:t>
      </w:r>
      <w:proofErr w:type="gramEnd"/>
    </w:p>
    <w:p w:rsidR="00857899" w:rsidRPr="00857899" w:rsidRDefault="00857899" w:rsidP="00857899">
      <w:pPr>
        <w:tabs>
          <w:tab w:val="left" w:pos="851"/>
        </w:tabs>
        <w:spacing w:line="360" w:lineRule="auto"/>
        <w:ind w:firstLine="567"/>
        <w:contextualSpacing/>
        <w:jc w:val="both"/>
        <w:rPr>
          <w:rFonts w:eastAsiaTheme="minorHAnsi"/>
          <w:sz w:val="28"/>
          <w:szCs w:val="28"/>
          <w:lang w:eastAsia="en-US"/>
        </w:rPr>
      </w:pPr>
      <w:r w:rsidRPr="00857899">
        <w:rPr>
          <w:rFonts w:eastAsiaTheme="minorHAnsi"/>
          <w:sz w:val="28"/>
          <w:szCs w:val="28"/>
          <w:lang w:eastAsia="en-US"/>
        </w:rPr>
        <w:t>По предварительной оценке внедрение мобильной торговли даст возможность достигнуть нормативов обеспеченности по общественному питанию, увеличить число рабочих мест, внедрить новые современные мобильные объекты. При необходимости они могут осуществлять торговое обслуживание жителей отдаленных и малонаселенных микрорайонов города.</w:t>
      </w:r>
    </w:p>
    <w:p w:rsidR="00857899" w:rsidRPr="00857899" w:rsidRDefault="00857899" w:rsidP="00857899">
      <w:pPr>
        <w:tabs>
          <w:tab w:val="left" w:pos="851"/>
        </w:tabs>
        <w:spacing w:line="360" w:lineRule="auto"/>
        <w:ind w:firstLine="567"/>
        <w:contextualSpacing/>
        <w:jc w:val="both"/>
        <w:rPr>
          <w:rFonts w:eastAsiaTheme="minorHAnsi"/>
          <w:sz w:val="28"/>
          <w:szCs w:val="28"/>
          <w:lang w:eastAsia="en-US"/>
        </w:rPr>
      </w:pPr>
      <w:r w:rsidRPr="00857899">
        <w:rPr>
          <w:rFonts w:eastAsiaTheme="minorHAnsi"/>
          <w:sz w:val="28"/>
          <w:szCs w:val="28"/>
          <w:lang w:eastAsia="en-US"/>
        </w:rPr>
        <w:t xml:space="preserve">По результатам работы в 2018 году город Воронеж признан лучшим торговым городом в рамках конкурса, проведенного </w:t>
      </w:r>
      <w:proofErr w:type="spellStart"/>
      <w:r w:rsidRPr="00857899">
        <w:rPr>
          <w:rFonts w:eastAsiaTheme="minorHAnsi"/>
          <w:sz w:val="28"/>
          <w:szCs w:val="28"/>
          <w:lang w:eastAsia="en-US"/>
        </w:rPr>
        <w:t>Минпромторгом</w:t>
      </w:r>
      <w:proofErr w:type="spellEnd"/>
      <w:r w:rsidRPr="00857899">
        <w:rPr>
          <w:rFonts w:eastAsiaTheme="minorHAnsi"/>
          <w:sz w:val="28"/>
          <w:szCs w:val="28"/>
          <w:lang w:eastAsia="en-US"/>
        </w:rPr>
        <w:t xml:space="preserve">. </w:t>
      </w:r>
    </w:p>
    <w:p w:rsidR="00857899" w:rsidRPr="00857899" w:rsidRDefault="00857899" w:rsidP="00857899">
      <w:pPr>
        <w:tabs>
          <w:tab w:val="left" w:pos="851"/>
        </w:tabs>
        <w:spacing w:line="360" w:lineRule="auto"/>
        <w:ind w:firstLine="567"/>
        <w:contextualSpacing/>
        <w:jc w:val="both"/>
        <w:rPr>
          <w:rFonts w:eastAsiaTheme="minorHAnsi"/>
          <w:sz w:val="28"/>
          <w:szCs w:val="28"/>
          <w:lang w:eastAsia="en-US"/>
        </w:rPr>
      </w:pPr>
      <w:r w:rsidRPr="00857899">
        <w:rPr>
          <w:rFonts w:eastAsiaTheme="minorHAnsi"/>
          <w:sz w:val="28"/>
          <w:szCs w:val="28"/>
          <w:lang w:eastAsia="en-US"/>
        </w:rPr>
        <w:t xml:space="preserve">В ходе рабочей встречи Воронежской делегации с представителями </w:t>
      </w:r>
      <w:proofErr w:type="spellStart"/>
      <w:r w:rsidRPr="00857899">
        <w:rPr>
          <w:rFonts w:eastAsiaTheme="minorHAnsi" w:cstheme="minorBidi"/>
          <w:sz w:val="28"/>
          <w:szCs w:val="28"/>
          <w:lang w:eastAsia="en-US"/>
        </w:rPr>
        <w:t>Минпромторга</w:t>
      </w:r>
      <w:proofErr w:type="spellEnd"/>
      <w:r w:rsidRPr="00857899">
        <w:rPr>
          <w:rFonts w:eastAsiaTheme="minorHAnsi" w:cstheme="minorBidi"/>
          <w:sz w:val="28"/>
          <w:szCs w:val="28"/>
          <w:lang w:eastAsia="en-US"/>
        </w:rPr>
        <w:t xml:space="preserve"> в Москве были определены  дальнейшие приоритеты развития ярмарочной торговли в нашем городе.  </w:t>
      </w:r>
    </w:p>
    <w:p w:rsidR="00857899" w:rsidRPr="00857899" w:rsidRDefault="00857899" w:rsidP="00857899">
      <w:pPr>
        <w:tabs>
          <w:tab w:val="left" w:pos="851"/>
        </w:tabs>
        <w:spacing w:line="360" w:lineRule="auto"/>
        <w:ind w:firstLine="567"/>
        <w:contextualSpacing/>
        <w:jc w:val="both"/>
        <w:rPr>
          <w:rFonts w:eastAsiaTheme="minorHAnsi"/>
          <w:sz w:val="28"/>
          <w:szCs w:val="28"/>
          <w:lang w:eastAsia="en-US"/>
        </w:rPr>
      </w:pPr>
      <w:r w:rsidRPr="00857899">
        <w:rPr>
          <w:rFonts w:eastAsiaTheme="minorHAnsi"/>
          <w:sz w:val="28"/>
          <w:szCs w:val="28"/>
          <w:lang w:eastAsia="en-US"/>
        </w:rPr>
        <w:t xml:space="preserve">Под эгидой </w:t>
      </w:r>
      <w:proofErr w:type="spellStart"/>
      <w:r w:rsidRPr="00857899">
        <w:rPr>
          <w:rFonts w:eastAsiaTheme="minorHAnsi"/>
          <w:sz w:val="28"/>
          <w:szCs w:val="28"/>
          <w:lang w:eastAsia="en-US"/>
        </w:rPr>
        <w:t>Минпромторга</w:t>
      </w:r>
      <w:proofErr w:type="spellEnd"/>
      <w:r w:rsidRPr="00857899">
        <w:rPr>
          <w:rFonts w:eastAsiaTheme="minorHAnsi"/>
          <w:sz w:val="28"/>
          <w:szCs w:val="28"/>
          <w:lang w:eastAsia="en-US"/>
        </w:rPr>
        <w:t xml:space="preserve"> в Воронеже проведена 6-я ярмарка легкой промышленности.</w:t>
      </w:r>
    </w:p>
    <w:p w:rsidR="00857899" w:rsidRPr="00857899" w:rsidRDefault="00857899" w:rsidP="00857899">
      <w:pPr>
        <w:tabs>
          <w:tab w:val="left" w:pos="851"/>
        </w:tabs>
        <w:spacing w:line="360" w:lineRule="auto"/>
        <w:ind w:firstLine="567"/>
        <w:contextualSpacing/>
        <w:jc w:val="both"/>
        <w:rPr>
          <w:rFonts w:eastAsiaTheme="minorHAnsi" w:cstheme="minorBidi"/>
          <w:sz w:val="28"/>
          <w:szCs w:val="28"/>
          <w:lang w:eastAsia="en-US"/>
        </w:rPr>
      </w:pPr>
      <w:r w:rsidRPr="00857899">
        <w:rPr>
          <w:rFonts w:eastAsiaTheme="minorHAnsi" w:cstheme="minorBidi"/>
          <w:sz w:val="28"/>
          <w:szCs w:val="28"/>
          <w:lang w:eastAsia="en-US"/>
        </w:rPr>
        <w:lastRenderedPageBreak/>
        <w:t xml:space="preserve">В </w:t>
      </w:r>
      <w:proofErr w:type="gramStart"/>
      <w:r w:rsidRPr="00857899">
        <w:rPr>
          <w:rFonts w:eastAsiaTheme="minorHAnsi" w:cstheme="minorBidi"/>
          <w:sz w:val="28"/>
          <w:szCs w:val="28"/>
          <w:lang w:eastAsia="en-US"/>
        </w:rPr>
        <w:t>рамках</w:t>
      </w:r>
      <w:proofErr w:type="gramEnd"/>
      <w:r w:rsidRPr="00857899">
        <w:rPr>
          <w:rFonts w:eastAsiaTheme="minorHAnsi" w:cstheme="minorBidi"/>
          <w:sz w:val="28"/>
          <w:szCs w:val="28"/>
          <w:lang w:eastAsia="en-US"/>
        </w:rPr>
        <w:t xml:space="preserve"> выставки индустрии питания и гостеприимства «ЭКСПО ФУД ШОУ», во второй раз нами проведен конкурс «Лучший торт города Воронеж». Победителем стала пекарня «Волконский».</w:t>
      </w:r>
    </w:p>
    <w:p w:rsidR="00857899" w:rsidRPr="00857899" w:rsidRDefault="00857899" w:rsidP="00857899">
      <w:pPr>
        <w:tabs>
          <w:tab w:val="left" w:pos="851"/>
        </w:tabs>
        <w:spacing w:line="360" w:lineRule="auto"/>
        <w:ind w:firstLine="567"/>
        <w:contextualSpacing/>
        <w:jc w:val="both"/>
        <w:rPr>
          <w:rFonts w:eastAsiaTheme="minorHAnsi" w:cstheme="minorBidi"/>
          <w:sz w:val="28"/>
          <w:szCs w:val="28"/>
          <w:lang w:eastAsia="en-US"/>
        </w:rPr>
      </w:pPr>
      <w:r w:rsidRPr="00857899">
        <w:rPr>
          <w:rFonts w:eastAsiaTheme="minorHAnsi" w:cstheme="minorBidi"/>
          <w:sz w:val="28"/>
          <w:szCs w:val="28"/>
          <w:lang w:eastAsia="en-US"/>
        </w:rPr>
        <w:t>Данный конкурс выступает в качестве старт-</w:t>
      </w:r>
      <w:proofErr w:type="spellStart"/>
      <w:r w:rsidRPr="00857899">
        <w:rPr>
          <w:rFonts w:eastAsiaTheme="minorHAnsi" w:cstheme="minorBidi"/>
          <w:sz w:val="28"/>
          <w:szCs w:val="28"/>
          <w:lang w:eastAsia="en-US"/>
        </w:rPr>
        <w:t>апа</w:t>
      </w:r>
      <w:proofErr w:type="spellEnd"/>
      <w:r w:rsidRPr="00857899">
        <w:rPr>
          <w:rFonts w:eastAsiaTheme="minorHAnsi" w:cstheme="minorBidi"/>
          <w:sz w:val="28"/>
          <w:szCs w:val="28"/>
          <w:lang w:eastAsia="en-US"/>
        </w:rPr>
        <w:t xml:space="preserve">, и победители первого конкурса, прошедшего в 2017 году, </w:t>
      </w:r>
      <w:r w:rsidRPr="00857899">
        <w:rPr>
          <w:rFonts w:eastAsiaTheme="minorHAnsi" w:cstheme="minorBidi"/>
          <w:i/>
          <w:sz w:val="28"/>
          <w:szCs w:val="28"/>
          <w:lang w:eastAsia="en-US"/>
        </w:rPr>
        <w:t>семейная кондитерская «Варина мама»,</w:t>
      </w:r>
      <w:r w:rsidRPr="00857899">
        <w:rPr>
          <w:rFonts w:eastAsiaTheme="minorHAnsi" w:cstheme="minorBidi"/>
          <w:sz w:val="28"/>
          <w:szCs w:val="28"/>
          <w:lang w:eastAsia="en-US"/>
        </w:rPr>
        <w:t xml:space="preserve"> в настоящий момент являющиеся  успешными предпринимателями, сумели пройти путь от выпекания </w:t>
      </w:r>
      <w:proofErr w:type="spellStart"/>
      <w:r w:rsidRPr="00857899">
        <w:rPr>
          <w:rFonts w:eastAsiaTheme="minorHAnsi" w:cstheme="minorBidi"/>
          <w:sz w:val="28"/>
          <w:szCs w:val="28"/>
          <w:lang w:eastAsia="en-US"/>
        </w:rPr>
        <w:t>тОртов</w:t>
      </w:r>
      <w:proofErr w:type="spellEnd"/>
      <w:r w:rsidRPr="00857899">
        <w:rPr>
          <w:rFonts w:eastAsiaTheme="minorHAnsi" w:cstheme="minorBidi"/>
          <w:sz w:val="28"/>
          <w:szCs w:val="28"/>
          <w:lang w:eastAsia="en-US"/>
        </w:rPr>
        <w:t xml:space="preserve"> в домашних условиях до открытия собственных кондитерских в Воронеже, одна из которых расположена на центральной улице города – проспекте Революции.       </w:t>
      </w:r>
    </w:p>
    <w:p w:rsidR="00857899" w:rsidRPr="00857899" w:rsidRDefault="00857899" w:rsidP="00857899">
      <w:pPr>
        <w:tabs>
          <w:tab w:val="left" w:pos="851"/>
        </w:tabs>
        <w:spacing w:line="360" w:lineRule="auto"/>
        <w:ind w:firstLine="567"/>
        <w:contextualSpacing/>
        <w:jc w:val="both"/>
        <w:rPr>
          <w:rFonts w:eastAsiaTheme="minorHAnsi" w:cstheme="minorBidi"/>
          <w:sz w:val="28"/>
          <w:szCs w:val="28"/>
          <w:lang w:eastAsia="en-US"/>
        </w:rPr>
      </w:pPr>
      <w:r w:rsidRPr="00857899">
        <w:rPr>
          <w:rFonts w:eastAsiaTheme="minorHAnsi" w:cstheme="minorBidi"/>
          <w:sz w:val="28"/>
          <w:szCs w:val="28"/>
          <w:lang w:eastAsia="en-US"/>
        </w:rPr>
        <w:t>Конкурс «Лучший торт города Воронеж 2019» будет организован нами в апреле текущего года.</w:t>
      </w:r>
    </w:p>
    <w:p w:rsidR="00857899" w:rsidRPr="00857899" w:rsidRDefault="00857899" w:rsidP="00857899">
      <w:pPr>
        <w:tabs>
          <w:tab w:val="left" w:pos="851"/>
        </w:tabs>
        <w:spacing w:line="360" w:lineRule="auto"/>
        <w:ind w:firstLine="567"/>
        <w:contextualSpacing/>
        <w:jc w:val="center"/>
        <w:rPr>
          <w:rFonts w:eastAsiaTheme="minorHAnsi" w:cstheme="minorBidi"/>
          <w:b/>
          <w:sz w:val="28"/>
          <w:szCs w:val="28"/>
          <w:lang w:eastAsia="en-US"/>
        </w:rPr>
      </w:pPr>
      <w:r w:rsidRPr="00857899">
        <w:rPr>
          <w:rFonts w:eastAsiaTheme="minorHAnsi" w:cstheme="minorBidi"/>
          <w:b/>
          <w:sz w:val="28"/>
          <w:szCs w:val="28"/>
          <w:lang w:eastAsia="en-US"/>
        </w:rPr>
        <w:t>ЯРМАРКИ</w:t>
      </w:r>
    </w:p>
    <w:p w:rsidR="00857899" w:rsidRPr="00857899" w:rsidRDefault="00857899" w:rsidP="00857899">
      <w:pPr>
        <w:tabs>
          <w:tab w:val="left" w:pos="851"/>
        </w:tabs>
        <w:spacing w:line="360" w:lineRule="auto"/>
        <w:ind w:firstLine="567"/>
        <w:contextualSpacing/>
        <w:jc w:val="both"/>
        <w:rPr>
          <w:rFonts w:eastAsiaTheme="minorHAnsi" w:cstheme="minorBidi"/>
          <w:sz w:val="28"/>
          <w:szCs w:val="28"/>
          <w:lang w:eastAsia="en-US"/>
        </w:rPr>
      </w:pPr>
      <w:r w:rsidRPr="00857899">
        <w:rPr>
          <w:rFonts w:eastAsiaTheme="minorHAnsi" w:cstheme="minorBidi"/>
          <w:sz w:val="28"/>
          <w:szCs w:val="28"/>
          <w:lang w:eastAsia="en-US"/>
        </w:rPr>
        <w:t xml:space="preserve">В 2018 году на территории города работало 49 ярмарочных площадок емкостью около 4 тысяч торговых мест и 5 розничных рынков емкостью более 3 тыс. торговых мест. В формате </w:t>
      </w:r>
      <w:proofErr w:type="spellStart"/>
      <w:r w:rsidRPr="00857899">
        <w:rPr>
          <w:rFonts w:eastAsiaTheme="minorHAnsi" w:cstheme="minorBidi"/>
          <w:sz w:val="28"/>
          <w:szCs w:val="28"/>
          <w:lang w:eastAsia="en-US"/>
        </w:rPr>
        <w:t>ярмарочно</w:t>
      </w:r>
      <w:proofErr w:type="spellEnd"/>
      <w:r w:rsidRPr="00857899">
        <w:rPr>
          <w:rFonts w:eastAsiaTheme="minorHAnsi" w:cstheme="minorBidi"/>
          <w:sz w:val="28"/>
          <w:szCs w:val="28"/>
          <w:lang w:eastAsia="en-US"/>
        </w:rPr>
        <w:t>-рыночной торговли организовано более 10 тысяч рабочих мест.</w:t>
      </w:r>
    </w:p>
    <w:p w:rsidR="00857899" w:rsidRPr="00857899" w:rsidRDefault="00857899" w:rsidP="00857899">
      <w:pPr>
        <w:tabs>
          <w:tab w:val="left" w:pos="851"/>
        </w:tabs>
        <w:spacing w:line="360" w:lineRule="auto"/>
        <w:ind w:firstLine="567"/>
        <w:contextualSpacing/>
        <w:jc w:val="both"/>
        <w:rPr>
          <w:rFonts w:eastAsiaTheme="minorHAnsi" w:cstheme="minorBidi"/>
          <w:sz w:val="28"/>
          <w:szCs w:val="28"/>
          <w:lang w:eastAsia="en-US"/>
        </w:rPr>
      </w:pPr>
      <w:r w:rsidRPr="00857899">
        <w:rPr>
          <w:rFonts w:eastAsiaTheme="minorHAnsi" w:cstheme="minorBidi"/>
          <w:sz w:val="28"/>
          <w:szCs w:val="28"/>
          <w:lang w:eastAsia="en-US"/>
        </w:rPr>
        <w:t>Проведено 5 сельскохозяйственных ярмарок с участием Воронежских производителей, включая крестьянские фермерские и личные подсобные хозяйства.</w:t>
      </w:r>
    </w:p>
    <w:p w:rsidR="00857899" w:rsidRPr="00857899" w:rsidRDefault="00857899" w:rsidP="00857899">
      <w:pPr>
        <w:tabs>
          <w:tab w:val="left" w:pos="851"/>
        </w:tabs>
        <w:spacing w:line="360" w:lineRule="auto"/>
        <w:ind w:firstLine="567"/>
        <w:contextualSpacing/>
        <w:jc w:val="both"/>
        <w:rPr>
          <w:rFonts w:eastAsiaTheme="minorHAnsi" w:cstheme="minorBidi"/>
          <w:sz w:val="28"/>
          <w:szCs w:val="28"/>
          <w:lang w:eastAsia="en-US"/>
        </w:rPr>
      </w:pPr>
      <w:r w:rsidRPr="00857899">
        <w:rPr>
          <w:rFonts w:eastAsiaTheme="minorHAnsi" w:cstheme="minorBidi"/>
          <w:sz w:val="28"/>
          <w:szCs w:val="28"/>
          <w:lang w:eastAsia="en-US"/>
        </w:rPr>
        <w:t xml:space="preserve">В </w:t>
      </w:r>
      <w:proofErr w:type="gramStart"/>
      <w:r w:rsidRPr="00857899">
        <w:rPr>
          <w:rFonts w:eastAsiaTheme="minorHAnsi" w:cstheme="minorBidi"/>
          <w:sz w:val="28"/>
          <w:szCs w:val="28"/>
          <w:lang w:eastAsia="en-US"/>
        </w:rPr>
        <w:t>рамках</w:t>
      </w:r>
      <w:proofErr w:type="gramEnd"/>
      <w:r w:rsidRPr="00857899">
        <w:rPr>
          <w:rFonts w:eastAsiaTheme="minorHAnsi" w:cstheme="minorBidi"/>
          <w:sz w:val="28"/>
          <w:szCs w:val="28"/>
          <w:lang w:eastAsia="en-US"/>
        </w:rPr>
        <w:t xml:space="preserve"> контроля за исполнением договоров «поставлена точка» в спорах с организаторами ярмарок, не принятых в эксплуатацию. Напомню, это 2 ярмарки Общества Фрегат и Надежда. </w:t>
      </w:r>
      <w:proofErr w:type="gramStart"/>
      <w:r w:rsidRPr="00857899">
        <w:rPr>
          <w:rFonts w:eastAsiaTheme="minorHAnsi" w:cstheme="minorBidi"/>
          <w:sz w:val="28"/>
          <w:szCs w:val="28"/>
          <w:lang w:eastAsia="en-US"/>
        </w:rPr>
        <w:t>За неисполнение мировых соглашений площадки по ул. Южно-Моравской и ул. Волгоградской демонтированы в добровольном порядке.</w:t>
      </w:r>
      <w:proofErr w:type="gramEnd"/>
      <w:r w:rsidRPr="00857899">
        <w:rPr>
          <w:rFonts w:eastAsiaTheme="minorHAnsi" w:cstheme="minorBidi"/>
          <w:sz w:val="28"/>
          <w:szCs w:val="28"/>
          <w:lang w:eastAsia="en-US"/>
        </w:rPr>
        <w:t xml:space="preserve">  Две площадки по проспекту Патриотов будут демонтированы после выдачи судом исполнительных листов.</w:t>
      </w:r>
    </w:p>
    <w:p w:rsidR="00857899" w:rsidRPr="00857899" w:rsidRDefault="00857899" w:rsidP="00857899">
      <w:pPr>
        <w:tabs>
          <w:tab w:val="left" w:pos="851"/>
        </w:tabs>
        <w:spacing w:line="360" w:lineRule="auto"/>
        <w:ind w:firstLine="567"/>
        <w:contextualSpacing/>
        <w:jc w:val="both"/>
        <w:rPr>
          <w:rFonts w:eastAsiaTheme="minorHAnsi" w:cstheme="minorBidi"/>
          <w:sz w:val="28"/>
          <w:szCs w:val="28"/>
          <w:lang w:eastAsia="en-US"/>
        </w:rPr>
      </w:pPr>
      <w:r w:rsidRPr="00857899">
        <w:rPr>
          <w:rFonts w:eastAsiaTheme="minorHAnsi" w:cstheme="minorBidi"/>
          <w:sz w:val="28"/>
          <w:szCs w:val="28"/>
          <w:lang w:eastAsia="en-US"/>
        </w:rPr>
        <w:t>В целях поддержки малого бизнеса, в рамках реализации проекта по реконструкции улицы Димитрова, проведена работа по формированию ярмарочной площадки по ул. Димитрова, 61, емкостью 55 торговых мест.</w:t>
      </w:r>
    </w:p>
    <w:p w:rsidR="00857899" w:rsidRPr="00857899" w:rsidRDefault="00857899" w:rsidP="00857899">
      <w:pPr>
        <w:tabs>
          <w:tab w:val="left" w:pos="851"/>
        </w:tabs>
        <w:spacing w:line="360" w:lineRule="auto"/>
        <w:ind w:firstLine="567"/>
        <w:contextualSpacing/>
        <w:jc w:val="both"/>
        <w:rPr>
          <w:rFonts w:eastAsiaTheme="minorHAnsi" w:cstheme="minorBidi"/>
          <w:sz w:val="28"/>
          <w:szCs w:val="28"/>
          <w:lang w:eastAsia="en-US"/>
        </w:rPr>
      </w:pPr>
      <w:r w:rsidRPr="00857899">
        <w:rPr>
          <w:rFonts w:eastAsiaTheme="minorHAnsi" w:cstheme="minorBidi"/>
          <w:sz w:val="28"/>
          <w:szCs w:val="28"/>
          <w:lang w:eastAsia="en-US"/>
        </w:rPr>
        <w:lastRenderedPageBreak/>
        <w:t>В настоящее время ведется работа по оценке названных ярмарок. Организаторы торговли будут определены по результатам аукциона.</w:t>
      </w:r>
    </w:p>
    <w:p w:rsidR="00857899" w:rsidRPr="00857899" w:rsidRDefault="00857899" w:rsidP="00857899">
      <w:pPr>
        <w:tabs>
          <w:tab w:val="left" w:pos="851"/>
        </w:tabs>
        <w:spacing w:line="360" w:lineRule="auto"/>
        <w:ind w:firstLine="567"/>
        <w:contextualSpacing/>
        <w:jc w:val="center"/>
        <w:rPr>
          <w:rFonts w:eastAsiaTheme="minorHAnsi" w:cstheme="minorBidi"/>
          <w:b/>
          <w:sz w:val="28"/>
          <w:szCs w:val="28"/>
          <w:lang w:eastAsia="en-US"/>
        </w:rPr>
      </w:pPr>
      <w:r w:rsidRPr="00857899">
        <w:rPr>
          <w:rFonts w:eastAsiaTheme="minorHAnsi" w:cstheme="minorBidi"/>
          <w:b/>
          <w:sz w:val="28"/>
          <w:szCs w:val="28"/>
          <w:lang w:eastAsia="en-US"/>
        </w:rPr>
        <w:t>НЕСТАЦИОНАРНЫЕ ТОРГОВЫЕ ОБЪЕКТЫ</w:t>
      </w:r>
    </w:p>
    <w:p w:rsidR="00857899" w:rsidRPr="00857899" w:rsidRDefault="00857899" w:rsidP="00857899">
      <w:pPr>
        <w:tabs>
          <w:tab w:val="left" w:pos="851"/>
        </w:tabs>
        <w:spacing w:line="360" w:lineRule="auto"/>
        <w:ind w:firstLine="567"/>
        <w:contextualSpacing/>
        <w:jc w:val="both"/>
        <w:rPr>
          <w:rFonts w:eastAsiaTheme="minorHAnsi" w:cstheme="minorBidi"/>
          <w:sz w:val="28"/>
          <w:szCs w:val="28"/>
          <w:lang w:eastAsia="en-US"/>
        </w:rPr>
      </w:pPr>
      <w:r w:rsidRPr="00857899">
        <w:rPr>
          <w:rFonts w:eastAsiaTheme="minorHAnsi" w:cstheme="minorBidi"/>
          <w:sz w:val="28"/>
          <w:szCs w:val="28"/>
          <w:lang w:eastAsia="en-US"/>
        </w:rPr>
        <w:t xml:space="preserve">В </w:t>
      </w:r>
      <w:proofErr w:type="gramStart"/>
      <w:r w:rsidRPr="00857899">
        <w:rPr>
          <w:rFonts w:eastAsiaTheme="minorHAnsi" w:cstheme="minorBidi"/>
          <w:sz w:val="28"/>
          <w:szCs w:val="28"/>
          <w:lang w:eastAsia="en-US"/>
        </w:rPr>
        <w:t>рамках</w:t>
      </w:r>
      <w:proofErr w:type="gramEnd"/>
      <w:r w:rsidRPr="00857899">
        <w:rPr>
          <w:rFonts w:eastAsiaTheme="minorHAnsi" w:cstheme="minorBidi"/>
          <w:sz w:val="28"/>
          <w:szCs w:val="28"/>
          <w:lang w:eastAsia="en-US"/>
        </w:rPr>
        <w:t xml:space="preserve"> регулирования деятельности НТО в 2018 году Управлением:</w:t>
      </w:r>
    </w:p>
    <w:p w:rsidR="00857899" w:rsidRPr="00857899" w:rsidRDefault="00857899" w:rsidP="00857899">
      <w:pPr>
        <w:tabs>
          <w:tab w:val="left" w:pos="851"/>
        </w:tabs>
        <w:spacing w:line="360" w:lineRule="auto"/>
        <w:ind w:firstLine="567"/>
        <w:contextualSpacing/>
        <w:jc w:val="both"/>
        <w:rPr>
          <w:rFonts w:eastAsiaTheme="minorHAnsi" w:cstheme="minorBidi"/>
          <w:sz w:val="28"/>
          <w:szCs w:val="28"/>
          <w:lang w:eastAsia="en-US"/>
        </w:rPr>
      </w:pPr>
      <w:r w:rsidRPr="00857899">
        <w:rPr>
          <w:rFonts w:eastAsiaTheme="minorHAnsi" w:cstheme="minorBidi"/>
          <w:sz w:val="28"/>
          <w:szCs w:val="28"/>
          <w:lang w:eastAsia="en-US"/>
        </w:rPr>
        <w:t>- проведено 13 аукционов по продаже права на размещение торговых объектов на сумму более 27 миллионов рублей;</w:t>
      </w:r>
    </w:p>
    <w:p w:rsidR="00857899" w:rsidRPr="00857899" w:rsidRDefault="00857899" w:rsidP="00857899">
      <w:pPr>
        <w:tabs>
          <w:tab w:val="left" w:pos="851"/>
        </w:tabs>
        <w:spacing w:line="360" w:lineRule="auto"/>
        <w:ind w:firstLine="567"/>
        <w:contextualSpacing/>
        <w:jc w:val="both"/>
        <w:rPr>
          <w:rFonts w:eastAsiaTheme="minorHAnsi" w:cstheme="minorBidi"/>
          <w:sz w:val="28"/>
          <w:szCs w:val="28"/>
          <w:lang w:eastAsia="en-US"/>
        </w:rPr>
      </w:pPr>
      <w:r w:rsidRPr="00857899">
        <w:rPr>
          <w:rFonts w:eastAsiaTheme="minorHAnsi" w:cstheme="minorBidi"/>
          <w:sz w:val="28"/>
          <w:szCs w:val="28"/>
          <w:lang w:eastAsia="en-US"/>
        </w:rPr>
        <w:t xml:space="preserve">- проведено 3 заседания рабочей группы по внесению изменений в Схему </w:t>
      </w:r>
      <w:proofErr w:type="gramStart"/>
      <w:r w:rsidRPr="00857899">
        <w:rPr>
          <w:rFonts w:eastAsiaTheme="minorHAnsi" w:cstheme="minorBidi"/>
          <w:sz w:val="28"/>
          <w:szCs w:val="28"/>
          <w:lang w:eastAsia="en-US"/>
        </w:rPr>
        <w:t>НТО</w:t>
      </w:r>
      <w:proofErr w:type="gramEnd"/>
      <w:r w:rsidRPr="00857899">
        <w:rPr>
          <w:rFonts w:eastAsiaTheme="minorHAnsi" w:cstheme="minorBidi"/>
          <w:sz w:val="28"/>
          <w:szCs w:val="28"/>
          <w:lang w:eastAsia="en-US"/>
        </w:rPr>
        <w:t xml:space="preserve"> на которых было рассмотрено более 700 вопросов предпринимателей. </w:t>
      </w:r>
    </w:p>
    <w:p w:rsidR="00857899" w:rsidRPr="00857899" w:rsidRDefault="00857899" w:rsidP="00857899">
      <w:pPr>
        <w:tabs>
          <w:tab w:val="left" w:pos="851"/>
        </w:tabs>
        <w:spacing w:line="360" w:lineRule="auto"/>
        <w:ind w:firstLine="567"/>
        <w:contextualSpacing/>
        <w:jc w:val="both"/>
        <w:rPr>
          <w:rFonts w:eastAsiaTheme="minorHAnsi" w:cstheme="minorBidi"/>
          <w:sz w:val="28"/>
          <w:szCs w:val="28"/>
          <w:lang w:eastAsia="en-US"/>
        </w:rPr>
      </w:pPr>
      <w:r w:rsidRPr="00857899">
        <w:rPr>
          <w:rFonts w:eastAsiaTheme="minorHAnsi" w:cstheme="minorBidi"/>
          <w:sz w:val="28"/>
          <w:szCs w:val="28"/>
          <w:lang w:eastAsia="en-US"/>
        </w:rPr>
        <w:t>Общая сумма поступлений за размещение НТО и ярмарок в 2018 году составила более 181 миллиона рублей, что на 8 % больше уровня 2017 года.</w:t>
      </w:r>
    </w:p>
    <w:p w:rsidR="00857899" w:rsidRPr="00857899" w:rsidRDefault="00857899" w:rsidP="00857899">
      <w:pPr>
        <w:spacing w:line="360" w:lineRule="auto"/>
        <w:ind w:firstLine="709"/>
        <w:contextualSpacing/>
        <w:jc w:val="both"/>
        <w:rPr>
          <w:rFonts w:eastAsiaTheme="minorHAnsi" w:cstheme="minorBidi"/>
          <w:sz w:val="28"/>
          <w:szCs w:val="28"/>
          <w:lang w:eastAsia="en-US"/>
        </w:rPr>
      </w:pPr>
      <w:r w:rsidRPr="00857899">
        <w:rPr>
          <w:rFonts w:eastAsiaTheme="minorHAnsi" w:cstheme="minorBidi"/>
          <w:sz w:val="28"/>
          <w:szCs w:val="28"/>
          <w:lang w:eastAsia="en-US"/>
        </w:rPr>
        <w:t xml:space="preserve">В прошлом году от управления главного архитектора была переданы полномочия по разработке и внесению изменений в Схему размещения НТО без передачи штатных единиц. </w:t>
      </w:r>
    </w:p>
    <w:p w:rsidR="00857899" w:rsidRPr="00857899" w:rsidRDefault="00857899" w:rsidP="00857899">
      <w:pPr>
        <w:spacing w:line="360" w:lineRule="auto"/>
        <w:ind w:firstLine="709"/>
        <w:contextualSpacing/>
        <w:jc w:val="both"/>
        <w:rPr>
          <w:rFonts w:eastAsiaTheme="minorHAnsi" w:cstheme="minorBidi"/>
          <w:sz w:val="28"/>
          <w:szCs w:val="28"/>
          <w:lang w:eastAsia="en-US"/>
        </w:rPr>
      </w:pPr>
      <w:r w:rsidRPr="00857899">
        <w:rPr>
          <w:rFonts w:eastAsiaTheme="minorHAnsi" w:cstheme="minorBidi"/>
          <w:sz w:val="28"/>
          <w:szCs w:val="28"/>
          <w:lang w:eastAsia="en-US"/>
        </w:rPr>
        <w:t>При подготовке постановления о внесении изменений в Схему НТО, содержащую около 700 вопросов, нам удалось сократить срок выпуска нормативного правового акта до 1,5 месяцев.</w:t>
      </w:r>
    </w:p>
    <w:p w:rsidR="00857899" w:rsidRPr="00857899" w:rsidRDefault="00857899" w:rsidP="00857899">
      <w:pPr>
        <w:spacing w:line="360" w:lineRule="auto"/>
        <w:ind w:firstLine="709"/>
        <w:contextualSpacing/>
        <w:jc w:val="both"/>
        <w:rPr>
          <w:rFonts w:eastAsiaTheme="minorHAnsi" w:cstheme="minorBidi"/>
          <w:sz w:val="28"/>
          <w:szCs w:val="28"/>
          <w:lang w:eastAsia="en-US"/>
        </w:rPr>
      </w:pPr>
      <w:r w:rsidRPr="00857899">
        <w:rPr>
          <w:rFonts w:eastAsiaTheme="minorHAnsi" w:cstheme="minorBidi"/>
          <w:sz w:val="28"/>
          <w:szCs w:val="28"/>
          <w:lang w:eastAsia="en-US"/>
        </w:rPr>
        <w:t>В рамках совершенствования нормативно-правовой базы в порядок размещения НТО Управлением внесено более 44-х изменений в Решение Воронежской городской Думы №790, касающихся предоставления альтернативных мест, проведения аукционов, предусматривающих упрощенную процедуру изменения холодильного оборудования и типа НТО.</w:t>
      </w:r>
    </w:p>
    <w:p w:rsidR="00857899" w:rsidRPr="00857899" w:rsidRDefault="00857899" w:rsidP="00857899">
      <w:pPr>
        <w:spacing w:line="360" w:lineRule="auto"/>
        <w:ind w:firstLine="709"/>
        <w:contextualSpacing/>
        <w:jc w:val="both"/>
        <w:rPr>
          <w:rFonts w:eastAsiaTheme="minorHAnsi" w:cstheme="minorBidi"/>
          <w:sz w:val="28"/>
          <w:szCs w:val="28"/>
          <w:lang w:eastAsia="en-US"/>
        </w:rPr>
      </w:pPr>
      <w:proofErr w:type="gramStart"/>
      <w:r w:rsidRPr="00857899">
        <w:rPr>
          <w:rFonts w:eastAsiaTheme="minorHAnsi" w:cstheme="minorBidi"/>
          <w:sz w:val="28"/>
          <w:szCs w:val="28"/>
          <w:lang w:eastAsia="en-US"/>
        </w:rPr>
        <w:t>В отчетном году управлением оказана поддержка предпринимателям, осуществляющим розничную продажу печатной продукции по замене киосков на павильоны нового образца.</w:t>
      </w:r>
      <w:proofErr w:type="gramEnd"/>
      <w:r w:rsidRPr="00857899">
        <w:rPr>
          <w:rFonts w:eastAsiaTheme="minorHAnsi" w:cstheme="minorBidi"/>
          <w:sz w:val="28"/>
          <w:szCs w:val="28"/>
          <w:lang w:eastAsia="en-US"/>
        </w:rPr>
        <w:t xml:space="preserve"> Это павильоны, оборудованные витринами-витражами, системой </w:t>
      </w:r>
      <w:proofErr w:type="gramStart"/>
      <w:r w:rsidRPr="00857899">
        <w:rPr>
          <w:rFonts w:eastAsiaTheme="minorHAnsi" w:cstheme="minorBidi"/>
          <w:sz w:val="28"/>
          <w:szCs w:val="28"/>
          <w:lang w:eastAsia="en-US"/>
        </w:rPr>
        <w:t>бесплатного</w:t>
      </w:r>
      <w:proofErr w:type="gramEnd"/>
      <w:r w:rsidRPr="00857899">
        <w:rPr>
          <w:rFonts w:eastAsiaTheme="minorHAnsi" w:cstheme="minorBidi"/>
          <w:sz w:val="28"/>
          <w:szCs w:val="28"/>
          <w:lang w:eastAsia="en-US"/>
        </w:rPr>
        <w:t xml:space="preserve"> WI-FI и возможностью зарядки телефонных устройств. С </w:t>
      </w:r>
      <w:proofErr w:type="spellStart"/>
      <w:r w:rsidRPr="00857899">
        <w:rPr>
          <w:rFonts w:eastAsiaTheme="minorHAnsi" w:cstheme="minorBidi"/>
          <w:sz w:val="28"/>
          <w:szCs w:val="28"/>
          <w:lang w:eastAsia="en-US"/>
        </w:rPr>
        <w:t>бОльшим</w:t>
      </w:r>
      <w:proofErr w:type="spellEnd"/>
      <w:r w:rsidRPr="00857899">
        <w:rPr>
          <w:rFonts w:eastAsiaTheme="minorHAnsi" w:cstheme="minorBidi"/>
          <w:sz w:val="28"/>
          <w:szCs w:val="28"/>
          <w:lang w:eastAsia="en-US"/>
        </w:rPr>
        <w:t xml:space="preserve"> ассортиментом  печатной продукции, игрушек, детских книг, канцтоваров и сувениров.</w:t>
      </w:r>
    </w:p>
    <w:p w:rsidR="00857899" w:rsidRPr="00857899" w:rsidRDefault="00857899" w:rsidP="00857899">
      <w:pPr>
        <w:spacing w:line="360" w:lineRule="auto"/>
        <w:ind w:firstLine="709"/>
        <w:contextualSpacing/>
        <w:jc w:val="both"/>
        <w:rPr>
          <w:rFonts w:eastAsiaTheme="minorHAnsi" w:cstheme="minorBidi"/>
          <w:sz w:val="28"/>
          <w:szCs w:val="28"/>
          <w:lang w:eastAsia="en-US"/>
        </w:rPr>
      </w:pPr>
      <w:r w:rsidRPr="00857899">
        <w:rPr>
          <w:rFonts w:eastAsiaTheme="minorHAnsi" w:cstheme="minorBidi"/>
          <w:sz w:val="28"/>
          <w:szCs w:val="28"/>
          <w:lang w:eastAsia="en-US"/>
        </w:rPr>
        <w:t xml:space="preserve">Согласно рейтингу регионов по обеспеченности киосками прессы,  </w:t>
      </w:r>
      <w:proofErr w:type="gramStart"/>
      <w:r w:rsidRPr="00857899">
        <w:rPr>
          <w:rFonts w:eastAsiaTheme="minorHAnsi" w:cstheme="minorBidi"/>
          <w:sz w:val="28"/>
          <w:szCs w:val="28"/>
          <w:lang w:eastAsia="en-US"/>
        </w:rPr>
        <w:t>который</w:t>
      </w:r>
      <w:proofErr w:type="gramEnd"/>
      <w:r w:rsidRPr="00857899">
        <w:rPr>
          <w:rFonts w:eastAsiaTheme="minorHAnsi" w:cstheme="minorBidi"/>
          <w:sz w:val="28"/>
          <w:szCs w:val="28"/>
          <w:lang w:eastAsia="en-US"/>
        </w:rPr>
        <w:t xml:space="preserve"> ежегодно готовит Ассоциация распространителей печатной </w:t>
      </w:r>
      <w:r w:rsidRPr="00857899">
        <w:rPr>
          <w:rFonts w:eastAsiaTheme="minorHAnsi" w:cstheme="minorBidi"/>
          <w:sz w:val="28"/>
          <w:szCs w:val="28"/>
          <w:lang w:eastAsia="en-US"/>
        </w:rPr>
        <w:lastRenderedPageBreak/>
        <w:t>продукции,  Воронежская область  занимает первое место в Центральном федеральном округе, опередив Москву. В целях продолжения данной работы в 2019 году указанные субъекты торговли освобождены от части платежей на общую сумму 1 млн. рублей.</w:t>
      </w:r>
    </w:p>
    <w:p w:rsidR="00857899" w:rsidRPr="00857899" w:rsidRDefault="00857899" w:rsidP="00857899">
      <w:pPr>
        <w:spacing w:line="360" w:lineRule="auto"/>
        <w:ind w:firstLine="709"/>
        <w:contextualSpacing/>
        <w:jc w:val="both"/>
        <w:rPr>
          <w:rFonts w:eastAsiaTheme="minorHAnsi" w:cstheme="minorBidi"/>
          <w:sz w:val="28"/>
          <w:szCs w:val="28"/>
          <w:lang w:eastAsia="en-US"/>
        </w:rPr>
      </w:pPr>
      <w:r w:rsidRPr="00857899">
        <w:rPr>
          <w:rFonts w:eastAsiaTheme="minorHAnsi" w:cstheme="minorBidi"/>
          <w:sz w:val="28"/>
          <w:szCs w:val="28"/>
          <w:lang w:eastAsia="en-US"/>
        </w:rPr>
        <w:t xml:space="preserve">Также достигнута договоренность о распространении туристских информационных карт через павильоны печати. </w:t>
      </w:r>
    </w:p>
    <w:p w:rsidR="00857899" w:rsidRPr="00857899" w:rsidRDefault="00857899" w:rsidP="00857899">
      <w:pPr>
        <w:spacing w:line="360" w:lineRule="auto"/>
        <w:ind w:firstLine="709"/>
        <w:contextualSpacing/>
        <w:jc w:val="both"/>
        <w:rPr>
          <w:rFonts w:eastAsiaTheme="minorHAnsi" w:cstheme="minorBidi"/>
          <w:sz w:val="28"/>
          <w:szCs w:val="28"/>
          <w:lang w:eastAsia="en-US"/>
        </w:rPr>
      </w:pPr>
      <w:r w:rsidRPr="00857899">
        <w:rPr>
          <w:rFonts w:eastAsiaTheme="minorHAnsi" w:cstheme="minorBidi"/>
          <w:sz w:val="28"/>
          <w:szCs w:val="28"/>
          <w:lang w:eastAsia="en-US"/>
        </w:rPr>
        <w:t xml:space="preserve">В </w:t>
      </w:r>
      <w:proofErr w:type="gramStart"/>
      <w:r w:rsidRPr="00857899">
        <w:rPr>
          <w:rFonts w:eastAsiaTheme="minorHAnsi" w:cstheme="minorBidi"/>
          <w:sz w:val="28"/>
          <w:szCs w:val="28"/>
          <w:lang w:eastAsia="en-US"/>
        </w:rPr>
        <w:t>прошлом</w:t>
      </w:r>
      <w:proofErr w:type="gramEnd"/>
      <w:r w:rsidRPr="00857899">
        <w:rPr>
          <w:rFonts w:eastAsiaTheme="minorHAnsi" w:cstheme="minorBidi"/>
          <w:sz w:val="28"/>
          <w:szCs w:val="28"/>
          <w:lang w:eastAsia="en-US"/>
        </w:rPr>
        <w:t xml:space="preserve"> году Управлением продолжена работа по обследованию нестационарных торговых объектов на предмет соблюдения субъектами торговли условий заключенных договоров и норм действующего законодательства. </w:t>
      </w:r>
      <w:proofErr w:type="gramStart"/>
      <w:r w:rsidRPr="00857899">
        <w:rPr>
          <w:rFonts w:eastAsiaTheme="minorHAnsi" w:cstheme="minorBidi"/>
          <w:sz w:val="28"/>
          <w:szCs w:val="28"/>
          <w:lang w:eastAsia="en-US"/>
        </w:rPr>
        <w:t xml:space="preserve">На законно установленных НТО размещены QR-коды. </w:t>
      </w:r>
      <w:proofErr w:type="gramEnd"/>
    </w:p>
    <w:p w:rsidR="00857899" w:rsidRPr="00857899" w:rsidRDefault="00857899" w:rsidP="00857899">
      <w:pPr>
        <w:spacing w:line="360" w:lineRule="auto"/>
        <w:ind w:firstLine="709"/>
        <w:contextualSpacing/>
        <w:jc w:val="both"/>
        <w:rPr>
          <w:rFonts w:eastAsiaTheme="minorHAnsi" w:cstheme="minorBidi"/>
          <w:sz w:val="28"/>
          <w:szCs w:val="28"/>
          <w:lang w:eastAsia="en-US"/>
        </w:rPr>
      </w:pPr>
      <w:r w:rsidRPr="00857899">
        <w:rPr>
          <w:rFonts w:eastAsiaTheme="minorHAnsi" w:cstheme="minorBidi"/>
          <w:sz w:val="28"/>
          <w:szCs w:val="28"/>
          <w:lang w:eastAsia="en-US"/>
        </w:rPr>
        <w:t xml:space="preserve">Сотрудниками Управления проведено обследование 1954 НТО. Результатом проводимой работы стало улучшение  показателей по устранению выявленных нарушений. Так в 2017 году всего лишь 15% НТО не имели нарушений, в 2018 году уже  48%. </w:t>
      </w:r>
    </w:p>
    <w:p w:rsidR="00857899" w:rsidRPr="00857899" w:rsidRDefault="00857899" w:rsidP="00857899">
      <w:pPr>
        <w:spacing w:line="360" w:lineRule="auto"/>
        <w:ind w:firstLine="709"/>
        <w:contextualSpacing/>
        <w:jc w:val="both"/>
        <w:rPr>
          <w:rFonts w:eastAsiaTheme="minorHAnsi" w:cstheme="minorBidi"/>
          <w:sz w:val="28"/>
          <w:szCs w:val="28"/>
          <w:lang w:eastAsia="en-US"/>
        </w:rPr>
      </w:pPr>
      <w:r w:rsidRPr="00857899">
        <w:rPr>
          <w:rFonts w:eastAsiaTheme="minorHAnsi" w:cstheme="minorBidi"/>
          <w:sz w:val="28"/>
          <w:szCs w:val="28"/>
          <w:lang w:eastAsia="en-US"/>
        </w:rPr>
        <w:t>Структура основных нарушений представлена на слайде.</w:t>
      </w:r>
    </w:p>
    <w:p w:rsidR="00857899" w:rsidRPr="00857899" w:rsidRDefault="00857899" w:rsidP="00857899">
      <w:pPr>
        <w:tabs>
          <w:tab w:val="left" w:pos="851"/>
        </w:tabs>
        <w:spacing w:line="360" w:lineRule="auto"/>
        <w:ind w:firstLine="567"/>
        <w:contextualSpacing/>
        <w:jc w:val="center"/>
        <w:rPr>
          <w:rFonts w:eastAsiaTheme="minorHAnsi" w:cstheme="minorBidi"/>
          <w:sz w:val="28"/>
          <w:szCs w:val="28"/>
          <w:lang w:eastAsia="en-US"/>
        </w:rPr>
      </w:pPr>
      <w:r w:rsidRPr="00857899">
        <w:rPr>
          <w:rFonts w:eastAsiaTheme="minorHAnsi" w:cstheme="minorBidi"/>
          <w:sz w:val="28"/>
          <w:szCs w:val="28"/>
          <w:lang w:eastAsia="en-US"/>
        </w:rPr>
        <w:t>АЛКОГОЛЬ</w:t>
      </w:r>
    </w:p>
    <w:p w:rsidR="00857899" w:rsidRPr="00857899" w:rsidRDefault="00857899" w:rsidP="00857899">
      <w:pPr>
        <w:tabs>
          <w:tab w:val="left" w:pos="851"/>
        </w:tabs>
        <w:spacing w:line="360" w:lineRule="auto"/>
        <w:ind w:firstLine="567"/>
        <w:contextualSpacing/>
        <w:jc w:val="both"/>
        <w:rPr>
          <w:rFonts w:eastAsiaTheme="minorHAnsi" w:cstheme="minorBidi"/>
          <w:sz w:val="28"/>
          <w:szCs w:val="28"/>
          <w:lang w:eastAsia="en-US"/>
        </w:rPr>
      </w:pPr>
      <w:r w:rsidRPr="00857899">
        <w:rPr>
          <w:rFonts w:eastAsiaTheme="minorHAnsi" w:cstheme="minorBidi"/>
          <w:sz w:val="28"/>
          <w:szCs w:val="28"/>
          <w:lang w:eastAsia="en-US"/>
        </w:rPr>
        <w:t xml:space="preserve">В </w:t>
      </w:r>
      <w:proofErr w:type="gramStart"/>
      <w:r w:rsidRPr="00857899">
        <w:rPr>
          <w:rFonts w:eastAsiaTheme="minorHAnsi" w:cstheme="minorBidi"/>
          <w:sz w:val="28"/>
          <w:szCs w:val="28"/>
          <w:lang w:eastAsia="en-US"/>
        </w:rPr>
        <w:t>рамках</w:t>
      </w:r>
      <w:proofErr w:type="gramEnd"/>
      <w:r w:rsidRPr="00857899">
        <w:rPr>
          <w:rFonts w:eastAsiaTheme="minorHAnsi" w:cstheme="minorBidi"/>
          <w:sz w:val="28"/>
          <w:szCs w:val="28"/>
          <w:lang w:eastAsia="en-US"/>
        </w:rPr>
        <w:t xml:space="preserve"> мониторинга алкогольного рынка, проводимого совместно с управами районов и УАТК в 57 стационарных объектах торговли выявлены нарушения. Виновные лица привлечены к административной ответственности. </w:t>
      </w:r>
    </w:p>
    <w:p w:rsidR="00857899" w:rsidRPr="00857899" w:rsidRDefault="00857899" w:rsidP="00857899">
      <w:pPr>
        <w:tabs>
          <w:tab w:val="left" w:pos="851"/>
        </w:tabs>
        <w:spacing w:line="360" w:lineRule="auto"/>
        <w:ind w:firstLine="567"/>
        <w:contextualSpacing/>
        <w:jc w:val="both"/>
        <w:rPr>
          <w:rFonts w:eastAsiaTheme="minorHAnsi" w:cstheme="minorBidi"/>
          <w:sz w:val="28"/>
          <w:szCs w:val="28"/>
          <w:lang w:eastAsia="en-US"/>
        </w:rPr>
      </w:pPr>
      <w:r w:rsidRPr="00857899">
        <w:rPr>
          <w:rFonts w:eastAsiaTheme="minorHAnsi" w:cstheme="minorBidi"/>
          <w:sz w:val="28"/>
          <w:szCs w:val="28"/>
          <w:lang w:eastAsia="en-US"/>
        </w:rPr>
        <w:t>На сегодняшний день 11 магазинов закрыто, 8 - оформили соответствующую лицензию, а в 10-ти объектах в результате совместных действий с УМВД незаконная реализация алкоголя пресечена.</w:t>
      </w:r>
    </w:p>
    <w:p w:rsidR="00857899" w:rsidRPr="00857899" w:rsidRDefault="00857899" w:rsidP="00857899">
      <w:pPr>
        <w:tabs>
          <w:tab w:val="left" w:pos="851"/>
        </w:tabs>
        <w:spacing w:line="360" w:lineRule="auto"/>
        <w:ind w:firstLine="567"/>
        <w:contextualSpacing/>
        <w:jc w:val="both"/>
        <w:rPr>
          <w:rFonts w:eastAsiaTheme="minorHAnsi" w:cstheme="minorBidi"/>
          <w:sz w:val="28"/>
          <w:szCs w:val="28"/>
          <w:lang w:eastAsia="en-US"/>
        </w:rPr>
      </w:pPr>
      <w:r w:rsidRPr="00857899">
        <w:rPr>
          <w:rFonts w:eastAsiaTheme="minorHAnsi" w:cstheme="minorBidi"/>
          <w:sz w:val="28"/>
          <w:szCs w:val="28"/>
          <w:lang w:eastAsia="en-US"/>
        </w:rPr>
        <w:t>Совместно с правовым управлением подготовлены предложения о внесении  изменений в закон Воронежской области в части ограничения реализации алкогольной продукции, в местах проведения праздничных, физкультурн</w:t>
      </w:r>
      <w:proofErr w:type="gramStart"/>
      <w:r w:rsidRPr="00857899">
        <w:rPr>
          <w:rFonts w:eastAsiaTheme="minorHAnsi" w:cstheme="minorBidi"/>
          <w:sz w:val="28"/>
          <w:szCs w:val="28"/>
          <w:lang w:eastAsia="en-US"/>
        </w:rPr>
        <w:t>о-</w:t>
      </w:r>
      <w:proofErr w:type="gramEnd"/>
      <w:r w:rsidRPr="00857899">
        <w:rPr>
          <w:rFonts w:eastAsiaTheme="minorHAnsi" w:cstheme="minorBidi"/>
          <w:sz w:val="28"/>
          <w:szCs w:val="28"/>
          <w:lang w:eastAsia="en-US"/>
        </w:rPr>
        <w:t xml:space="preserve"> спортивных и массовых мероприятий. </w:t>
      </w:r>
    </w:p>
    <w:p w:rsidR="00857899" w:rsidRPr="00857899" w:rsidRDefault="00857899" w:rsidP="00857899">
      <w:pPr>
        <w:spacing w:line="360" w:lineRule="auto"/>
        <w:ind w:firstLine="709"/>
        <w:jc w:val="both"/>
        <w:rPr>
          <w:rFonts w:eastAsia="Calibri"/>
          <w:sz w:val="28"/>
          <w:szCs w:val="28"/>
          <w:lang w:eastAsia="en-US"/>
        </w:rPr>
      </w:pPr>
      <w:r w:rsidRPr="00857899">
        <w:rPr>
          <w:rFonts w:eastAsia="Calibri"/>
          <w:sz w:val="28"/>
          <w:szCs w:val="28"/>
          <w:lang w:eastAsia="en-US"/>
        </w:rPr>
        <w:t>Управление в 2018 году являлось куратором муниципальных предприятий «Чайка», «Рынок Южный» и Туристско-информационного центра Воронежа.</w:t>
      </w:r>
    </w:p>
    <w:p w:rsidR="00857899" w:rsidRPr="00857899" w:rsidRDefault="00857899" w:rsidP="00857899">
      <w:pPr>
        <w:spacing w:line="360" w:lineRule="auto"/>
        <w:ind w:firstLine="709"/>
        <w:jc w:val="both"/>
        <w:rPr>
          <w:rFonts w:eastAsia="Calibri"/>
          <w:sz w:val="28"/>
          <w:szCs w:val="28"/>
          <w:lang w:eastAsia="en-US"/>
        </w:rPr>
      </w:pPr>
      <w:r w:rsidRPr="00857899">
        <w:rPr>
          <w:rFonts w:eastAsia="Calibri"/>
          <w:sz w:val="28"/>
          <w:szCs w:val="28"/>
          <w:lang w:eastAsia="en-US"/>
        </w:rPr>
        <w:lastRenderedPageBreak/>
        <w:t xml:space="preserve">В 2018 году предприятием «Чайка» погашена задолженность прошлых периодов в сумме 5,7 </w:t>
      </w:r>
      <w:proofErr w:type="gramStart"/>
      <w:r w:rsidRPr="00857899">
        <w:rPr>
          <w:rFonts w:eastAsia="Calibri"/>
          <w:sz w:val="28"/>
          <w:szCs w:val="28"/>
          <w:lang w:eastAsia="en-US"/>
        </w:rPr>
        <w:t>млн</w:t>
      </w:r>
      <w:proofErr w:type="gramEnd"/>
      <w:r w:rsidRPr="00857899">
        <w:rPr>
          <w:rFonts w:eastAsia="Calibri"/>
          <w:sz w:val="28"/>
          <w:szCs w:val="28"/>
          <w:lang w:eastAsia="en-US"/>
        </w:rPr>
        <w:t xml:space="preserve"> руб. Положительный финансовый результат за 2018 год составил 6,5 млн ру</w:t>
      </w:r>
      <w:r w:rsidRPr="00857899">
        <w:rPr>
          <w:rFonts w:eastAsia="Calibri"/>
          <w:b/>
          <w:sz w:val="28"/>
          <w:szCs w:val="28"/>
          <w:lang w:eastAsia="en-US"/>
        </w:rPr>
        <w:t>б.</w:t>
      </w:r>
      <w:r w:rsidRPr="00857899">
        <w:rPr>
          <w:rFonts w:eastAsia="Calibri"/>
          <w:sz w:val="28"/>
          <w:szCs w:val="28"/>
          <w:lang w:eastAsia="en-US"/>
        </w:rPr>
        <w:t xml:space="preserve"> </w:t>
      </w:r>
    </w:p>
    <w:p w:rsidR="00857899" w:rsidRPr="00857899" w:rsidRDefault="00857899" w:rsidP="00857899">
      <w:pPr>
        <w:spacing w:line="360" w:lineRule="auto"/>
        <w:ind w:firstLine="709"/>
        <w:jc w:val="both"/>
        <w:rPr>
          <w:rFonts w:eastAsia="Calibri"/>
          <w:sz w:val="28"/>
          <w:szCs w:val="28"/>
          <w:lang w:eastAsia="en-US"/>
        </w:rPr>
      </w:pPr>
      <w:r w:rsidRPr="00857899">
        <w:rPr>
          <w:rFonts w:eastAsia="Calibri"/>
          <w:sz w:val="28"/>
          <w:szCs w:val="28"/>
          <w:lang w:eastAsia="en-US"/>
        </w:rPr>
        <w:t>В настоящий момент предприятию согласовано получение займа на сумму 10 </w:t>
      </w:r>
      <w:proofErr w:type="gramStart"/>
      <w:r w:rsidRPr="00857899">
        <w:rPr>
          <w:rFonts w:eastAsia="Calibri"/>
          <w:sz w:val="28"/>
          <w:szCs w:val="28"/>
          <w:lang w:eastAsia="en-US"/>
        </w:rPr>
        <w:t>млн</w:t>
      </w:r>
      <w:proofErr w:type="gramEnd"/>
      <w:r w:rsidRPr="00857899">
        <w:rPr>
          <w:rFonts w:eastAsia="Calibri"/>
          <w:sz w:val="28"/>
          <w:szCs w:val="28"/>
          <w:lang w:eastAsia="en-US"/>
        </w:rPr>
        <w:t xml:space="preserve"> руб.. Данные средства планируется направить на погашение кредиторской задолженности в сумме 3,4 млн руб., а также на проведение капитального ремонта крыш и котельных муниципальных бань. </w:t>
      </w:r>
    </w:p>
    <w:p w:rsidR="00857899" w:rsidRPr="00857899" w:rsidRDefault="00857899" w:rsidP="00857899">
      <w:pPr>
        <w:tabs>
          <w:tab w:val="left" w:pos="709"/>
        </w:tabs>
        <w:spacing w:line="360" w:lineRule="auto"/>
        <w:ind w:firstLine="709"/>
        <w:contextualSpacing/>
        <w:jc w:val="both"/>
        <w:rPr>
          <w:rFonts w:eastAsia="Calibri"/>
          <w:sz w:val="28"/>
          <w:szCs w:val="28"/>
          <w:lang w:eastAsia="en-US"/>
        </w:rPr>
      </w:pPr>
      <w:r w:rsidRPr="00857899">
        <w:rPr>
          <w:rFonts w:eastAsia="Calibri"/>
          <w:sz w:val="28"/>
          <w:szCs w:val="28"/>
          <w:lang w:eastAsia="en-US"/>
        </w:rPr>
        <w:t xml:space="preserve">Итогом работы муниципального бюджетного учреждения «Туристско-информационный центр Воронежа» стало подписание более 30 соглашений о сотрудничестве в туристской сфере с отелями, организациями, администрацией Белгородской области и областным центром туризма г. Курска. </w:t>
      </w:r>
    </w:p>
    <w:p w:rsidR="00857899" w:rsidRPr="00857899" w:rsidRDefault="00857899" w:rsidP="00857899">
      <w:pPr>
        <w:tabs>
          <w:tab w:val="left" w:pos="709"/>
        </w:tabs>
        <w:spacing w:line="360" w:lineRule="auto"/>
        <w:ind w:firstLine="709"/>
        <w:contextualSpacing/>
        <w:jc w:val="both"/>
        <w:rPr>
          <w:rFonts w:eastAsia="Calibri"/>
          <w:sz w:val="28"/>
          <w:szCs w:val="28"/>
          <w:lang w:eastAsia="en-US"/>
        </w:rPr>
      </w:pPr>
      <w:r w:rsidRPr="00857899">
        <w:rPr>
          <w:rFonts w:eastAsia="Calibri"/>
          <w:sz w:val="28"/>
          <w:szCs w:val="28"/>
          <w:lang w:eastAsia="en-US"/>
        </w:rPr>
        <w:t xml:space="preserve">Во время проведения </w:t>
      </w:r>
      <w:r w:rsidRPr="00857899">
        <w:rPr>
          <w:rFonts w:eastAsia="Calibri"/>
          <w:sz w:val="28"/>
          <w:szCs w:val="28"/>
          <w:lang w:val="en-US" w:eastAsia="en-US"/>
        </w:rPr>
        <w:t>FIFA</w:t>
      </w:r>
      <w:r w:rsidRPr="00857899">
        <w:rPr>
          <w:rFonts w:eastAsia="Calibri"/>
          <w:sz w:val="28"/>
          <w:szCs w:val="28"/>
          <w:lang w:eastAsia="en-US"/>
        </w:rPr>
        <w:t xml:space="preserve">  обеспечено круглосуточное оказание помощи болельщикам и гостям посредством организации «горячей» линии»  на английском, немецком и французском языках.  Данная работа была отмечена благодарностью губернатора. </w:t>
      </w:r>
    </w:p>
    <w:p w:rsidR="00857899" w:rsidRPr="00857899" w:rsidRDefault="00857899" w:rsidP="00857899">
      <w:pPr>
        <w:tabs>
          <w:tab w:val="left" w:pos="0"/>
          <w:tab w:val="left" w:pos="284"/>
          <w:tab w:val="left" w:pos="993"/>
        </w:tabs>
        <w:spacing w:line="360" w:lineRule="auto"/>
        <w:ind w:firstLine="709"/>
        <w:contextualSpacing/>
        <w:jc w:val="both"/>
        <w:rPr>
          <w:rFonts w:eastAsia="Calibri"/>
          <w:sz w:val="28"/>
          <w:szCs w:val="28"/>
          <w:lang w:eastAsia="en-US"/>
        </w:rPr>
      </w:pPr>
      <w:r w:rsidRPr="00857899">
        <w:rPr>
          <w:rFonts w:eastAsia="Calibri"/>
          <w:sz w:val="28"/>
          <w:szCs w:val="28"/>
          <w:lang w:eastAsia="en-US"/>
        </w:rPr>
        <w:t>В сентябре прошлого года проведена недельная акция-фестиваль «Осенний марафон» для жителей и гостей города. Организована пешеходная экскурсия для лиц с ограниченными возможностями здоровья по зрению «В темноте» совместно с РУРЦ «Доступная среда» и волонтерами партии «Единая Россия».</w:t>
      </w:r>
    </w:p>
    <w:p w:rsidR="00857899" w:rsidRPr="00857899" w:rsidRDefault="00857899" w:rsidP="00857899">
      <w:pPr>
        <w:tabs>
          <w:tab w:val="left" w:pos="0"/>
          <w:tab w:val="left" w:pos="284"/>
          <w:tab w:val="left" w:pos="993"/>
        </w:tabs>
        <w:spacing w:line="360" w:lineRule="auto"/>
        <w:ind w:firstLine="709"/>
        <w:contextualSpacing/>
        <w:jc w:val="both"/>
        <w:rPr>
          <w:rFonts w:eastAsia="Calibri"/>
          <w:sz w:val="28"/>
          <w:szCs w:val="28"/>
          <w:lang w:eastAsia="en-US"/>
        </w:rPr>
      </w:pPr>
      <w:r w:rsidRPr="00857899">
        <w:rPr>
          <w:rFonts w:eastAsia="Calibri"/>
          <w:sz w:val="28"/>
          <w:szCs w:val="28"/>
          <w:lang w:eastAsia="en-US"/>
        </w:rPr>
        <w:t xml:space="preserve">В Национальной премии «Маршрут года» в номинации «Лучшая идея маршрута» </w:t>
      </w:r>
      <w:r w:rsidRPr="00857899">
        <w:rPr>
          <w:rFonts w:eastAsia="Calibri"/>
          <w:b/>
          <w:sz w:val="28"/>
          <w:szCs w:val="28"/>
          <w:lang w:eastAsia="en-US"/>
        </w:rPr>
        <w:t>ТИЦ занял 3 место</w:t>
      </w:r>
      <w:r w:rsidRPr="00857899">
        <w:rPr>
          <w:rFonts w:eastAsia="Calibri"/>
          <w:sz w:val="28"/>
          <w:szCs w:val="28"/>
          <w:lang w:eastAsia="en-US"/>
        </w:rPr>
        <w:t>. На премию было подано более 350 заявок от 54 субъектов РФ.</w:t>
      </w:r>
    </w:p>
    <w:p w:rsidR="00857899" w:rsidRPr="00857899" w:rsidRDefault="00857899" w:rsidP="00857899">
      <w:pPr>
        <w:tabs>
          <w:tab w:val="left" w:pos="0"/>
          <w:tab w:val="left" w:pos="284"/>
          <w:tab w:val="left" w:pos="993"/>
        </w:tabs>
        <w:spacing w:line="360" w:lineRule="auto"/>
        <w:ind w:firstLine="709"/>
        <w:contextualSpacing/>
        <w:jc w:val="both"/>
        <w:rPr>
          <w:rFonts w:eastAsia="Calibri"/>
          <w:sz w:val="28"/>
          <w:szCs w:val="28"/>
          <w:lang w:eastAsia="en-US"/>
        </w:rPr>
      </w:pPr>
      <w:r w:rsidRPr="00857899">
        <w:rPr>
          <w:rFonts w:eastAsia="Calibri"/>
          <w:sz w:val="28"/>
          <w:szCs w:val="28"/>
          <w:lang w:eastAsia="en-US"/>
        </w:rPr>
        <w:t xml:space="preserve">Также в летний период проводились бесплатные пешие экскурсии для жителей и гостей города. </w:t>
      </w:r>
    </w:p>
    <w:p w:rsidR="00857899" w:rsidRPr="00857899" w:rsidRDefault="00857899" w:rsidP="00857899">
      <w:pPr>
        <w:tabs>
          <w:tab w:val="left" w:pos="0"/>
          <w:tab w:val="left" w:pos="284"/>
          <w:tab w:val="left" w:pos="993"/>
        </w:tabs>
        <w:spacing w:line="360" w:lineRule="auto"/>
        <w:ind w:firstLine="709"/>
        <w:contextualSpacing/>
        <w:jc w:val="center"/>
        <w:rPr>
          <w:rFonts w:eastAsia="Calibri"/>
          <w:b/>
          <w:sz w:val="28"/>
          <w:szCs w:val="28"/>
          <w:lang w:eastAsia="en-US"/>
        </w:rPr>
      </w:pPr>
      <w:r w:rsidRPr="00857899">
        <w:rPr>
          <w:rFonts w:eastAsia="Calibri"/>
          <w:b/>
          <w:sz w:val="28"/>
          <w:szCs w:val="28"/>
          <w:lang w:eastAsia="en-US"/>
        </w:rPr>
        <w:t>СОЦИАЛЬНАЯ ОРИЕНТИРОВАННОСТЬ БИЗНЕСА</w:t>
      </w:r>
    </w:p>
    <w:p w:rsidR="00857899" w:rsidRPr="00857899" w:rsidRDefault="00857899" w:rsidP="00857899">
      <w:pPr>
        <w:tabs>
          <w:tab w:val="left" w:pos="851"/>
        </w:tabs>
        <w:spacing w:line="360" w:lineRule="auto"/>
        <w:ind w:firstLine="567"/>
        <w:contextualSpacing/>
        <w:jc w:val="both"/>
        <w:rPr>
          <w:rFonts w:eastAsiaTheme="minorHAnsi" w:cstheme="minorBidi"/>
          <w:sz w:val="28"/>
          <w:szCs w:val="28"/>
          <w:lang w:eastAsia="en-US"/>
        </w:rPr>
      </w:pPr>
      <w:r w:rsidRPr="00857899">
        <w:rPr>
          <w:rFonts w:eastAsiaTheme="minorHAnsi" w:cstheme="minorBidi"/>
          <w:sz w:val="28"/>
          <w:szCs w:val="28"/>
          <w:lang w:eastAsia="en-US"/>
        </w:rPr>
        <w:t>Помимо основной деятельности Управление участвует в благотворительных проектах.</w:t>
      </w:r>
    </w:p>
    <w:p w:rsidR="00857899" w:rsidRPr="00857899" w:rsidRDefault="00857899" w:rsidP="00857899">
      <w:pPr>
        <w:tabs>
          <w:tab w:val="left" w:pos="851"/>
        </w:tabs>
        <w:spacing w:line="360" w:lineRule="auto"/>
        <w:ind w:firstLine="567"/>
        <w:contextualSpacing/>
        <w:jc w:val="both"/>
        <w:rPr>
          <w:rFonts w:eastAsiaTheme="minorHAnsi" w:cstheme="minorBidi"/>
          <w:sz w:val="28"/>
          <w:szCs w:val="28"/>
          <w:lang w:eastAsia="en-US"/>
        </w:rPr>
      </w:pPr>
      <w:proofErr w:type="gramStart"/>
      <w:r w:rsidRPr="00857899">
        <w:rPr>
          <w:rFonts w:eastAsiaTheme="minorHAnsi" w:cstheme="minorBidi"/>
          <w:sz w:val="28"/>
          <w:szCs w:val="28"/>
          <w:lang w:eastAsia="en-US"/>
        </w:rPr>
        <w:lastRenderedPageBreak/>
        <w:t>Так, с 2016 года Управление совместно с департаментом предпринимательства и торговли, предпринимательским сообществом  работают с «</w:t>
      </w:r>
      <w:proofErr w:type="spellStart"/>
      <w:r w:rsidRPr="00857899">
        <w:rPr>
          <w:rFonts w:eastAsiaTheme="minorHAnsi" w:cstheme="minorBidi"/>
          <w:sz w:val="28"/>
          <w:szCs w:val="28"/>
          <w:lang w:eastAsia="en-US"/>
        </w:rPr>
        <w:t>Новоусманской</w:t>
      </w:r>
      <w:proofErr w:type="spellEnd"/>
      <w:r w:rsidRPr="00857899">
        <w:rPr>
          <w:rFonts w:eastAsiaTheme="minorHAnsi" w:cstheme="minorBidi"/>
          <w:sz w:val="28"/>
          <w:szCs w:val="28"/>
          <w:lang w:eastAsia="en-US"/>
        </w:rPr>
        <w:t xml:space="preserve"> школой-интернатом для детей с ограниченными возможностями здоровья», в которой учатся более 70 детей с 1 по 9 класс.</w:t>
      </w:r>
      <w:proofErr w:type="gramEnd"/>
      <w:r w:rsidRPr="00857899">
        <w:rPr>
          <w:rFonts w:eastAsiaTheme="minorHAnsi" w:cstheme="minorBidi"/>
          <w:sz w:val="28"/>
          <w:szCs w:val="28"/>
          <w:lang w:eastAsia="en-US"/>
        </w:rPr>
        <w:t xml:space="preserve">  Совместно с предпринимателями мы помогаем в приобретении обучающих и развивающих пособий, вместе решаем хозяйственно-бытовые вопросы, организовываем праздники и выпускные для учащихся. </w:t>
      </w:r>
    </w:p>
    <w:p w:rsidR="00857899" w:rsidRPr="00857899" w:rsidRDefault="00857899" w:rsidP="00857899">
      <w:pPr>
        <w:tabs>
          <w:tab w:val="left" w:pos="851"/>
        </w:tabs>
        <w:spacing w:line="360" w:lineRule="auto"/>
        <w:ind w:firstLine="567"/>
        <w:contextualSpacing/>
        <w:jc w:val="both"/>
        <w:rPr>
          <w:rFonts w:eastAsiaTheme="minorHAnsi" w:cstheme="minorBidi"/>
          <w:sz w:val="28"/>
          <w:szCs w:val="28"/>
          <w:lang w:eastAsia="en-US"/>
        </w:rPr>
      </w:pPr>
      <w:r w:rsidRPr="00857899">
        <w:rPr>
          <w:rFonts w:eastAsiaTheme="minorHAnsi" w:cstheme="minorBidi"/>
          <w:sz w:val="28"/>
          <w:szCs w:val="28"/>
          <w:lang w:eastAsia="en-US"/>
        </w:rPr>
        <w:t xml:space="preserve">К этой работе мы привлекли объединение «Город Чемпионов» - многократных победителей и </w:t>
      </w:r>
      <w:proofErr w:type="gramStart"/>
      <w:r w:rsidRPr="00857899">
        <w:rPr>
          <w:rFonts w:eastAsiaTheme="minorHAnsi" w:cstheme="minorBidi"/>
          <w:sz w:val="28"/>
          <w:szCs w:val="28"/>
          <w:lang w:eastAsia="en-US"/>
        </w:rPr>
        <w:t>призеров</w:t>
      </w:r>
      <w:proofErr w:type="gramEnd"/>
      <w:r w:rsidRPr="00857899">
        <w:rPr>
          <w:rFonts w:eastAsiaTheme="minorHAnsi" w:cstheme="minorBidi"/>
          <w:sz w:val="28"/>
          <w:szCs w:val="28"/>
          <w:lang w:eastAsia="en-US"/>
        </w:rPr>
        <w:t xml:space="preserve"> всероссийских и международных чемпионатов парикмахерского искусства по руководством с Верой Колупаевой, которые проводят детские спектакли, но самое главное, они помогают деткам на всех праздничных мероприятиях быть красивыми. </w:t>
      </w:r>
    </w:p>
    <w:p w:rsidR="00857899" w:rsidRPr="00857899" w:rsidRDefault="00857899" w:rsidP="00857899">
      <w:pPr>
        <w:tabs>
          <w:tab w:val="left" w:pos="851"/>
        </w:tabs>
        <w:spacing w:line="360" w:lineRule="auto"/>
        <w:ind w:firstLine="567"/>
        <w:contextualSpacing/>
        <w:jc w:val="both"/>
        <w:rPr>
          <w:rFonts w:eastAsiaTheme="minorHAnsi" w:cstheme="minorBidi"/>
          <w:sz w:val="28"/>
          <w:szCs w:val="28"/>
          <w:lang w:eastAsia="en-US"/>
        </w:rPr>
      </w:pPr>
      <w:r w:rsidRPr="00857899">
        <w:rPr>
          <w:rFonts w:eastAsiaTheme="minorHAnsi" w:cstheme="minorBidi"/>
          <w:sz w:val="28"/>
          <w:szCs w:val="28"/>
          <w:lang w:eastAsia="en-US"/>
        </w:rPr>
        <w:t xml:space="preserve">Также управлением совместно с некоммерческим фондом «Дари Еду» и магазином </w:t>
      </w:r>
      <w:proofErr w:type="spellStart"/>
      <w:r w:rsidRPr="00857899">
        <w:rPr>
          <w:rFonts w:eastAsiaTheme="minorHAnsi" w:cstheme="minorBidi"/>
          <w:sz w:val="28"/>
          <w:szCs w:val="28"/>
          <w:lang w:eastAsia="en-US"/>
        </w:rPr>
        <w:t>Центрторг</w:t>
      </w:r>
      <w:proofErr w:type="spellEnd"/>
      <w:r w:rsidRPr="00857899">
        <w:rPr>
          <w:rFonts w:eastAsiaTheme="minorHAnsi" w:cstheme="minorBidi"/>
          <w:sz w:val="28"/>
          <w:szCs w:val="28"/>
          <w:lang w:eastAsia="en-US"/>
        </w:rPr>
        <w:t xml:space="preserve"> реализуется проект по передаче продовольствия малоимущим семьям, пенсионерам, инвалидам и другим нуждающимся. В магазинах </w:t>
      </w:r>
      <w:proofErr w:type="spellStart"/>
      <w:r w:rsidRPr="00857899">
        <w:rPr>
          <w:rFonts w:eastAsiaTheme="minorHAnsi" w:cstheme="minorBidi"/>
          <w:sz w:val="28"/>
          <w:szCs w:val="28"/>
          <w:lang w:eastAsia="en-US"/>
        </w:rPr>
        <w:t>Центрторг</w:t>
      </w:r>
      <w:proofErr w:type="spellEnd"/>
      <w:r w:rsidRPr="00857899">
        <w:rPr>
          <w:rFonts w:eastAsiaTheme="minorHAnsi" w:cstheme="minorBidi"/>
          <w:sz w:val="28"/>
          <w:szCs w:val="28"/>
          <w:lang w:eastAsia="en-US"/>
        </w:rPr>
        <w:t xml:space="preserve"> установлены специальные боксы, с логотипами «Дари еду!», куда люди могут положить продукты. Когда эти боксы заполняются, волонтеры забирают еду, чтобы передать ее малоимущим. Делается это системно: на каждую семью или человека собирается отдельный набор, в который входят продукты длительного хранения: крупа, макароны, масло, консервы, сладости, а если в семьях есть маленькие дети, то и с детское питание. Эти наборы передаются в фонды-партнеры, которые уже раздают их </w:t>
      </w:r>
      <w:proofErr w:type="gramStart"/>
      <w:r w:rsidRPr="00857899">
        <w:rPr>
          <w:rFonts w:eastAsiaTheme="minorHAnsi" w:cstheme="minorBidi"/>
          <w:sz w:val="28"/>
          <w:szCs w:val="28"/>
          <w:lang w:eastAsia="en-US"/>
        </w:rPr>
        <w:t>нуждающимся</w:t>
      </w:r>
      <w:proofErr w:type="gramEnd"/>
      <w:r w:rsidRPr="00857899">
        <w:rPr>
          <w:rFonts w:eastAsiaTheme="minorHAnsi" w:cstheme="minorBidi"/>
          <w:sz w:val="28"/>
          <w:szCs w:val="28"/>
          <w:lang w:eastAsia="en-US"/>
        </w:rPr>
        <w:t>.</w:t>
      </w:r>
    </w:p>
    <w:p w:rsidR="00857899" w:rsidRPr="00857899" w:rsidRDefault="00857899" w:rsidP="00857899">
      <w:pPr>
        <w:tabs>
          <w:tab w:val="left" w:pos="851"/>
        </w:tabs>
        <w:spacing w:line="360" w:lineRule="auto"/>
        <w:ind w:firstLine="567"/>
        <w:contextualSpacing/>
        <w:jc w:val="both"/>
        <w:rPr>
          <w:rFonts w:eastAsiaTheme="minorHAnsi" w:cstheme="minorBidi"/>
          <w:sz w:val="28"/>
          <w:szCs w:val="28"/>
          <w:lang w:eastAsia="en-US"/>
        </w:rPr>
      </w:pPr>
      <w:r w:rsidRPr="00857899">
        <w:rPr>
          <w:rFonts w:eastAsiaTheme="minorHAnsi" w:cstheme="minorBidi"/>
          <w:sz w:val="28"/>
          <w:szCs w:val="28"/>
          <w:lang w:eastAsia="en-US"/>
        </w:rPr>
        <w:t xml:space="preserve">Я хочу выразить благодарность руководству магазина </w:t>
      </w:r>
      <w:proofErr w:type="spellStart"/>
      <w:r w:rsidRPr="00857899">
        <w:rPr>
          <w:rFonts w:eastAsiaTheme="minorHAnsi" w:cstheme="minorBidi"/>
          <w:sz w:val="28"/>
          <w:szCs w:val="28"/>
          <w:lang w:eastAsia="en-US"/>
        </w:rPr>
        <w:t>Центрторг</w:t>
      </w:r>
      <w:proofErr w:type="spellEnd"/>
      <w:r w:rsidRPr="00857899">
        <w:rPr>
          <w:rFonts w:eastAsiaTheme="minorHAnsi" w:cstheme="minorBidi"/>
          <w:sz w:val="28"/>
          <w:szCs w:val="28"/>
          <w:lang w:eastAsia="en-US"/>
        </w:rPr>
        <w:t xml:space="preserve">, волонтерам и жителям нашего города, принявшим участие в этом проекте. За 2018 год было собрано более 1 тонны пожертвований – это 190 продуктовых наборов. </w:t>
      </w:r>
    </w:p>
    <w:p w:rsidR="00857899" w:rsidRPr="00857899" w:rsidRDefault="00857899" w:rsidP="00857899">
      <w:pPr>
        <w:tabs>
          <w:tab w:val="left" w:pos="851"/>
        </w:tabs>
        <w:spacing w:after="200" w:line="360" w:lineRule="auto"/>
        <w:ind w:firstLine="567"/>
        <w:contextualSpacing/>
        <w:jc w:val="center"/>
        <w:rPr>
          <w:rFonts w:eastAsiaTheme="minorHAnsi" w:cstheme="minorBidi"/>
          <w:b/>
          <w:sz w:val="28"/>
          <w:szCs w:val="28"/>
          <w:lang w:eastAsia="en-US"/>
        </w:rPr>
      </w:pPr>
      <w:r w:rsidRPr="00857899">
        <w:rPr>
          <w:rFonts w:eastAsiaTheme="minorHAnsi" w:cstheme="minorBidi"/>
          <w:b/>
          <w:sz w:val="28"/>
          <w:szCs w:val="28"/>
          <w:lang w:eastAsia="en-US"/>
        </w:rPr>
        <w:t>ПЛАНЫ НА 2019 ГОД</w:t>
      </w:r>
    </w:p>
    <w:p w:rsidR="00857899" w:rsidRPr="00857899" w:rsidRDefault="00857899" w:rsidP="00857899">
      <w:pPr>
        <w:spacing w:line="360" w:lineRule="auto"/>
        <w:ind w:firstLine="709"/>
        <w:contextualSpacing/>
        <w:jc w:val="both"/>
        <w:rPr>
          <w:rFonts w:eastAsiaTheme="minorHAnsi" w:cstheme="minorBidi"/>
          <w:sz w:val="28"/>
          <w:szCs w:val="28"/>
          <w:lang w:eastAsia="en-US"/>
        </w:rPr>
      </w:pPr>
      <w:r w:rsidRPr="00857899">
        <w:rPr>
          <w:rFonts w:eastAsiaTheme="minorHAnsi" w:cstheme="minorBidi"/>
          <w:sz w:val="28"/>
          <w:szCs w:val="28"/>
          <w:lang w:eastAsia="en-US"/>
        </w:rPr>
        <w:t>В 2019 году приоритетными задачами  Управления считаю:</w:t>
      </w:r>
    </w:p>
    <w:p w:rsidR="00857899" w:rsidRPr="00857899" w:rsidRDefault="00857899" w:rsidP="00857899">
      <w:pPr>
        <w:spacing w:line="360" w:lineRule="auto"/>
        <w:ind w:firstLine="709"/>
        <w:contextualSpacing/>
        <w:jc w:val="both"/>
        <w:rPr>
          <w:rFonts w:eastAsiaTheme="minorHAnsi" w:cstheme="minorBidi"/>
          <w:sz w:val="28"/>
          <w:szCs w:val="28"/>
          <w:lang w:eastAsia="en-US"/>
        </w:rPr>
      </w:pPr>
      <w:r w:rsidRPr="00857899">
        <w:rPr>
          <w:rFonts w:eastAsiaTheme="minorHAnsi" w:cstheme="minorBidi"/>
          <w:sz w:val="28"/>
          <w:szCs w:val="28"/>
          <w:lang w:eastAsia="en-US"/>
        </w:rPr>
        <w:lastRenderedPageBreak/>
        <w:t>- активизация работы по привлечению нарушителей  к административной ответственности.</w:t>
      </w:r>
    </w:p>
    <w:p w:rsidR="00857899" w:rsidRPr="00857899" w:rsidRDefault="00857899" w:rsidP="00857899">
      <w:pPr>
        <w:spacing w:line="360" w:lineRule="auto"/>
        <w:ind w:firstLine="709"/>
        <w:contextualSpacing/>
        <w:jc w:val="both"/>
        <w:rPr>
          <w:rFonts w:eastAsiaTheme="minorHAnsi" w:cstheme="minorBidi"/>
          <w:sz w:val="28"/>
          <w:szCs w:val="28"/>
          <w:lang w:eastAsia="en-US"/>
        </w:rPr>
      </w:pPr>
      <w:r w:rsidRPr="00857899">
        <w:rPr>
          <w:rFonts w:eastAsiaTheme="minorHAnsi" w:cstheme="minorBidi"/>
          <w:sz w:val="28"/>
          <w:szCs w:val="28"/>
          <w:lang w:eastAsia="en-US"/>
        </w:rPr>
        <w:t>- реализация проекта по внесению в Схему НТО объектов с туалетным модулем;</w:t>
      </w:r>
    </w:p>
    <w:p w:rsidR="00857899" w:rsidRPr="00857899" w:rsidRDefault="00857899" w:rsidP="00857899">
      <w:pPr>
        <w:spacing w:line="360" w:lineRule="auto"/>
        <w:ind w:firstLine="709"/>
        <w:contextualSpacing/>
        <w:jc w:val="both"/>
        <w:rPr>
          <w:rFonts w:eastAsiaTheme="minorHAnsi" w:cstheme="minorBidi"/>
          <w:sz w:val="28"/>
          <w:szCs w:val="28"/>
          <w:lang w:eastAsia="en-US"/>
        </w:rPr>
      </w:pPr>
      <w:r w:rsidRPr="00857899">
        <w:rPr>
          <w:rFonts w:eastAsiaTheme="minorHAnsi" w:cstheme="minorBidi"/>
          <w:sz w:val="28"/>
          <w:szCs w:val="28"/>
          <w:lang w:eastAsia="en-US"/>
        </w:rPr>
        <w:t>-реализация проекта «Умная остановка»;</w:t>
      </w:r>
    </w:p>
    <w:p w:rsidR="00857899" w:rsidRPr="00857899" w:rsidRDefault="00857899" w:rsidP="00857899">
      <w:pPr>
        <w:spacing w:line="360" w:lineRule="auto"/>
        <w:ind w:firstLine="709"/>
        <w:contextualSpacing/>
        <w:jc w:val="both"/>
        <w:rPr>
          <w:rFonts w:eastAsiaTheme="minorHAnsi" w:cstheme="minorBidi"/>
          <w:sz w:val="28"/>
          <w:szCs w:val="28"/>
          <w:lang w:eastAsia="en-US"/>
        </w:rPr>
      </w:pPr>
      <w:r w:rsidRPr="00857899">
        <w:rPr>
          <w:rFonts w:eastAsiaTheme="minorHAnsi" w:cstheme="minorBidi"/>
          <w:sz w:val="28"/>
          <w:szCs w:val="28"/>
          <w:lang w:eastAsia="en-US"/>
        </w:rPr>
        <w:t xml:space="preserve">-оптимизация Схемы НТО на центральных улицах города Воронеж; </w:t>
      </w:r>
    </w:p>
    <w:p w:rsidR="00857899" w:rsidRPr="00857899" w:rsidRDefault="00857899" w:rsidP="00857899">
      <w:pPr>
        <w:spacing w:line="360" w:lineRule="auto"/>
        <w:ind w:firstLine="709"/>
        <w:contextualSpacing/>
        <w:jc w:val="both"/>
        <w:rPr>
          <w:rFonts w:eastAsiaTheme="minorHAnsi" w:cstheme="minorBidi"/>
          <w:sz w:val="28"/>
          <w:szCs w:val="28"/>
          <w:lang w:eastAsia="en-US"/>
        </w:rPr>
      </w:pPr>
      <w:r w:rsidRPr="00857899">
        <w:rPr>
          <w:rFonts w:eastAsiaTheme="minorHAnsi" w:cstheme="minorBidi"/>
          <w:sz w:val="28"/>
          <w:szCs w:val="28"/>
          <w:lang w:eastAsia="en-US"/>
        </w:rPr>
        <w:t>- реализация проекта по размещению мобильных торговых объектов на территории городского округа;</w:t>
      </w:r>
    </w:p>
    <w:p w:rsidR="00857899" w:rsidRPr="00857899" w:rsidRDefault="00857899" w:rsidP="00857899">
      <w:pPr>
        <w:spacing w:line="360" w:lineRule="auto"/>
        <w:ind w:firstLine="709"/>
        <w:contextualSpacing/>
        <w:jc w:val="both"/>
        <w:rPr>
          <w:rFonts w:eastAsiaTheme="minorHAnsi" w:cstheme="minorBidi"/>
          <w:sz w:val="28"/>
          <w:szCs w:val="28"/>
          <w:lang w:eastAsia="en-US"/>
        </w:rPr>
      </w:pPr>
      <w:r w:rsidRPr="00857899">
        <w:rPr>
          <w:rFonts w:eastAsiaTheme="minorHAnsi" w:cstheme="minorBidi"/>
          <w:sz w:val="28"/>
          <w:szCs w:val="28"/>
          <w:lang w:eastAsia="en-US"/>
        </w:rPr>
        <w:t>- внедрение формата ярмарочной торговли на краткосрочной основе с применением быстровозводимых модульных конструкций.</w:t>
      </w:r>
    </w:p>
    <w:p w:rsidR="00857899" w:rsidRPr="00857899" w:rsidRDefault="00857899" w:rsidP="00857899">
      <w:pPr>
        <w:spacing w:line="360" w:lineRule="auto"/>
        <w:ind w:firstLine="709"/>
        <w:contextualSpacing/>
        <w:jc w:val="both"/>
        <w:rPr>
          <w:rFonts w:eastAsiaTheme="minorHAnsi" w:cstheme="minorBidi"/>
          <w:sz w:val="28"/>
          <w:szCs w:val="28"/>
          <w:lang w:eastAsia="en-US"/>
        </w:rPr>
      </w:pPr>
    </w:p>
    <w:p w:rsidR="00FA3B46" w:rsidRPr="00857899" w:rsidRDefault="00FA3B46" w:rsidP="00857899">
      <w:pPr>
        <w:spacing w:line="360" w:lineRule="auto"/>
        <w:contextualSpacing/>
        <w:jc w:val="both"/>
        <w:rPr>
          <w:rFonts w:eastAsia="Calibri"/>
          <w:b/>
          <w:sz w:val="28"/>
          <w:szCs w:val="28"/>
          <w:lang w:eastAsia="en-US"/>
        </w:rPr>
      </w:pPr>
      <w:bookmarkStart w:id="0" w:name="_GoBack"/>
      <w:bookmarkEnd w:id="0"/>
    </w:p>
    <w:sectPr w:rsidR="00FA3B46" w:rsidRPr="00857899">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873" w:rsidRDefault="004A1873" w:rsidP="00041C69">
      <w:r>
        <w:separator/>
      </w:r>
    </w:p>
  </w:endnote>
  <w:endnote w:type="continuationSeparator" w:id="0">
    <w:p w:rsidR="004A1873" w:rsidRDefault="004A1873" w:rsidP="00041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C69" w:rsidRDefault="00041C6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5851728"/>
      <w:docPartObj>
        <w:docPartGallery w:val="Page Numbers (Bottom of Page)"/>
        <w:docPartUnique/>
      </w:docPartObj>
    </w:sdtPr>
    <w:sdtEndPr/>
    <w:sdtContent>
      <w:p w:rsidR="00041C69" w:rsidRDefault="00041C69">
        <w:pPr>
          <w:pStyle w:val="a5"/>
          <w:jc w:val="right"/>
        </w:pPr>
        <w:r>
          <w:fldChar w:fldCharType="begin"/>
        </w:r>
        <w:r>
          <w:instrText>PAGE   \* MERGEFORMAT</w:instrText>
        </w:r>
        <w:r>
          <w:fldChar w:fldCharType="separate"/>
        </w:r>
        <w:r w:rsidR="008B0E66">
          <w:rPr>
            <w:noProof/>
          </w:rPr>
          <w:t>11</w:t>
        </w:r>
        <w:r>
          <w:fldChar w:fldCharType="end"/>
        </w:r>
      </w:p>
    </w:sdtContent>
  </w:sdt>
  <w:p w:rsidR="00041C69" w:rsidRDefault="00041C6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C69" w:rsidRDefault="00041C6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873" w:rsidRDefault="004A1873" w:rsidP="00041C69">
      <w:r>
        <w:separator/>
      </w:r>
    </w:p>
  </w:footnote>
  <w:footnote w:type="continuationSeparator" w:id="0">
    <w:p w:rsidR="004A1873" w:rsidRDefault="004A1873" w:rsidP="00041C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C69" w:rsidRDefault="00041C6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C69" w:rsidRDefault="00041C69">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C69" w:rsidRDefault="00041C6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05DC"/>
    <w:multiLevelType w:val="hybridMultilevel"/>
    <w:tmpl w:val="FE24314E"/>
    <w:lvl w:ilvl="0" w:tplc="84F0500A">
      <w:start w:val="1"/>
      <w:numFmt w:val="bullet"/>
      <w:lvlText w:val="•"/>
      <w:lvlJc w:val="left"/>
      <w:pPr>
        <w:tabs>
          <w:tab w:val="num" w:pos="720"/>
        </w:tabs>
        <w:ind w:left="720" w:hanging="360"/>
      </w:pPr>
      <w:rPr>
        <w:rFonts w:ascii="Times New Roman" w:hAnsi="Times New Roman" w:hint="default"/>
      </w:rPr>
    </w:lvl>
    <w:lvl w:ilvl="1" w:tplc="3F400206">
      <w:start w:val="1"/>
      <w:numFmt w:val="bullet"/>
      <w:lvlText w:val=""/>
      <w:lvlJc w:val="left"/>
      <w:pPr>
        <w:tabs>
          <w:tab w:val="num" w:pos="1440"/>
        </w:tabs>
        <w:ind w:left="1440" w:hanging="360"/>
      </w:pPr>
      <w:rPr>
        <w:rFonts w:ascii="Symbol" w:hAnsi="Symbol" w:hint="default"/>
      </w:rPr>
    </w:lvl>
    <w:lvl w:ilvl="2" w:tplc="8A5EA236" w:tentative="1">
      <w:start w:val="1"/>
      <w:numFmt w:val="bullet"/>
      <w:lvlText w:val="•"/>
      <w:lvlJc w:val="left"/>
      <w:pPr>
        <w:tabs>
          <w:tab w:val="num" w:pos="2160"/>
        </w:tabs>
        <w:ind w:left="2160" w:hanging="360"/>
      </w:pPr>
      <w:rPr>
        <w:rFonts w:ascii="Times New Roman" w:hAnsi="Times New Roman" w:hint="default"/>
      </w:rPr>
    </w:lvl>
    <w:lvl w:ilvl="3" w:tplc="951E13E8" w:tentative="1">
      <w:start w:val="1"/>
      <w:numFmt w:val="bullet"/>
      <w:lvlText w:val="•"/>
      <w:lvlJc w:val="left"/>
      <w:pPr>
        <w:tabs>
          <w:tab w:val="num" w:pos="2880"/>
        </w:tabs>
        <w:ind w:left="2880" w:hanging="360"/>
      </w:pPr>
      <w:rPr>
        <w:rFonts w:ascii="Times New Roman" w:hAnsi="Times New Roman" w:hint="default"/>
      </w:rPr>
    </w:lvl>
    <w:lvl w:ilvl="4" w:tplc="2CC634B8" w:tentative="1">
      <w:start w:val="1"/>
      <w:numFmt w:val="bullet"/>
      <w:lvlText w:val="•"/>
      <w:lvlJc w:val="left"/>
      <w:pPr>
        <w:tabs>
          <w:tab w:val="num" w:pos="3600"/>
        </w:tabs>
        <w:ind w:left="3600" w:hanging="360"/>
      </w:pPr>
      <w:rPr>
        <w:rFonts w:ascii="Times New Roman" w:hAnsi="Times New Roman" w:hint="default"/>
      </w:rPr>
    </w:lvl>
    <w:lvl w:ilvl="5" w:tplc="CE28552C" w:tentative="1">
      <w:start w:val="1"/>
      <w:numFmt w:val="bullet"/>
      <w:lvlText w:val="•"/>
      <w:lvlJc w:val="left"/>
      <w:pPr>
        <w:tabs>
          <w:tab w:val="num" w:pos="4320"/>
        </w:tabs>
        <w:ind w:left="4320" w:hanging="360"/>
      </w:pPr>
      <w:rPr>
        <w:rFonts w:ascii="Times New Roman" w:hAnsi="Times New Roman" w:hint="default"/>
      </w:rPr>
    </w:lvl>
    <w:lvl w:ilvl="6" w:tplc="03DA1D7A" w:tentative="1">
      <w:start w:val="1"/>
      <w:numFmt w:val="bullet"/>
      <w:lvlText w:val="•"/>
      <w:lvlJc w:val="left"/>
      <w:pPr>
        <w:tabs>
          <w:tab w:val="num" w:pos="5040"/>
        </w:tabs>
        <w:ind w:left="5040" w:hanging="360"/>
      </w:pPr>
      <w:rPr>
        <w:rFonts w:ascii="Times New Roman" w:hAnsi="Times New Roman" w:hint="default"/>
      </w:rPr>
    </w:lvl>
    <w:lvl w:ilvl="7" w:tplc="48CE5A1C" w:tentative="1">
      <w:start w:val="1"/>
      <w:numFmt w:val="bullet"/>
      <w:lvlText w:val="•"/>
      <w:lvlJc w:val="left"/>
      <w:pPr>
        <w:tabs>
          <w:tab w:val="num" w:pos="5760"/>
        </w:tabs>
        <w:ind w:left="5760" w:hanging="360"/>
      </w:pPr>
      <w:rPr>
        <w:rFonts w:ascii="Times New Roman" w:hAnsi="Times New Roman" w:hint="default"/>
      </w:rPr>
    </w:lvl>
    <w:lvl w:ilvl="8" w:tplc="6C1A803E" w:tentative="1">
      <w:start w:val="1"/>
      <w:numFmt w:val="bullet"/>
      <w:lvlText w:val="•"/>
      <w:lvlJc w:val="left"/>
      <w:pPr>
        <w:tabs>
          <w:tab w:val="num" w:pos="6480"/>
        </w:tabs>
        <w:ind w:left="6480" w:hanging="360"/>
      </w:pPr>
      <w:rPr>
        <w:rFonts w:ascii="Times New Roman" w:hAnsi="Times New Roman" w:hint="default"/>
      </w:rPr>
    </w:lvl>
  </w:abstractNum>
  <w:abstractNum w:abstractNumId="1">
    <w:nsid w:val="035D41B4"/>
    <w:multiLevelType w:val="hybridMultilevel"/>
    <w:tmpl w:val="ADA2B6BA"/>
    <w:lvl w:ilvl="0" w:tplc="9CBA3CF8">
      <w:start w:val="1"/>
      <w:numFmt w:val="bullet"/>
      <w:lvlText w:val="˗"/>
      <w:lvlJc w:val="left"/>
      <w:pPr>
        <w:ind w:left="928" w:hanging="360"/>
      </w:pPr>
      <w:rPr>
        <w:rFonts w:ascii="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
    <w:nsid w:val="036445B1"/>
    <w:multiLevelType w:val="hybridMultilevel"/>
    <w:tmpl w:val="C83E760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438177D"/>
    <w:multiLevelType w:val="hybridMultilevel"/>
    <w:tmpl w:val="9FC84BAC"/>
    <w:lvl w:ilvl="0" w:tplc="25C6A5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52923AA"/>
    <w:multiLevelType w:val="hybridMultilevel"/>
    <w:tmpl w:val="CA8E5C26"/>
    <w:lvl w:ilvl="0" w:tplc="9CBA3CF8">
      <w:start w:val="1"/>
      <w:numFmt w:val="bullet"/>
      <w:lvlText w:val="˗"/>
      <w:lvlJc w:val="left"/>
      <w:pPr>
        <w:ind w:left="5464"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06AE7825"/>
    <w:multiLevelType w:val="hybridMultilevel"/>
    <w:tmpl w:val="D78802C8"/>
    <w:lvl w:ilvl="0" w:tplc="0419000F">
      <w:start w:val="1"/>
      <w:numFmt w:val="decimal"/>
      <w:lvlText w:val="%1."/>
      <w:lvlJc w:val="left"/>
      <w:pPr>
        <w:tabs>
          <w:tab w:val="num" w:pos="720"/>
        </w:tabs>
        <w:ind w:left="720" w:hanging="360"/>
      </w:pPr>
      <w:rPr>
        <w:rFonts w:hint="default"/>
      </w:rPr>
    </w:lvl>
    <w:lvl w:ilvl="1" w:tplc="0A20E01A" w:tentative="1">
      <w:start w:val="1"/>
      <w:numFmt w:val="bullet"/>
      <w:lvlText w:val="•"/>
      <w:lvlJc w:val="left"/>
      <w:pPr>
        <w:tabs>
          <w:tab w:val="num" w:pos="1440"/>
        </w:tabs>
        <w:ind w:left="1440" w:hanging="360"/>
      </w:pPr>
      <w:rPr>
        <w:rFonts w:ascii="Times New Roman" w:hAnsi="Times New Roman" w:hint="default"/>
      </w:rPr>
    </w:lvl>
    <w:lvl w:ilvl="2" w:tplc="D5AA5196" w:tentative="1">
      <w:start w:val="1"/>
      <w:numFmt w:val="bullet"/>
      <w:lvlText w:val="•"/>
      <w:lvlJc w:val="left"/>
      <w:pPr>
        <w:tabs>
          <w:tab w:val="num" w:pos="2160"/>
        </w:tabs>
        <w:ind w:left="2160" w:hanging="360"/>
      </w:pPr>
      <w:rPr>
        <w:rFonts w:ascii="Times New Roman" w:hAnsi="Times New Roman" w:hint="default"/>
      </w:rPr>
    </w:lvl>
    <w:lvl w:ilvl="3" w:tplc="77CA1388" w:tentative="1">
      <w:start w:val="1"/>
      <w:numFmt w:val="bullet"/>
      <w:lvlText w:val="•"/>
      <w:lvlJc w:val="left"/>
      <w:pPr>
        <w:tabs>
          <w:tab w:val="num" w:pos="2880"/>
        </w:tabs>
        <w:ind w:left="2880" w:hanging="360"/>
      </w:pPr>
      <w:rPr>
        <w:rFonts w:ascii="Times New Roman" w:hAnsi="Times New Roman" w:hint="default"/>
      </w:rPr>
    </w:lvl>
    <w:lvl w:ilvl="4" w:tplc="C3D6713C" w:tentative="1">
      <w:start w:val="1"/>
      <w:numFmt w:val="bullet"/>
      <w:lvlText w:val="•"/>
      <w:lvlJc w:val="left"/>
      <w:pPr>
        <w:tabs>
          <w:tab w:val="num" w:pos="3600"/>
        </w:tabs>
        <w:ind w:left="3600" w:hanging="360"/>
      </w:pPr>
      <w:rPr>
        <w:rFonts w:ascii="Times New Roman" w:hAnsi="Times New Roman" w:hint="default"/>
      </w:rPr>
    </w:lvl>
    <w:lvl w:ilvl="5" w:tplc="8FAE7EFA" w:tentative="1">
      <w:start w:val="1"/>
      <w:numFmt w:val="bullet"/>
      <w:lvlText w:val="•"/>
      <w:lvlJc w:val="left"/>
      <w:pPr>
        <w:tabs>
          <w:tab w:val="num" w:pos="4320"/>
        </w:tabs>
        <w:ind w:left="4320" w:hanging="360"/>
      </w:pPr>
      <w:rPr>
        <w:rFonts w:ascii="Times New Roman" w:hAnsi="Times New Roman" w:hint="default"/>
      </w:rPr>
    </w:lvl>
    <w:lvl w:ilvl="6" w:tplc="A6D0E1B6" w:tentative="1">
      <w:start w:val="1"/>
      <w:numFmt w:val="bullet"/>
      <w:lvlText w:val="•"/>
      <w:lvlJc w:val="left"/>
      <w:pPr>
        <w:tabs>
          <w:tab w:val="num" w:pos="5040"/>
        </w:tabs>
        <w:ind w:left="5040" w:hanging="360"/>
      </w:pPr>
      <w:rPr>
        <w:rFonts w:ascii="Times New Roman" w:hAnsi="Times New Roman" w:hint="default"/>
      </w:rPr>
    </w:lvl>
    <w:lvl w:ilvl="7" w:tplc="B9CC3FE8" w:tentative="1">
      <w:start w:val="1"/>
      <w:numFmt w:val="bullet"/>
      <w:lvlText w:val="•"/>
      <w:lvlJc w:val="left"/>
      <w:pPr>
        <w:tabs>
          <w:tab w:val="num" w:pos="5760"/>
        </w:tabs>
        <w:ind w:left="5760" w:hanging="360"/>
      </w:pPr>
      <w:rPr>
        <w:rFonts w:ascii="Times New Roman" w:hAnsi="Times New Roman" w:hint="default"/>
      </w:rPr>
    </w:lvl>
    <w:lvl w:ilvl="8" w:tplc="11B21884" w:tentative="1">
      <w:start w:val="1"/>
      <w:numFmt w:val="bullet"/>
      <w:lvlText w:val="•"/>
      <w:lvlJc w:val="left"/>
      <w:pPr>
        <w:tabs>
          <w:tab w:val="num" w:pos="6480"/>
        </w:tabs>
        <w:ind w:left="6480" w:hanging="360"/>
      </w:pPr>
      <w:rPr>
        <w:rFonts w:ascii="Times New Roman" w:hAnsi="Times New Roman" w:hint="default"/>
      </w:rPr>
    </w:lvl>
  </w:abstractNum>
  <w:abstractNum w:abstractNumId="6">
    <w:nsid w:val="09B62A58"/>
    <w:multiLevelType w:val="hybridMultilevel"/>
    <w:tmpl w:val="D4F679F4"/>
    <w:lvl w:ilvl="0" w:tplc="F1F6ECE2">
      <w:start w:val="1"/>
      <w:numFmt w:val="bullet"/>
      <w:lvlText w:val="•"/>
      <w:lvlJc w:val="left"/>
      <w:pPr>
        <w:tabs>
          <w:tab w:val="num" w:pos="720"/>
        </w:tabs>
        <w:ind w:left="720" w:hanging="360"/>
      </w:pPr>
      <w:rPr>
        <w:rFonts w:ascii="Times New Roman" w:hAnsi="Times New Roman" w:hint="default"/>
      </w:rPr>
    </w:lvl>
    <w:lvl w:ilvl="1" w:tplc="4BD0F6C0">
      <w:numFmt w:val="none"/>
      <w:lvlText w:val=""/>
      <w:lvlJc w:val="left"/>
      <w:pPr>
        <w:tabs>
          <w:tab w:val="num" w:pos="360"/>
        </w:tabs>
      </w:pPr>
    </w:lvl>
    <w:lvl w:ilvl="2" w:tplc="DE76E236" w:tentative="1">
      <w:start w:val="1"/>
      <w:numFmt w:val="bullet"/>
      <w:lvlText w:val="•"/>
      <w:lvlJc w:val="left"/>
      <w:pPr>
        <w:tabs>
          <w:tab w:val="num" w:pos="2160"/>
        </w:tabs>
        <w:ind w:left="2160" w:hanging="360"/>
      </w:pPr>
      <w:rPr>
        <w:rFonts w:ascii="Times New Roman" w:hAnsi="Times New Roman" w:hint="default"/>
      </w:rPr>
    </w:lvl>
    <w:lvl w:ilvl="3" w:tplc="D9504AC2" w:tentative="1">
      <w:start w:val="1"/>
      <w:numFmt w:val="bullet"/>
      <w:lvlText w:val="•"/>
      <w:lvlJc w:val="left"/>
      <w:pPr>
        <w:tabs>
          <w:tab w:val="num" w:pos="2880"/>
        </w:tabs>
        <w:ind w:left="2880" w:hanging="360"/>
      </w:pPr>
      <w:rPr>
        <w:rFonts w:ascii="Times New Roman" w:hAnsi="Times New Roman" w:hint="default"/>
      </w:rPr>
    </w:lvl>
    <w:lvl w:ilvl="4" w:tplc="5BEAABF6" w:tentative="1">
      <w:start w:val="1"/>
      <w:numFmt w:val="bullet"/>
      <w:lvlText w:val="•"/>
      <w:lvlJc w:val="left"/>
      <w:pPr>
        <w:tabs>
          <w:tab w:val="num" w:pos="3600"/>
        </w:tabs>
        <w:ind w:left="3600" w:hanging="360"/>
      </w:pPr>
      <w:rPr>
        <w:rFonts w:ascii="Times New Roman" w:hAnsi="Times New Roman" w:hint="default"/>
      </w:rPr>
    </w:lvl>
    <w:lvl w:ilvl="5" w:tplc="A72837E2" w:tentative="1">
      <w:start w:val="1"/>
      <w:numFmt w:val="bullet"/>
      <w:lvlText w:val="•"/>
      <w:lvlJc w:val="left"/>
      <w:pPr>
        <w:tabs>
          <w:tab w:val="num" w:pos="4320"/>
        </w:tabs>
        <w:ind w:left="4320" w:hanging="360"/>
      </w:pPr>
      <w:rPr>
        <w:rFonts w:ascii="Times New Roman" w:hAnsi="Times New Roman" w:hint="default"/>
      </w:rPr>
    </w:lvl>
    <w:lvl w:ilvl="6" w:tplc="2EC6DFB8" w:tentative="1">
      <w:start w:val="1"/>
      <w:numFmt w:val="bullet"/>
      <w:lvlText w:val="•"/>
      <w:lvlJc w:val="left"/>
      <w:pPr>
        <w:tabs>
          <w:tab w:val="num" w:pos="5040"/>
        </w:tabs>
        <w:ind w:left="5040" w:hanging="360"/>
      </w:pPr>
      <w:rPr>
        <w:rFonts w:ascii="Times New Roman" w:hAnsi="Times New Roman" w:hint="default"/>
      </w:rPr>
    </w:lvl>
    <w:lvl w:ilvl="7" w:tplc="2C144BA0" w:tentative="1">
      <w:start w:val="1"/>
      <w:numFmt w:val="bullet"/>
      <w:lvlText w:val="•"/>
      <w:lvlJc w:val="left"/>
      <w:pPr>
        <w:tabs>
          <w:tab w:val="num" w:pos="5760"/>
        </w:tabs>
        <w:ind w:left="5760" w:hanging="360"/>
      </w:pPr>
      <w:rPr>
        <w:rFonts w:ascii="Times New Roman" w:hAnsi="Times New Roman" w:hint="default"/>
      </w:rPr>
    </w:lvl>
    <w:lvl w:ilvl="8" w:tplc="8DEAD4AA" w:tentative="1">
      <w:start w:val="1"/>
      <w:numFmt w:val="bullet"/>
      <w:lvlText w:val="•"/>
      <w:lvlJc w:val="left"/>
      <w:pPr>
        <w:tabs>
          <w:tab w:val="num" w:pos="6480"/>
        </w:tabs>
        <w:ind w:left="6480" w:hanging="360"/>
      </w:pPr>
      <w:rPr>
        <w:rFonts w:ascii="Times New Roman" w:hAnsi="Times New Roman" w:hint="default"/>
      </w:rPr>
    </w:lvl>
  </w:abstractNum>
  <w:abstractNum w:abstractNumId="7">
    <w:nsid w:val="0A9C416B"/>
    <w:multiLevelType w:val="hybridMultilevel"/>
    <w:tmpl w:val="D0A0424A"/>
    <w:lvl w:ilvl="0" w:tplc="A176D7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34B5C7F"/>
    <w:multiLevelType w:val="multilevel"/>
    <w:tmpl w:val="8F204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503BF7"/>
    <w:multiLevelType w:val="hybridMultilevel"/>
    <w:tmpl w:val="F710D5C6"/>
    <w:lvl w:ilvl="0" w:tplc="AC4EC4DC">
      <w:start w:val="1"/>
      <w:numFmt w:val="bullet"/>
      <w:lvlText w:val="•"/>
      <w:lvlJc w:val="left"/>
      <w:pPr>
        <w:tabs>
          <w:tab w:val="num" w:pos="720"/>
        </w:tabs>
        <w:ind w:left="720" w:hanging="360"/>
      </w:pPr>
      <w:rPr>
        <w:rFonts w:ascii="Times New Roman" w:hAnsi="Times New Roman" w:hint="default"/>
      </w:rPr>
    </w:lvl>
    <w:lvl w:ilvl="1" w:tplc="A42A51A8">
      <w:numFmt w:val="none"/>
      <w:lvlText w:val=""/>
      <w:lvlJc w:val="left"/>
      <w:pPr>
        <w:tabs>
          <w:tab w:val="num" w:pos="360"/>
        </w:tabs>
      </w:pPr>
    </w:lvl>
    <w:lvl w:ilvl="2" w:tplc="EB5E0C8C" w:tentative="1">
      <w:start w:val="1"/>
      <w:numFmt w:val="bullet"/>
      <w:lvlText w:val="•"/>
      <w:lvlJc w:val="left"/>
      <w:pPr>
        <w:tabs>
          <w:tab w:val="num" w:pos="2160"/>
        </w:tabs>
        <w:ind w:left="2160" w:hanging="360"/>
      </w:pPr>
      <w:rPr>
        <w:rFonts w:ascii="Times New Roman" w:hAnsi="Times New Roman" w:hint="default"/>
      </w:rPr>
    </w:lvl>
    <w:lvl w:ilvl="3" w:tplc="C4EACC54" w:tentative="1">
      <w:start w:val="1"/>
      <w:numFmt w:val="bullet"/>
      <w:lvlText w:val="•"/>
      <w:lvlJc w:val="left"/>
      <w:pPr>
        <w:tabs>
          <w:tab w:val="num" w:pos="2880"/>
        </w:tabs>
        <w:ind w:left="2880" w:hanging="360"/>
      </w:pPr>
      <w:rPr>
        <w:rFonts w:ascii="Times New Roman" w:hAnsi="Times New Roman" w:hint="default"/>
      </w:rPr>
    </w:lvl>
    <w:lvl w:ilvl="4" w:tplc="320EBD58" w:tentative="1">
      <w:start w:val="1"/>
      <w:numFmt w:val="bullet"/>
      <w:lvlText w:val="•"/>
      <w:lvlJc w:val="left"/>
      <w:pPr>
        <w:tabs>
          <w:tab w:val="num" w:pos="3600"/>
        </w:tabs>
        <w:ind w:left="3600" w:hanging="360"/>
      </w:pPr>
      <w:rPr>
        <w:rFonts w:ascii="Times New Roman" w:hAnsi="Times New Roman" w:hint="default"/>
      </w:rPr>
    </w:lvl>
    <w:lvl w:ilvl="5" w:tplc="6CF0B94E" w:tentative="1">
      <w:start w:val="1"/>
      <w:numFmt w:val="bullet"/>
      <w:lvlText w:val="•"/>
      <w:lvlJc w:val="left"/>
      <w:pPr>
        <w:tabs>
          <w:tab w:val="num" w:pos="4320"/>
        </w:tabs>
        <w:ind w:left="4320" w:hanging="360"/>
      </w:pPr>
      <w:rPr>
        <w:rFonts w:ascii="Times New Roman" w:hAnsi="Times New Roman" w:hint="default"/>
      </w:rPr>
    </w:lvl>
    <w:lvl w:ilvl="6" w:tplc="79BA421E" w:tentative="1">
      <w:start w:val="1"/>
      <w:numFmt w:val="bullet"/>
      <w:lvlText w:val="•"/>
      <w:lvlJc w:val="left"/>
      <w:pPr>
        <w:tabs>
          <w:tab w:val="num" w:pos="5040"/>
        </w:tabs>
        <w:ind w:left="5040" w:hanging="360"/>
      </w:pPr>
      <w:rPr>
        <w:rFonts w:ascii="Times New Roman" w:hAnsi="Times New Roman" w:hint="default"/>
      </w:rPr>
    </w:lvl>
    <w:lvl w:ilvl="7" w:tplc="C82A8BC8" w:tentative="1">
      <w:start w:val="1"/>
      <w:numFmt w:val="bullet"/>
      <w:lvlText w:val="•"/>
      <w:lvlJc w:val="left"/>
      <w:pPr>
        <w:tabs>
          <w:tab w:val="num" w:pos="5760"/>
        </w:tabs>
        <w:ind w:left="5760" w:hanging="360"/>
      </w:pPr>
      <w:rPr>
        <w:rFonts w:ascii="Times New Roman" w:hAnsi="Times New Roman" w:hint="default"/>
      </w:rPr>
    </w:lvl>
    <w:lvl w:ilvl="8" w:tplc="E4D201C0"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8DA1DCD"/>
    <w:multiLevelType w:val="hybridMultilevel"/>
    <w:tmpl w:val="FAFE8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BDF69D6"/>
    <w:multiLevelType w:val="hybridMultilevel"/>
    <w:tmpl w:val="071652A0"/>
    <w:lvl w:ilvl="0" w:tplc="684E003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1D4C18B3"/>
    <w:multiLevelType w:val="hybridMultilevel"/>
    <w:tmpl w:val="614E511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26AE2821"/>
    <w:multiLevelType w:val="hybridMultilevel"/>
    <w:tmpl w:val="6710288E"/>
    <w:lvl w:ilvl="0" w:tplc="04190001">
      <w:start w:val="1"/>
      <w:numFmt w:val="bullet"/>
      <w:lvlText w:val=""/>
      <w:lvlJc w:val="left"/>
      <w:pPr>
        <w:ind w:left="1290" w:hanging="93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6D3289"/>
    <w:multiLevelType w:val="hybridMultilevel"/>
    <w:tmpl w:val="F3C6B7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8FB5DC1"/>
    <w:multiLevelType w:val="multilevel"/>
    <w:tmpl w:val="E684E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EA700A3"/>
    <w:multiLevelType w:val="hybridMultilevel"/>
    <w:tmpl w:val="4E1AB8A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F824726"/>
    <w:multiLevelType w:val="hybridMultilevel"/>
    <w:tmpl w:val="832C8DDC"/>
    <w:lvl w:ilvl="0" w:tplc="B9BABBAE">
      <w:start w:val="17"/>
      <w:numFmt w:val="bullet"/>
      <w:lvlText w:val="—"/>
      <w:lvlJc w:val="left"/>
      <w:pPr>
        <w:ind w:left="2049" w:hanging="1340"/>
      </w:pPr>
      <w:rPr>
        <w:rFonts w:ascii="Times New Roman" w:eastAsia="Times New Roman" w:hAnsi="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nsid w:val="35BB7912"/>
    <w:multiLevelType w:val="hybridMultilevel"/>
    <w:tmpl w:val="DF82FD16"/>
    <w:lvl w:ilvl="0" w:tplc="B8EE2D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14D68AF"/>
    <w:multiLevelType w:val="hybridMultilevel"/>
    <w:tmpl w:val="B9F0DD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29D37AE"/>
    <w:multiLevelType w:val="multilevel"/>
    <w:tmpl w:val="83C8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32C34A2"/>
    <w:multiLevelType w:val="hybridMultilevel"/>
    <w:tmpl w:val="CA1655D8"/>
    <w:lvl w:ilvl="0" w:tplc="A7C84B7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4215A1A"/>
    <w:multiLevelType w:val="hybridMultilevel"/>
    <w:tmpl w:val="B9D82704"/>
    <w:lvl w:ilvl="0" w:tplc="3E8CF12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4A572B6F"/>
    <w:multiLevelType w:val="hybridMultilevel"/>
    <w:tmpl w:val="97E6CB24"/>
    <w:lvl w:ilvl="0" w:tplc="FA4619C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nsid w:val="50656FB1"/>
    <w:multiLevelType w:val="multilevel"/>
    <w:tmpl w:val="3CC22F2C"/>
    <w:lvl w:ilvl="0">
      <w:start w:val="1"/>
      <w:numFmt w:val="bullet"/>
      <w:lvlText w:val=""/>
      <w:lvlJc w:val="left"/>
      <w:pPr>
        <w:tabs>
          <w:tab w:val="num" w:pos="1778"/>
        </w:tabs>
        <w:ind w:left="1778" w:hanging="360"/>
      </w:pPr>
      <w:rPr>
        <w:rFonts w:ascii="Symbol" w:hAnsi="Symbol" w:hint="default"/>
        <w:sz w:val="20"/>
      </w:rPr>
    </w:lvl>
    <w:lvl w:ilvl="1" w:tentative="1">
      <w:start w:val="1"/>
      <w:numFmt w:val="bullet"/>
      <w:lvlText w:val="o"/>
      <w:lvlJc w:val="left"/>
      <w:pPr>
        <w:tabs>
          <w:tab w:val="num" w:pos="2498"/>
        </w:tabs>
        <w:ind w:left="2498" w:hanging="360"/>
      </w:pPr>
      <w:rPr>
        <w:rFonts w:ascii="Courier New" w:hAnsi="Courier New" w:hint="default"/>
        <w:sz w:val="20"/>
      </w:rPr>
    </w:lvl>
    <w:lvl w:ilvl="2" w:tentative="1">
      <w:start w:val="1"/>
      <w:numFmt w:val="bullet"/>
      <w:lvlText w:val=""/>
      <w:lvlJc w:val="left"/>
      <w:pPr>
        <w:tabs>
          <w:tab w:val="num" w:pos="3218"/>
        </w:tabs>
        <w:ind w:left="3218" w:hanging="360"/>
      </w:pPr>
      <w:rPr>
        <w:rFonts w:ascii="Wingdings" w:hAnsi="Wingdings" w:hint="default"/>
        <w:sz w:val="20"/>
      </w:rPr>
    </w:lvl>
    <w:lvl w:ilvl="3" w:tentative="1">
      <w:start w:val="1"/>
      <w:numFmt w:val="bullet"/>
      <w:lvlText w:val=""/>
      <w:lvlJc w:val="left"/>
      <w:pPr>
        <w:tabs>
          <w:tab w:val="num" w:pos="3938"/>
        </w:tabs>
        <w:ind w:left="3938" w:hanging="360"/>
      </w:pPr>
      <w:rPr>
        <w:rFonts w:ascii="Wingdings" w:hAnsi="Wingdings" w:hint="default"/>
        <w:sz w:val="20"/>
      </w:rPr>
    </w:lvl>
    <w:lvl w:ilvl="4" w:tentative="1">
      <w:start w:val="1"/>
      <w:numFmt w:val="bullet"/>
      <w:lvlText w:val=""/>
      <w:lvlJc w:val="left"/>
      <w:pPr>
        <w:tabs>
          <w:tab w:val="num" w:pos="4658"/>
        </w:tabs>
        <w:ind w:left="4658" w:hanging="360"/>
      </w:pPr>
      <w:rPr>
        <w:rFonts w:ascii="Wingdings" w:hAnsi="Wingdings" w:hint="default"/>
        <w:sz w:val="20"/>
      </w:rPr>
    </w:lvl>
    <w:lvl w:ilvl="5" w:tentative="1">
      <w:start w:val="1"/>
      <w:numFmt w:val="bullet"/>
      <w:lvlText w:val=""/>
      <w:lvlJc w:val="left"/>
      <w:pPr>
        <w:tabs>
          <w:tab w:val="num" w:pos="5378"/>
        </w:tabs>
        <w:ind w:left="5378" w:hanging="360"/>
      </w:pPr>
      <w:rPr>
        <w:rFonts w:ascii="Wingdings" w:hAnsi="Wingdings" w:hint="default"/>
        <w:sz w:val="20"/>
      </w:rPr>
    </w:lvl>
    <w:lvl w:ilvl="6" w:tentative="1">
      <w:start w:val="1"/>
      <w:numFmt w:val="bullet"/>
      <w:lvlText w:val=""/>
      <w:lvlJc w:val="left"/>
      <w:pPr>
        <w:tabs>
          <w:tab w:val="num" w:pos="6098"/>
        </w:tabs>
        <w:ind w:left="6098" w:hanging="360"/>
      </w:pPr>
      <w:rPr>
        <w:rFonts w:ascii="Wingdings" w:hAnsi="Wingdings" w:hint="default"/>
        <w:sz w:val="20"/>
      </w:rPr>
    </w:lvl>
    <w:lvl w:ilvl="7" w:tentative="1">
      <w:start w:val="1"/>
      <w:numFmt w:val="bullet"/>
      <w:lvlText w:val=""/>
      <w:lvlJc w:val="left"/>
      <w:pPr>
        <w:tabs>
          <w:tab w:val="num" w:pos="6818"/>
        </w:tabs>
        <w:ind w:left="6818" w:hanging="360"/>
      </w:pPr>
      <w:rPr>
        <w:rFonts w:ascii="Wingdings" w:hAnsi="Wingdings" w:hint="default"/>
        <w:sz w:val="20"/>
      </w:rPr>
    </w:lvl>
    <w:lvl w:ilvl="8" w:tentative="1">
      <w:start w:val="1"/>
      <w:numFmt w:val="bullet"/>
      <w:lvlText w:val=""/>
      <w:lvlJc w:val="left"/>
      <w:pPr>
        <w:tabs>
          <w:tab w:val="num" w:pos="7538"/>
        </w:tabs>
        <w:ind w:left="7538" w:hanging="360"/>
      </w:pPr>
      <w:rPr>
        <w:rFonts w:ascii="Wingdings" w:hAnsi="Wingdings" w:hint="default"/>
        <w:sz w:val="20"/>
      </w:rPr>
    </w:lvl>
  </w:abstractNum>
  <w:abstractNum w:abstractNumId="25">
    <w:nsid w:val="50E0796A"/>
    <w:multiLevelType w:val="hybridMultilevel"/>
    <w:tmpl w:val="5432607A"/>
    <w:lvl w:ilvl="0" w:tplc="ABAEC29A">
      <w:start w:val="1"/>
      <w:numFmt w:val="bullet"/>
      <w:lvlText w:val=""/>
      <w:lvlJc w:val="left"/>
      <w:pPr>
        <w:tabs>
          <w:tab w:val="num" w:pos="720"/>
        </w:tabs>
        <w:ind w:left="720" w:hanging="360"/>
      </w:pPr>
      <w:rPr>
        <w:rFonts w:ascii="Wingdings" w:hAnsi="Wingdings" w:hint="default"/>
      </w:rPr>
    </w:lvl>
    <w:lvl w:ilvl="1" w:tplc="046AB9A2">
      <w:start w:val="1"/>
      <w:numFmt w:val="bullet"/>
      <w:lvlText w:val=""/>
      <w:lvlJc w:val="left"/>
      <w:pPr>
        <w:tabs>
          <w:tab w:val="num" w:pos="1440"/>
        </w:tabs>
        <w:ind w:left="1440" w:hanging="360"/>
      </w:pPr>
      <w:rPr>
        <w:rFonts w:ascii="Wingdings" w:hAnsi="Wingdings" w:hint="default"/>
      </w:rPr>
    </w:lvl>
    <w:lvl w:ilvl="2" w:tplc="24FE8978">
      <w:start w:val="1"/>
      <w:numFmt w:val="bullet"/>
      <w:lvlText w:val=""/>
      <w:lvlJc w:val="left"/>
      <w:pPr>
        <w:tabs>
          <w:tab w:val="num" w:pos="2160"/>
        </w:tabs>
        <w:ind w:left="2160" w:hanging="360"/>
      </w:pPr>
      <w:rPr>
        <w:rFonts w:ascii="Wingdings" w:hAnsi="Wingdings" w:hint="default"/>
      </w:rPr>
    </w:lvl>
    <w:lvl w:ilvl="3" w:tplc="68CA7328">
      <w:start w:val="1"/>
      <w:numFmt w:val="bullet"/>
      <w:lvlText w:val=""/>
      <w:lvlJc w:val="left"/>
      <w:pPr>
        <w:tabs>
          <w:tab w:val="num" w:pos="2880"/>
        </w:tabs>
        <w:ind w:left="2880" w:hanging="360"/>
      </w:pPr>
      <w:rPr>
        <w:rFonts w:ascii="Wingdings" w:hAnsi="Wingdings" w:hint="default"/>
      </w:rPr>
    </w:lvl>
    <w:lvl w:ilvl="4" w:tplc="50625A0A">
      <w:start w:val="1"/>
      <w:numFmt w:val="bullet"/>
      <w:lvlText w:val=""/>
      <w:lvlJc w:val="left"/>
      <w:pPr>
        <w:tabs>
          <w:tab w:val="num" w:pos="3600"/>
        </w:tabs>
        <w:ind w:left="3600" w:hanging="360"/>
      </w:pPr>
      <w:rPr>
        <w:rFonts w:ascii="Wingdings" w:hAnsi="Wingdings" w:hint="default"/>
      </w:rPr>
    </w:lvl>
    <w:lvl w:ilvl="5" w:tplc="8EBE9D88">
      <w:start w:val="1"/>
      <w:numFmt w:val="bullet"/>
      <w:lvlText w:val=""/>
      <w:lvlJc w:val="left"/>
      <w:pPr>
        <w:tabs>
          <w:tab w:val="num" w:pos="4320"/>
        </w:tabs>
        <w:ind w:left="4320" w:hanging="360"/>
      </w:pPr>
      <w:rPr>
        <w:rFonts w:ascii="Wingdings" w:hAnsi="Wingdings" w:hint="default"/>
      </w:rPr>
    </w:lvl>
    <w:lvl w:ilvl="6" w:tplc="FED25488">
      <w:start w:val="1"/>
      <w:numFmt w:val="bullet"/>
      <w:lvlText w:val=""/>
      <w:lvlJc w:val="left"/>
      <w:pPr>
        <w:tabs>
          <w:tab w:val="num" w:pos="5040"/>
        </w:tabs>
        <w:ind w:left="5040" w:hanging="360"/>
      </w:pPr>
      <w:rPr>
        <w:rFonts w:ascii="Wingdings" w:hAnsi="Wingdings" w:hint="default"/>
      </w:rPr>
    </w:lvl>
    <w:lvl w:ilvl="7" w:tplc="40B00078">
      <w:start w:val="1"/>
      <w:numFmt w:val="bullet"/>
      <w:lvlText w:val=""/>
      <w:lvlJc w:val="left"/>
      <w:pPr>
        <w:tabs>
          <w:tab w:val="num" w:pos="5760"/>
        </w:tabs>
        <w:ind w:left="5760" w:hanging="360"/>
      </w:pPr>
      <w:rPr>
        <w:rFonts w:ascii="Wingdings" w:hAnsi="Wingdings" w:hint="default"/>
      </w:rPr>
    </w:lvl>
    <w:lvl w:ilvl="8" w:tplc="634CEFF0">
      <w:start w:val="1"/>
      <w:numFmt w:val="bullet"/>
      <w:lvlText w:val=""/>
      <w:lvlJc w:val="left"/>
      <w:pPr>
        <w:tabs>
          <w:tab w:val="num" w:pos="6480"/>
        </w:tabs>
        <w:ind w:left="6480" w:hanging="360"/>
      </w:pPr>
      <w:rPr>
        <w:rFonts w:ascii="Wingdings" w:hAnsi="Wingdings" w:hint="default"/>
      </w:rPr>
    </w:lvl>
  </w:abstractNum>
  <w:abstractNum w:abstractNumId="26">
    <w:nsid w:val="52252E80"/>
    <w:multiLevelType w:val="hybridMultilevel"/>
    <w:tmpl w:val="2F7640DE"/>
    <w:lvl w:ilvl="0" w:tplc="A176D79C">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7">
    <w:nsid w:val="52862AAE"/>
    <w:multiLevelType w:val="hybridMultilevel"/>
    <w:tmpl w:val="2820D1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4B1622"/>
    <w:multiLevelType w:val="hybridMultilevel"/>
    <w:tmpl w:val="745C53F4"/>
    <w:lvl w:ilvl="0" w:tplc="A176D79C">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9">
    <w:nsid w:val="54D23822"/>
    <w:multiLevelType w:val="hybridMultilevel"/>
    <w:tmpl w:val="3D2C3216"/>
    <w:lvl w:ilvl="0" w:tplc="25C6A502">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0">
    <w:nsid w:val="59195543"/>
    <w:multiLevelType w:val="hybridMultilevel"/>
    <w:tmpl w:val="773CBDBE"/>
    <w:lvl w:ilvl="0" w:tplc="E03E26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94866BF"/>
    <w:multiLevelType w:val="hybridMultilevel"/>
    <w:tmpl w:val="8B0A62F6"/>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2">
    <w:nsid w:val="5A32001E"/>
    <w:multiLevelType w:val="hybridMultilevel"/>
    <w:tmpl w:val="3B3E0FB2"/>
    <w:lvl w:ilvl="0" w:tplc="3F400206">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33">
    <w:nsid w:val="5CF15C24"/>
    <w:multiLevelType w:val="hybridMultilevel"/>
    <w:tmpl w:val="92E01E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DA3043D"/>
    <w:multiLevelType w:val="hybridMultilevel"/>
    <w:tmpl w:val="0B1464CC"/>
    <w:lvl w:ilvl="0" w:tplc="5D0C28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5DAD130D"/>
    <w:multiLevelType w:val="hybridMultilevel"/>
    <w:tmpl w:val="C76E4E66"/>
    <w:lvl w:ilvl="0" w:tplc="75AA9662">
      <w:start w:val="1"/>
      <w:numFmt w:val="decimal"/>
      <w:lvlText w:val="%1."/>
      <w:lvlJc w:val="left"/>
      <w:pPr>
        <w:ind w:left="1218" w:hanging="5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nsid w:val="61635266"/>
    <w:multiLevelType w:val="hybridMultilevel"/>
    <w:tmpl w:val="598EF36E"/>
    <w:lvl w:ilvl="0" w:tplc="1924D9A6">
      <w:start w:val="1"/>
      <w:numFmt w:val="decimal"/>
      <w:lvlText w:val="%1."/>
      <w:lvlJc w:val="left"/>
      <w:pPr>
        <w:ind w:left="1729" w:hanging="102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37">
    <w:nsid w:val="628440AF"/>
    <w:multiLevelType w:val="hybridMultilevel"/>
    <w:tmpl w:val="6688D68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68C50A4D"/>
    <w:multiLevelType w:val="hybridMultilevel"/>
    <w:tmpl w:val="AB5EA0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695F3160"/>
    <w:multiLevelType w:val="hybridMultilevel"/>
    <w:tmpl w:val="80361734"/>
    <w:lvl w:ilvl="0" w:tplc="DD1878FA">
      <w:start w:val="1"/>
      <w:numFmt w:val="decimal"/>
      <w:lvlText w:val="%1."/>
      <w:lvlJc w:val="left"/>
      <w:pPr>
        <w:ind w:left="360" w:hanging="360"/>
      </w:pPr>
      <w:rPr>
        <w:rFonts w:hint="default"/>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CDD3023"/>
    <w:multiLevelType w:val="hybridMultilevel"/>
    <w:tmpl w:val="F25408F0"/>
    <w:lvl w:ilvl="0" w:tplc="25C6A5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F153EA9"/>
    <w:multiLevelType w:val="hybridMultilevel"/>
    <w:tmpl w:val="EB525EF4"/>
    <w:lvl w:ilvl="0" w:tplc="9028FA4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2">
    <w:nsid w:val="71BD3AAF"/>
    <w:multiLevelType w:val="hybridMultilevel"/>
    <w:tmpl w:val="F586A86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3">
    <w:nsid w:val="78814DE4"/>
    <w:multiLevelType w:val="hybridMultilevel"/>
    <w:tmpl w:val="D744C480"/>
    <w:lvl w:ilvl="0" w:tplc="25C6A5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78F524EC"/>
    <w:multiLevelType w:val="hybridMultilevel"/>
    <w:tmpl w:val="00D2AE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99F0C66"/>
    <w:multiLevelType w:val="hybridMultilevel"/>
    <w:tmpl w:val="A4001DD4"/>
    <w:lvl w:ilvl="0" w:tplc="A63CF350">
      <w:start w:val="1"/>
      <w:numFmt w:val="bullet"/>
      <w:lvlText w:val="•"/>
      <w:lvlJc w:val="left"/>
      <w:pPr>
        <w:tabs>
          <w:tab w:val="num" w:pos="720"/>
        </w:tabs>
        <w:ind w:left="720" w:hanging="360"/>
      </w:pPr>
      <w:rPr>
        <w:rFonts w:ascii="Times New Roman" w:hAnsi="Times New Roman" w:cs="Times New Roman" w:hint="default"/>
      </w:rPr>
    </w:lvl>
    <w:lvl w:ilvl="1" w:tplc="0B262FF6">
      <w:start w:val="1"/>
      <w:numFmt w:val="bullet"/>
      <w:lvlText w:val="•"/>
      <w:lvlJc w:val="left"/>
      <w:pPr>
        <w:tabs>
          <w:tab w:val="num" w:pos="1440"/>
        </w:tabs>
        <w:ind w:left="1440" w:hanging="360"/>
      </w:pPr>
      <w:rPr>
        <w:rFonts w:ascii="Times New Roman" w:hAnsi="Times New Roman" w:cs="Times New Roman" w:hint="default"/>
      </w:rPr>
    </w:lvl>
    <w:lvl w:ilvl="2" w:tplc="6F3E08D4">
      <w:start w:val="1"/>
      <w:numFmt w:val="bullet"/>
      <w:lvlText w:val="•"/>
      <w:lvlJc w:val="left"/>
      <w:pPr>
        <w:tabs>
          <w:tab w:val="num" w:pos="2160"/>
        </w:tabs>
        <w:ind w:left="2160" w:hanging="360"/>
      </w:pPr>
      <w:rPr>
        <w:rFonts w:ascii="Times New Roman" w:hAnsi="Times New Roman" w:cs="Times New Roman" w:hint="default"/>
      </w:rPr>
    </w:lvl>
    <w:lvl w:ilvl="3" w:tplc="27C03D28">
      <w:start w:val="1"/>
      <w:numFmt w:val="bullet"/>
      <w:lvlText w:val="•"/>
      <w:lvlJc w:val="left"/>
      <w:pPr>
        <w:tabs>
          <w:tab w:val="num" w:pos="2880"/>
        </w:tabs>
        <w:ind w:left="2880" w:hanging="360"/>
      </w:pPr>
      <w:rPr>
        <w:rFonts w:ascii="Times New Roman" w:hAnsi="Times New Roman" w:cs="Times New Roman" w:hint="default"/>
      </w:rPr>
    </w:lvl>
    <w:lvl w:ilvl="4" w:tplc="B3566A9E">
      <w:start w:val="1"/>
      <w:numFmt w:val="bullet"/>
      <w:lvlText w:val="•"/>
      <w:lvlJc w:val="left"/>
      <w:pPr>
        <w:tabs>
          <w:tab w:val="num" w:pos="3600"/>
        </w:tabs>
        <w:ind w:left="3600" w:hanging="360"/>
      </w:pPr>
      <w:rPr>
        <w:rFonts w:ascii="Times New Roman" w:hAnsi="Times New Roman" w:cs="Times New Roman" w:hint="default"/>
      </w:rPr>
    </w:lvl>
    <w:lvl w:ilvl="5" w:tplc="D0C6B802">
      <w:start w:val="1"/>
      <w:numFmt w:val="bullet"/>
      <w:lvlText w:val="•"/>
      <w:lvlJc w:val="left"/>
      <w:pPr>
        <w:tabs>
          <w:tab w:val="num" w:pos="4320"/>
        </w:tabs>
        <w:ind w:left="4320" w:hanging="360"/>
      </w:pPr>
      <w:rPr>
        <w:rFonts w:ascii="Times New Roman" w:hAnsi="Times New Roman" w:cs="Times New Roman" w:hint="default"/>
      </w:rPr>
    </w:lvl>
    <w:lvl w:ilvl="6" w:tplc="960CD04A">
      <w:start w:val="1"/>
      <w:numFmt w:val="bullet"/>
      <w:lvlText w:val="•"/>
      <w:lvlJc w:val="left"/>
      <w:pPr>
        <w:tabs>
          <w:tab w:val="num" w:pos="5040"/>
        </w:tabs>
        <w:ind w:left="5040" w:hanging="360"/>
      </w:pPr>
      <w:rPr>
        <w:rFonts w:ascii="Times New Roman" w:hAnsi="Times New Roman" w:cs="Times New Roman" w:hint="default"/>
      </w:rPr>
    </w:lvl>
    <w:lvl w:ilvl="7" w:tplc="21D698C0">
      <w:start w:val="1"/>
      <w:numFmt w:val="bullet"/>
      <w:lvlText w:val="•"/>
      <w:lvlJc w:val="left"/>
      <w:pPr>
        <w:tabs>
          <w:tab w:val="num" w:pos="5760"/>
        </w:tabs>
        <w:ind w:left="5760" w:hanging="360"/>
      </w:pPr>
      <w:rPr>
        <w:rFonts w:ascii="Times New Roman" w:hAnsi="Times New Roman" w:cs="Times New Roman" w:hint="default"/>
      </w:rPr>
    </w:lvl>
    <w:lvl w:ilvl="8" w:tplc="9F865A92">
      <w:start w:val="1"/>
      <w:numFmt w:val="bullet"/>
      <w:lvlText w:val="•"/>
      <w:lvlJc w:val="left"/>
      <w:pPr>
        <w:tabs>
          <w:tab w:val="num" w:pos="6480"/>
        </w:tabs>
        <w:ind w:left="6480" w:hanging="360"/>
      </w:pPr>
      <w:rPr>
        <w:rFonts w:ascii="Times New Roman" w:hAnsi="Times New Roman" w:cs="Times New Roman" w:hint="default"/>
      </w:rPr>
    </w:lvl>
  </w:abstractNum>
  <w:abstractNum w:abstractNumId="46">
    <w:nsid w:val="7AA727FA"/>
    <w:multiLevelType w:val="hybridMultilevel"/>
    <w:tmpl w:val="393E85D2"/>
    <w:lvl w:ilvl="0" w:tplc="9356F0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4"/>
  </w:num>
  <w:num w:numId="2">
    <w:abstractNumId w:val="38"/>
  </w:num>
  <w:num w:numId="3">
    <w:abstractNumId w:val="34"/>
  </w:num>
  <w:num w:numId="4">
    <w:abstractNumId w:val="5"/>
  </w:num>
  <w:num w:numId="5">
    <w:abstractNumId w:val="21"/>
  </w:num>
  <w:num w:numId="6">
    <w:abstractNumId w:val="32"/>
  </w:num>
  <w:num w:numId="7">
    <w:abstractNumId w:val="0"/>
  </w:num>
  <w:num w:numId="8">
    <w:abstractNumId w:val="46"/>
  </w:num>
  <w:num w:numId="9">
    <w:abstractNumId w:val="1"/>
  </w:num>
  <w:num w:numId="10">
    <w:abstractNumId w:val="30"/>
  </w:num>
  <w:num w:numId="11">
    <w:abstractNumId w:val="4"/>
  </w:num>
  <w:num w:numId="12">
    <w:abstractNumId w:val="39"/>
  </w:num>
  <w:num w:numId="13">
    <w:abstractNumId w:val="37"/>
  </w:num>
  <w:num w:numId="14">
    <w:abstractNumId w:val="45"/>
  </w:num>
  <w:num w:numId="15">
    <w:abstractNumId w:val="25"/>
  </w:num>
  <w:num w:numId="16">
    <w:abstractNumId w:val="13"/>
  </w:num>
  <w:num w:numId="17">
    <w:abstractNumId w:val="27"/>
  </w:num>
  <w:num w:numId="18">
    <w:abstractNumId w:val="26"/>
  </w:num>
  <w:num w:numId="19">
    <w:abstractNumId w:val="28"/>
  </w:num>
  <w:num w:numId="20">
    <w:abstractNumId w:val="10"/>
  </w:num>
  <w:num w:numId="21">
    <w:abstractNumId w:val="31"/>
  </w:num>
  <w:num w:numId="22">
    <w:abstractNumId w:val="7"/>
  </w:num>
  <w:num w:numId="23">
    <w:abstractNumId w:val="16"/>
  </w:num>
  <w:num w:numId="24">
    <w:abstractNumId w:val="6"/>
  </w:num>
  <w:num w:numId="25">
    <w:abstractNumId w:val="9"/>
  </w:num>
  <w:num w:numId="26">
    <w:abstractNumId w:val="11"/>
  </w:num>
  <w:num w:numId="27">
    <w:abstractNumId w:val="20"/>
  </w:num>
  <w:num w:numId="28">
    <w:abstractNumId w:val="15"/>
  </w:num>
  <w:num w:numId="29">
    <w:abstractNumId w:val="24"/>
  </w:num>
  <w:num w:numId="30">
    <w:abstractNumId w:val="8"/>
  </w:num>
  <w:num w:numId="31">
    <w:abstractNumId w:val="12"/>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2"/>
  </w:num>
  <w:num w:numId="34">
    <w:abstractNumId w:val="35"/>
  </w:num>
  <w:num w:numId="35">
    <w:abstractNumId w:val="14"/>
  </w:num>
  <w:num w:numId="36">
    <w:abstractNumId w:val="3"/>
  </w:num>
  <w:num w:numId="37">
    <w:abstractNumId w:val="40"/>
  </w:num>
  <w:num w:numId="38">
    <w:abstractNumId w:val="41"/>
  </w:num>
  <w:num w:numId="39">
    <w:abstractNumId w:val="29"/>
  </w:num>
  <w:num w:numId="40">
    <w:abstractNumId w:val="43"/>
  </w:num>
  <w:num w:numId="41">
    <w:abstractNumId w:val="23"/>
  </w:num>
  <w:num w:numId="42">
    <w:abstractNumId w:val="17"/>
  </w:num>
  <w:num w:numId="43">
    <w:abstractNumId w:val="36"/>
  </w:num>
  <w:num w:numId="44">
    <w:abstractNumId w:val="22"/>
  </w:num>
  <w:num w:numId="45">
    <w:abstractNumId w:val="18"/>
  </w:num>
  <w:num w:numId="46">
    <w:abstractNumId w:val="33"/>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30C"/>
    <w:rsid w:val="00002C97"/>
    <w:rsid w:val="00015748"/>
    <w:rsid w:val="0001593A"/>
    <w:rsid w:val="00037693"/>
    <w:rsid w:val="00041C69"/>
    <w:rsid w:val="00052125"/>
    <w:rsid w:val="000553F4"/>
    <w:rsid w:val="00066646"/>
    <w:rsid w:val="00067A57"/>
    <w:rsid w:val="0007229C"/>
    <w:rsid w:val="00084173"/>
    <w:rsid w:val="00087EC2"/>
    <w:rsid w:val="000A7303"/>
    <w:rsid w:val="000C26E0"/>
    <w:rsid w:val="000C315B"/>
    <w:rsid w:val="000C3D43"/>
    <w:rsid w:val="000E601B"/>
    <w:rsid w:val="000F2320"/>
    <w:rsid w:val="000F2EC7"/>
    <w:rsid w:val="000F7DE9"/>
    <w:rsid w:val="00106FE8"/>
    <w:rsid w:val="001212DF"/>
    <w:rsid w:val="00125905"/>
    <w:rsid w:val="00130918"/>
    <w:rsid w:val="001426A5"/>
    <w:rsid w:val="00143800"/>
    <w:rsid w:val="00173D75"/>
    <w:rsid w:val="00181806"/>
    <w:rsid w:val="001848C2"/>
    <w:rsid w:val="0018602F"/>
    <w:rsid w:val="00193F2F"/>
    <w:rsid w:val="001B47B5"/>
    <w:rsid w:val="001C1A9E"/>
    <w:rsid w:val="001C564B"/>
    <w:rsid w:val="001D54EC"/>
    <w:rsid w:val="001E060F"/>
    <w:rsid w:val="001E2B05"/>
    <w:rsid w:val="001E7784"/>
    <w:rsid w:val="001F3689"/>
    <w:rsid w:val="00204D06"/>
    <w:rsid w:val="00205B98"/>
    <w:rsid w:val="00206BD2"/>
    <w:rsid w:val="0021105C"/>
    <w:rsid w:val="00213154"/>
    <w:rsid w:val="00214A06"/>
    <w:rsid w:val="0022183C"/>
    <w:rsid w:val="00231888"/>
    <w:rsid w:val="00240C21"/>
    <w:rsid w:val="00247030"/>
    <w:rsid w:val="00254C50"/>
    <w:rsid w:val="00257A22"/>
    <w:rsid w:val="00272AE8"/>
    <w:rsid w:val="00275583"/>
    <w:rsid w:val="002829A1"/>
    <w:rsid w:val="002A3727"/>
    <w:rsid w:val="002A7B1C"/>
    <w:rsid w:val="002B2CBB"/>
    <w:rsid w:val="002E395A"/>
    <w:rsid w:val="002F36E8"/>
    <w:rsid w:val="00304F6A"/>
    <w:rsid w:val="00315779"/>
    <w:rsid w:val="00326D60"/>
    <w:rsid w:val="003329BB"/>
    <w:rsid w:val="003335AB"/>
    <w:rsid w:val="0033601D"/>
    <w:rsid w:val="00345492"/>
    <w:rsid w:val="003525DA"/>
    <w:rsid w:val="003551DA"/>
    <w:rsid w:val="003733AF"/>
    <w:rsid w:val="0037379B"/>
    <w:rsid w:val="00374566"/>
    <w:rsid w:val="0037463C"/>
    <w:rsid w:val="00381DD3"/>
    <w:rsid w:val="00382E08"/>
    <w:rsid w:val="00392269"/>
    <w:rsid w:val="003B4A71"/>
    <w:rsid w:val="003B68D2"/>
    <w:rsid w:val="003B6EC0"/>
    <w:rsid w:val="003C0B06"/>
    <w:rsid w:val="003C5F9F"/>
    <w:rsid w:val="003E0039"/>
    <w:rsid w:val="003E1159"/>
    <w:rsid w:val="003E7C04"/>
    <w:rsid w:val="003F07B3"/>
    <w:rsid w:val="003F7022"/>
    <w:rsid w:val="00440959"/>
    <w:rsid w:val="004521C2"/>
    <w:rsid w:val="00460057"/>
    <w:rsid w:val="004621AD"/>
    <w:rsid w:val="00464334"/>
    <w:rsid w:val="00465443"/>
    <w:rsid w:val="004677BB"/>
    <w:rsid w:val="00472F59"/>
    <w:rsid w:val="00477C1B"/>
    <w:rsid w:val="004A1873"/>
    <w:rsid w:val="004B2D35"/>
    <w:rsid w:val="004B5040"/>
    <w:rsid w:val="004C5C3C"/>
    <w:rsid w:val="004E2693"/>
    <w:rsid w:val="004E69E8"/>
    <w:rsid w:val="004E7605"/>
    <w:rsid w:val="004F0D0E"/>
    <w:rsid w:val="004F23EC"/>
    <w:rsid w:val="0050012A"/>
    <w:rsid w:val="00513AC0"/>
    <w:rsid w:val="005337FE"/>
    <w:rsid w:val="00547016"/>
    <w:rsid w:val="005512CB"/>
    <w:rsid w:val="0055417B"/>
    <w:rsid w:val="005556CD"/>
    <w:rsid w:val="00556314"/>
    <w:rsid w:val="00572EE5"/>
    <w:rsid w:val="005B4276"/>
    <w:rsid w:val="005B5B17"/>
    <w:rsid w:val="005C4BF0"/>
    <w:rsid w:val="005C5496"/>
    <w:rsid w:val="005C587B"/>
    <w:rsid w:val="005D7129"/>
    <w:rsid w:val="005E4927"/>
    <w:rsid w:val="005E6C22"/>
    <w:rsid w:val="00613AC4"/>
    <w:rsid w:val="00635F81"/>
    <w:rsid w:val="0064049D"/>
    <w:rsid w:val="00675A5F"/>
    <w:rsid w:val="006763BC"/>
    <w:rsid w:val="006A036E"/>
    <w:rsid w:val="006A5473"/>
    <w:rsid w:val="006A712E"/>
    <w:rsid w:val="006B38B2"/>
    <w:rsid w:val="006B49B0"/>
    <w:rsid w:val="006B50B9"/>
    <w:rsid w:val="006D55E6"/>
    <w:rsid w:val="00705EC4"/>
    <w:rsid w:val="00710274"/>
    <w:rsid w:val="00727341"/>
    <w:rsid w:val="00741BFB"/>
    <w:rsid w:val="0074630C"/>
    <w:rsid w:val="0075109C"/>
    <w:rsid w:val="0075134A"/>
    <w:rsid w:val="00764F20"/>
    <w:rsid w:val="0079311A"/>
    <w:rsid w:val="007A3978"/>
    <w:rsid w:val="007B010F"/>
    <w:rsid w:val="007C708C"/>
    <w:rsid w:val="007D0048"/>
    <w:rsid w:val="007D196E"/>
    <w:rsid w:val="007E2BED"/>
    <w:rsid w:val="007E564C"/>
    <w:rsid w:val="007E6888"/>
    <w:rsid w:val="007F6BCC"/>
    <w:rsid w:val="00802562"/>
    <w:rsid w:val="008068D4"/>
    <w:rsid w:val="00814E5D"/>
    <w:rsid w:val="00822563"/>
    <w:rsid w:val="008248AA"/>
    <w:rsid w:val="008252C8"/>
    <w:rsid w:val="008318C4"/>
    <w:rsid w:val="00845576"/>
    <w:rsid w:val="00847319"/>
    <w:rsid w:val="008575E3"/>
    <w:rsid w:val="00857899"/>
    <w:rsid w:val="00882952"/>
    <w:rsid w:val="00890CAE"/>
    <w:rsid w:val="0089364E"/>
    <w:rsid w:val="00896015"/>
    <w:rsid w:val="008B0E66"/>
    <w:rsid w:val="008C1626"/>
    <w:rsid w:val="008C6BF2"/>
    <w:rsid w:val="008D674A"/>
    <w:rsid w:val="008E3952"/>
    <w:rsid w:val="00903A51"/>
    <w:rsid w:val="009109CC"/>
    <w:rsid w:val="00917FCC"/>
    <w:rsid w:val="0092594E"/>
    <w:rsid w:val="00934CFD"/>
    <w:rsid w:val="00944DE4"/>
    <w:rsid w:val="0095577C"/>
    <w:rsid w:val="00955B1F"/>
    <w:rsid w:val="00955D7F"/>
    <w:rsid w:val="0097351C"/>
    <w:rsid w:val="00974A21"/>
    <w:rsid w:val="00994A7D"/>
    <w:rsid w:val="009A3155"/>
    <w:rsid w:val="009A3DD5"/>
    <w:rsid w:val="009B26C6"/>
    <w:rsid w:val="009B3B65"/>
    <w:rsid w:val="009C6C8E"/>
    <w:rsid w:val="009D2786"/>
    <w:rsid w:val="009E471D"/>
    <w:rsid w:val="00A06D5D"/>
    <w:rsid w:val="00A2039A"/>
    <w:rsid w:val="00A303D5"/>
    <w:rsid w:val="00A51CED"/>
    <w:rsid w:val="00A767A8"/>
    <w:rsid w:val="00AA2472"/>
    <w:rsid w:val="00AA6CB4"/>
    <w:rsid w:val="00AD5F4C"/>
    <w:rsid w:val="00AD62BF"/>
    <w:rsid w:val="00AD62FE"/>
    <w:rsid w:val="00AE3DEE"/>
    <w:rsid w:val="00AF6001"/>
    <w:rsid w:val="00AF7D68"/>
    <w:rsid w:val="00B03FC8"/>
    <w:rsid w:val="00B04EE7"/>
    <w:rsid w:val="00B102E5"/>
    <w:rsid w:val="00B106F8"/>
    <w:rsid w:val="00B17EC6"/>
    <w:rsid w:val="00B21904"/>
    <w:rsid w:val="00B236BC"/>
    <w:rsid w:val="00B30296"/>
    <w:rsid w:val="00B35568"/>
    <w:rsid w:val="00B45696"/>
    <w:rsid w:val="00B51BA8"/>
    <w:rsid w:val="00BB1C65"/>
    <w:rsid w:val="00BB465E"/>
    <w:rsid w:val="00BB73F0"/>
    <w:rsid w:val="00BC4FFC"/>
    <w:rsid w:val="00BC682D"/>
    <w:rsid w:val="00BC7DA2"/>
    <w:rsid w:val="00BF13E3"/>
    <w:rsid w:val="00BF28FD"/>
    <w:rsid w:val="00BF31B5"/>
    <w:rsid w:val="00C003BB"/>
    <w:rsid w:val="00C23536"/>
    <w:rsid w:val="00C2598F"/>
    <w:rsid w:val="00C3081D"/>
    <w:rsid w:val="00C33373"/>
    <w:rsid w:val="00C35245"/>
    <w:rsid w:val="00C635F6"/>
    <w:rsid w:val="00C86807"/>
    <w:rsid w:val="00C8737A"/>
    <w:rsid w:val="00C929E7"/>
    <w:rsid w:val="00C9498A"/>
    <w:rsid w:val="00CD2F60"/>
    <w:rsid w:val="00CD3CD4"/>
    <w:rsid w:val="00CE3A1E"/>
    <w:rsid w:val="00CF5020"/>
    <w:rsid w:val="00CF7E13"/>
    <w:rsid w:val="00D022B5"/>
    <w:rsid w:val="00D10115"/>
    <w:rsid w:val="00D11B54"/>
    <w:rsid w:val="00D3496C"/>
    <w:rsid w:val="00D36225"/>
    <w:rsid w:val="00D41FB7"/>
    <w:rsid w:val="00D56E50"/>
    <w:rsid w:val="00D6096B"/>
    <w:rsid w:val="00D75573"/>
    <w:rsid w:val="00DB388E"/>
    <w:rsid w:val="00DC1910"/>
    <w:rsid w:val="00DC3C07"/>
    <w:rsid w:val="00DC7A1A"/>
    <w:rsid w:val="00DE38A7"/>
    <w:rsid w:val="00DF23AE"/>
    <w:rsid w:val="00E17D5D"/>
    <w:rsid w:val="00E32C15"/>
    <w:rsid w:val="00E5059F"/>
    <w:rsid w:val="00E6238E"/>
    <w:rsid w:val="00E630B6"/>
    <w:rsid w:val="00E77B26"/>
    <w:rsid w:val="00E9524B"/>
    <w:rsid w:val="00E95851"/>
    <w:rsid w:val="00E96650"/>
    <w:rsid w:val="00EA17DC"/>
    <w:rsid w:val="00EB0E04"/>
    <w:rsid w:val="00EC4A7B"/>
    <w:rsid w:val="00ED2B44"/>
    <w:rsid w:val="00ED3607"/>
    <w:rsid w:val="00EE1CBE"/>
    <w:rsid w:val="00EF0217"/>
    <w:rsid w:val="00F21E1A"/>
    <w:rsid w:val="00F463F5"/>
    <w:rsid w:val="00F543F1"/>
    <w:rsid w:val="00F60F52"/>
    <w:rsid w:val="00F65768"/>
    <w:rsid w:val="00F8622B"/>
    <w:rsid w:val="00F9103A"/>
    <w:rsid w:val="00FA3B46"/>
    <w:rsid w:val="00FA621E"/>
    <w:rsid w:val="00FA6AEC"/>
    <w:rsid w:val="00FC5408"/>
    <w:rsid w:val="00FD22FE"/>
    <w:rsid w:val="00FD482C"/>
    <w:rsid w:val="00FD5346"/>
    <w:rsid w:val="00FE5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2F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910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1C69"/>
    <w:pPr>
      <w:tabs>
        <w:tab w:val="center" w:pos="4677"/>
        <w:tab w:val="right" w:pos="9355"/>
      </w:tabs>
    </w:pPr>
  </w:style>
  <w:style w:type="character" w:customStyle="1" w:styleId="a4">
    <w:name w:val="Верхний колонтитул Знак"/>
    <w:basedOn w:val="a0"/>
    <w:link w:val="a3"/>
    <w:uiPriority w:val="99"/>
    <w:rsid w:val="00041C69"/>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041C69"/>
    <w:pPr>
      <w:tabs>
        <w:tab w:val="center" w:pos="4677"/>
        <w:tab w:val="right" w:pos="9355"/>
      </w:tabs>
    </w:pPr>
  </w:style>
  <w:style w:type="character" w:customStyle="1" w:styleId="a6">
    <w:name w:val="Нижний колонтитул Знак"/>
    <w:basedOn w:val="a0"/>
    <w:link w:val="a5"/>
    <w:uiPriority w:val="99"/>
    <w:rsid w:val="00041C69"/>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9B26C6"/>
    <w:rPr>
      <w:rFonts w:ascii="Tahoma" w:hAnsi="Tahoma" w:cs="Tahoma"/>
      <w:sz w:val="16"/>
      <w:szCs w:val="16"/>
    </w:rPr>
  </w:style>
  <w:style w:type="character" w:customStyle="1" w:styleId="a8">
    <w:name w:val="Текст выноски Знак"/>
    <w:basedOn w:val="a0"/>
    <w:link w:val="a7"/>
    <w:uiPriority w:val="99"/>
    <w:semiHidden/>
    <w:rsid w:val="009B26C6"/>
    <w:rPr>
      <w:rFonts w:ascii="Tahoma" w:eastAsia="Times New Roman" w:hAnsi="Tahoma" w:cs="Tahoma"/>
      <w:sz w:val="16"/>
      <w:szCs w:val="16"/>
      <w:lang w:eastAsia="ru-RU"/>
    </w:rPr>
  </w:style>
  <w:style w:type="paragraph" w:customStyle="1" w:styleId="ConsPlusNormal">
    <w:name w:val="ConsPlusNormal"/>
    <w:rsid w:val="005C4BF0"/>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9">
    <w:name w:val="Table Grid"/>
    <w:basedOn w:val="a1"/>
    <w:uiPriority w:val="59"/>
    <w:rsid w:val="00205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nhideWhenUsed/>
    <w:rsid w:val="00477C1B"/>
    <w:pPr>
      <w:spacing w:before="100" w:beforeAutospacing="1" w:after="100" w:afterAutospacing="1"/>
    </w:pPr>
  </w:style>
  <w:style w:type="character" w:styleId="ab">
    <w:name w:val="Hyperlink"/>
    <w:basedOn w:val="a0"/>
    <w:uiPriority w:val="99"/>
    <w:unhideWhenUsed/>
    <w:rsid w:val="00903A51"/>
    <w:rPr>
      <w:color w:val="0000FF" w:themeColor="hyperlink"/>
      <w:u w:val="single"/>
    </w:rPr>
  </w:style>
  <w:style w:type="character" w:customStyle="1" w:styleId="ac">
    <w:name w:val="Без интервала Знак"/>
    <w:basedOn w:val="a0"/>
    <w:link w:val="ad"/>
    <w:locked/>
    <w:rsid w:val="00903A51"/>
  </w:style>
  <w:style w:type="paragraph" w:styleId="ad">
    <w:name w:val="No Spacing"/>
    <w:link w:val="ac"/>
    <w:qFormat/>
    <w:rsid w:val="00903A51"/>
    <w:pPr>
      <w:spacing w:after="0" w:line="240" w:lineRule="auto"/>
    </w:pPr>
  </w:style>
  <w:style w:type="paragraph" w:styleId="ae">
    <w:name w:val="List Paragraph"/>
    <w:basedOn w:val="a"/>
    <w:uiPriority w:val="34"/>
    <w:qFormat/>
    <w:rsid w:val="00903A51"/>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10">
    <w:name w:val="Заголовок 1 Знак"/>
    <w:basedOn w:val="a0"/>
    <w:link w:val="1"/>
    <w:uiPriority w:val="9"/>
    <w:rsid w:val="00F9103A"/>
    <w:rPr>
      <w:rFonts w:asciiTheme="majorHAnsi" w:eastAsiaTheme="majorEastAsia" w:hAnsiTheme="majorHAnsi" w:cstheme="majorBidi"/>
      <w:b/>
      <w:bCs/>
      <w:color w:val="365F91" w:themeColor="accent1" w:themeShade="BF"/>
      <w:sz w:val="28"/>
      <w:szCs w:val="28"/>
      <w:lang w:eastAsia="ru-RU"/>
    </w:rPr>
  </w:style>
  <w:style w:type="table" w:customStyle="1" w:styleId="11">
    <w:name w:val="Сетка таблицы1"/>
    <w:basedOn w:val="a1"/>
    <w:next w:val="a9"/>
    <w:rsid w:val="00572EE5"/>
    <w:pPr>
      <w:spacing w:after="0" w:line="240" w:lineRule="auto"/>
    </w:pPr>
    <w:rPr>
      <w:rFonts w:eastAsia="SimSu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rsid w:val="005B4276"/>
    <w:pPr>
      <w:spacing w:after="120" w:line="276" w:lineRule="auto"/>
    </w:pPr>
    <w:rPr>
      <w:rFonts w:ascii="Calibri" w:eastAsia="Calibri" w:hAnsi="Calibri"/>
      <w:sz w:val="22"/>
      <w:szCs w:val="22"/>
      <w:lang w:eastAsia="en-US"/>
    </w:rPr>
  </w:style>
  <w:style w:type="character" w:customStyle="1" w:styleId="af0">
    <w:name w:val="Основной текст Знак"/>
    <w:basedOn w:val="a0"/>
    <w:link w:val="af"/>
    <w:rsid w:val="005B4276"/>
    <w:rPr>
      <w:rFonts w:ascii="Calibri" w:eastAsia="Calibri" w:hAnsi="Calibri" w:cs="Times New Roman"/>
    </w:rPr>
  </w:style>
  <w:style w:type="paragraph" w:styleId="af1">
    <w:name w:val="Body Text Indent"/>
    <w:basedOn w:val="a"/>
    <w:link w:val="af2"/>
    <w:uiPriority w:val="99"/>
    <w:rsid w:val="005B4276"/>
    <w:pPr>
      <w:spacing w:after="120"/>
      <w:ind w:left="283"/>
    </w:pPr>
  </w:style>
  <w:style w:type="character" w:customStyle="1" w:styleId="af2">
    <w:name w:val="Основной текст с отступом Знак"/>
    <w:basedOn w:val="a0"/>
    <w:link w:val="af1"/>
    <w:uiPriority w:val="99"/>
    <w:rsid w:val="005B4276"/>
    <w:rPr>
      <w:rFonts w:ascii="Times New Roman" w:eastAsia="Times New Roman" w:hAnsi="Times New Roman" w:cs="Times New Roman"/>
      <w:sz w:val="24"/>
      <w:szCs w:val="24"/>
      <w:lang w:eastAsia="ru-RU"/>
    </w:rPr>
  </w:style>
  <w:style w:type="paragraph" w:styleId="af3">
    <w:name w:val="footnote text"/>
    <w:basedOn w:val="a"/>
    <w:link w:val="af4"/>
    <w:uiPriority w:val="99"/>
    <w:semiHidden/>
    <w:unhideWhenUsed/>
    <w:rsid w:val="005B4276"/>
    <w:rPr>
      <w:sz w:val="20"/>
      <w:szCs w:val="20"/>
    </w:rPr>
  </w:style>
  <w:style w:type="character" w:customStyle="1" w:styleId="af4">
    <w:name w:val="Текст сноски Знак"/>
    <w:basedOn w:val="a0"/>
    <w:link w:val="af3"/>
    <w:uiPriority w:val="99"/>
    <w:semiHidden/>
    <w:rsid w:val="005B4276"/>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5B4276"/>
    <w:rPr>
      <w:vertAlign w:val="superscript"/>
    </w:rPr>
  </w:style>
  <w:style w:type="paragraph" w:styleId="2">
    <w:name w:val="Body Text 2"/>
    <w:basedOn w:val="a"/>
    <w:link w:val="20"/>
    <w:uiPriority w:val="99"/>
    <w:semiHidden/>
    <w:unhideWhenUsed/>
    <w:rsid w:val="00B04EE7"/>
    <w:pPr>
      <w:spacing w:after="120" w:line="480" w:lineRule="auto"/>
    </w:pPr>
  </w:style>
  <w:style w:type="character" w:customStyle="1" w:styleId="20">
    <w:name w:val="Основной текст 2 Знак"/>
    <w:basedOn w:val="a0"/>
    <w:link w:val="2"/>
    <w:uiPriority w:val="99"/>
    <w:semiHidden/>
    <w:rsid w:val="00B04EE7"/>
    <w:rPr>
      <w:rFonts w:ascii="Times New Roman" w:eastAsia="Times New Roman" w:hAnsi="Times New Roman" w:cs="Times New Roman"/>
      <w:sz w:val="24"/>
      <w:szCs w:val="24"/>
      <w:lang w:eastAsia="ru-RU"/>
    </w:rPr>
  </w:style>
  <w:style w:type="table" w:customStyle="1" w:styleId="21">
    <w:name w:val="Сетка таблицы2"/>
    <w:basedOn w:val="a1"/>
    <w:next w:val="a9"/>
    <w:uiPriority w:val="59"/>
    <w:rsid w:val="00944DE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143800"/>
    <w:rPr>
      <w:rFonts w:cs="Times New Roman"/>
    </w:rPr>
  </w:style>
  <w:style w:type="paragraph" w:customStyle="1" w:styleId="ConsPlusTitle">
    <w:name w:val="ConsPlusTitle"/>
    <w:rsid w:val="00A06D5D"/>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2F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910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1C69"/>
    <w:pPr>
      <w:tabs>
        <w:tab w:val="center" w:pos="4677"/>
        <w:tab w:val="right" w:pos="9355"/>
      </w:tabs>
    </w:pPr>
  </w:style>
  <w:style w:type="character" w:customStyle="1" w:styleId="a4">
    <w:name w:val="Верхний колонтитул Знак"/>
    <w:basedOn w:val="a0"/>
    <w:link w:val="a3"/>
    <w:uiPriority w:val="99"/>
    <w:rsid w:val="00041C69"/>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041C69"/>
    <w:pPr>
      <w:tabs>
        <w:tab w:val="center" w:pos="4677"/>
        <w:tab w:val="right" w:pos="9355"/>
      </w:tabs>
    </w:pPr>
  </w:style>
  <w:style w:type="character" w:customStyle="1" w:styleId="a6">
    <w:name w:val="Нижний колонтитул Знак"/>
    <w:basedOn w:val="a0"/>
    <w:link w:val="a5"/>
    <w:uiPriority w:val="99"/>
    <w:rsid w:val="00041C69"/>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9B26C6"/>
    <w:rPr>
      <w:rFonts w:ascii="Tahoma" w:hAnsi="Tahoma" w:cs="Tahoma"/>
      <w:sz w:val="16"/>
      <w:szCs w:val="16"/>
    </w:rPr>
  </w:style>
  <w:style w:type="character" w:customStyle="1" w:styleId="a8">
    <w:name w:val="Текст выноски Знак"/>
    <w:basedOn w:val="a0"/>
    <w:link w:val="a7"/>
    <w:uiPriority w:val="99"/>
    <w:semiHidden/>
    <w:rsid w:val="009B26C6"/>
    <w:rPr>
      <w:rFonts w:ascii="Tahoma" w:eastAsia="Times New Roman" w:hAnsi="Tahoma" w:cs="Tahoma"/>
      <w:sz w:val="16"/>
      <w:szCs w:val="16"/>
      <w:lang w:eastAsia="ru-RU"/>
    </w:rPr>
  </w:style>
  <w:style w:type="paragraph" w:customStyle="1" w:styleId="ConsPlusNormal">
    <w:name w:val="ConsPlusNormal"/>
    <w:rsid w:val="005C4BF0"/>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9">
    <w:name w:val="Table Grid"/>
    <w:basedOn w:val="a1"/>
    <w:uiPriority w:val="59"/>
    <w:rsid w:val="00205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nhideWhenUsed/>
    <w:rsid w:val="00477C1B"/>
    <w:pPr>
      <w:spacing w:before="100" w:beforeAutospacing="1" w:after="100" w:afterAutospacing="1"/>
    </w:pPr>
  </w:style>
  <w:style w:type="character" w:styleId="ab">
    <w:name w:val="Hyperlink"/>
    <w:basedOn w:val="a0"/>
    <w:uiPriority w:val="99"/>
    <w:unhideWhenUsed/>
    <w:rsid w:val="00903A51"/>
    <w:rPr>
      <w:color w:val="0000FF" w:themeColor="hyperlink"/>
      <w:u w:val="single"/>
    </w:rPr>
  </w:style>
  <w:style w:type="character" w:customStyle="1" w:styleId="ac">
    <w:name w:val="Без интервала Знак"/>
    <w:basedOn w:val="a0"/>
    <w:link w:val="ad"/>
    <w:locked/>
    <w:rsid w:val="00903A51"/>
  </w:style>
  <w:style w:type="paragraph" w:styleId="ad">
    <w:name w:val="No Spacing"/>
    <w:link w:val="ac"/>
    <w:qFormat/>
    <w:rsid w:val="00903A51"/>
    <w:pPr>
      <w:spacing w:after="0" w:line="240" w:lineRule="auto"/>
    </w:pPr>
  </w:style>
  <w:style w:type="paragraph" w:styleId="ae">
    <w:name w:val="List Paragraph"/>
    <w:basedOn w:val="a"/>
    <w:uiPriority w:val="34"/>
    <w:qFormat/>
    <w:rsid w:val="00903A51"/>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10">
    <w:name w:val="Заголовок 1 Знак"/>
    <w:basedOn w:val="a0"/>
    <w:link w:val="1"/>
    <w:uiPriority w:val="9"/>
    <w:rsid w:val="00F9103A"/>
    <w:rPr>
      <w:rFonts w:asciiTheme="majorHAnsi" w:eastAsiaTheme="majorEastAsia" w:hAnsiTheme="majorHAnsi" w:cstheme="majorBidi"/>
      <w:b/>
      <w:bCs/>
      <w:color w:val="365F91" w:themeColor="accent1" w:themeShade="BF"/>
      <w:sz w:val="28"/>
      <w:szCs w:val="28"/>
      <w:lang w:eastAsia="ru-RU"/>
    </w:rPr>
  </w:style>
  <w:style w:type="table" w:customStyle="1" w:styleId="11">
    <w:name w:val="Сетка таблицы1"/>
    <w:basedOn w:val="a1"/>
    <w:next w:val="a9"/>
    <w:rsid w:val="00572EE5"/>
    <w:pPr>
      <w:spacing w:after="0" w:line="240" w:lineRule="auto"/>
    </w:pPr>
    <w:rPr>
      <w:rFonts w:eastAsia="SimSu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rsid w:val="005B4276"/>
    <w:pPr>
      <w:spacing w:after="120" w:line="276" w:lineRule="auto"/>
    </w:pPr>
    <w:rPr>
      <w:rFonts w:ascii="Calibri" w:eastAsia="Calibri" w:hAnsi="Calibri"/>
      <w:sz w:val="22"/>
      <w:szCs w:val="22"/>
      <w:lang w:eastAsia="en-US"/>
    </w:rPr>
  </w:style>
  <w:style w:type="character" w:customStyle="1" w:styleId="af0">
    <w:name w:val="Основной текст Знак"/>
    <w:basedOn w:val="a0"/>
    <w:link w:val="af"/>
    <w:rsid w:val="005B4276"/>
    <w:rPr>
      <w:rFonts w:ascii="Calibri" w:eastAsia="Calibri" w:hAnsi="Calibri" w:cs="Times New Roman"/>
    </w:rPr>
  </w:style>
  <w:style w:type="paragraph" w:styleId="af1">
    <w:name w:val="Body Text Indent"/>
    <w:basedOn w:val="a"/>
    <w:link w:val="af2"/>
    <w:uiPriority w:val="99"/>
    <w:rsid w:val="005B4276"/>
    <w:pPr>
      <w:spacing w:after="120"/>
      <w:ind w:left="283"/>
    </w:pPr>
  </w:style>
  <w:style w:type="character" w:customStyle="1" w:styleId="af2">
    <w:name w:val="Основной текст с отступом Знак"/>
    <w:basedOn w:val="a0"/>
    <w:link w:val="af1"/>
    <w:uiPriority w:val="99"/>
    <w:rsid w:val="005B4276"/>
    <w:rPr>
      <w:rFonts w:ascii="Times New Roman" w:eastAsia="Times New Roman" w:hAnsi="Times New Roman" w:cs="Times New Roman"/>
      <w:sz w:val="24"/>
      <w:szCs w:val="24"/>
      <w:lang w:eastAsia="ru-RU"/>
    </w:rPr>
  </w:style>
  <w:style w:type="paragraph" w:styleId="af3">
    <w:name w:val="footnote text"/>
    <w:basedOn w:val="a"/>
    <w:link w:val="af4"/>
    <w:uiPriority w:val="99"/>
    <w:semiHidden/>
    <w:unhideWhenUsed/>
    <w:rsid w:val="005B4276"/>
    <w:rPr>
      <w:sz w:val="20"/>
      <w:szCs w:val="20"/>
    </w:rPr>
  </w:style>
  <w:style w:type="character" w:customStyle="1" w:styleId="af4">
    <w:name w:val="Текст сноски Знак"/>
    <w:basedOn w:val="a0"/>
    <w:link w:val="af3"/>
    <w:uiPriority w:val="99"/>
    <w:semiHidden/>
    <w:rsid w:val="005B4276"/>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5B4276"/>
    <w:rPr>
      <w:vertAlign w:val="superscript"/>
    </w:rPr>
  </w:style>
  <w:style w:type="paragraph" w:styleId="2">
    <w:name w:val="Body Text 2"/>
    <w:basedOn w:val="a"/>
    <w:link w:val="20"/>
    <w:uiPriority w:val="99"/>
    <w:semiHidden/>
    <w:unhideWhenUsed/>
    <w:rsid w:val="00B04EE7"/>
    <w:pPr>
      <w:spacing w:after="120" w:line="480" w:lineRule="auto"/>
    </w:pPr>
  </w:style>
  <w:style w:type="character" w:customStyle="1" w:styleId="20">
    <w:name w:val="Основной текст 2 Знак"/>
    <w:basedOn w:val="a0"/>
    <w:link w:val="2"/>
    <w:uiPriority w:val="99"/>
    <w:semiHidden/>
    <w:rsid w:val="00B04EE7"/>
    <w:rPr>
      <w:rFonts w:ascii="Times New Roman" w:eastAsia="Times New Roman" w:hAnsi="Times New Roman" w:cs="Times New Roman"/>
      <w:sz w:val="24"/>
      <w:szCs w:val="24"/>
      <w:lang w:eastAsia="ru-RU"/>
    </w:rPr>
  </w:style>
  <w:style w:type="table" w:customStyle="1" w:styleId="21">
    <w:name w:val="Сетка таблицы2"/>
    <w:basedOn w:val="a1"/>
    <w:next w:val="a9"/>
    <w:uiPriority w:val="59"/>
    <w:rsid w:val="00944DE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143800"/>
    <w:rPr>
      <w:rFonts w:cs="Times New Roman"/>
    </w:rPr>
  </w:style>
  <w:style w:type="paragraph" w:customStyle="1" w:styleId="ConsPlusTitle">
    <w:name w:val="ConsPlusTitle"/>
    <w:rsid w:val="00A06D5D"/>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677">
      <w:bodyDiv w:val="1"/>
      <w:marLeft w:val="0"/>
      <w:marRight w:val="0"/>
      <w:marTop w:val="0"/>
      <w:marBottom w:val="0"/>
      <w:divBdr>
        <w:top w:val="none" w:sz="0" w:space="0" w:color="auto"/>
        <w:left w:val="none" w:sz="0" w:space="0" w:color="auto"/>
        <w:bottom w:val="none" w:sz="0" w:space="0" w:color="auto"/>
        <w:right w:val="none" w:sz="0" w:space="0" w:color="auto"/>
      </w:divBdr>
    </w:div>
    <w:div w:id="20128444">
      <w:bodyDiv w:val="1"/>
      <w:marLeft w:val="0"/>
      <w:marRight w:val="0"/>
      <w:marTop w:val="0"/>
      <w:marBottom w:val="0"/>
      <w:divBdr>
        <w:top w:val="none" w:sz="0" w:space="0" w:color="auto"/>
        <w:left w:val="none" w:sz="0" w:space="0" w:color="auto"/>
        <w:bottom w:val="none" w:sz="0" w:space="0" w:color="auto"/>
        <w:right w:val="none" w:sz="0" w:space="0" w:color="auto"/>
      </w:divBdr>
    </w:div>
    <w:div w:id="73089162">
      <w:bodyDiv w:val="1"/>
      <w:marLeft w:val="0"/>
      <w:marRight w:val="0"/>
      <w:marTop w:val="0"/>
      <w:marBottom w:val="0"/>
      <w:divBdr>
        <w:top w:val="none" w:sz="0" w:space="0" w:color="auto"/>
        <w:left w:val="none" w:sz="0" w:space="0" w:color="auto"/>
        <w:bottom w:val="none" w:sz="0" w:space="0" w:color="auto"/>
        <w:right w:val="none" w:sz="0" w:space="0" w:color="auto"/>
      </w:divBdr>
    </w:div>
    <w:div w:id="78139388">
      <w:bodyDiv w:val="1"/>
      <w:marLeft w:val="0"/>
      <w:marRight w:val="0"/>
      <w:marTop w:val="0"/>
      <w:marBottom w:val="0"/>
      <w:divBdr>
        <w:top w:val="none" w:sz="0" w:space="0" w:color="auto"/>
        <w:left w:val="none" w:sz="0" w:space="0" w:color="auto"/>
        <w:bottom w:val="none" w:sz="0" w:space="0" w:color="auto"/>
        <w:right w:val="none" w:sz="0" w:space="0" w:color="auto"/>
      </w:divBdr>
    </w:div>
    <w:div w:id="310059828">
      <w:bodyDiv w:val="1"/>
      <w:marLeft w:val="0"/>
      <w:marRight w:val="0"/>
      <w:marTop w:val="0"/>
      <w:marBottom w:val="0"/>
      <w:divBdr>
        <w:top w:val="none" w:sz="0" w:space="0" w:color="auto"/>
        <w:left w:val="none" w:sz="0" w:space="0" w:color="auto"/>
        <w:bottom w:val="none" w:sz="0" w:space="0" w:color="auto"/>
        <w:right w:val="none" w:sz="0" w:space="0" w:color="auto"/>
      </w:divBdr>
    </w:div>
    <w:div w:id="370229566">
      <w:bodyDiv w:val="1"/>
      <w:marLeft w:val="0"/>
      <w:marRight w:val="0"/>
      <w:marTop w:val="0"/>
      <w:marBottom w:val="0"/>
      <w:divBdr>
        <w:top w:val="none" w:sz="0" w:space="0" w:color="auto"/>
        <w:left w:val="none" w:sz="0" w:space="0" w:color="auto"/>
        <w:bottom w:val="none" w:sz="0" w:space="0" w:color="auto"/>
        <w:right w:val="none" w:sz="0" w:space="0" w:color="auto"/>
      </w:divBdr>
    </w:div>
    <w:div w:id="764109916">
      <w:bodyDiv w:val="1"/>
      <w:marLeft w:val="0"/>
      <w:marRight w:val="0"/>
      <w:marTop w:val="0"/>
      <w:marBottom w:val="0"/>
      <w:divBdr>
        <w:top w:val="none" w:sz="0" w:space="0" w:color="auto"/>
        <w:left w:val="none" w:sz="0" w:space="0" w:color="auto"/>
        <w:bottom w:val="none" w:sz="0" w:space="0" w:color="auto"/>
        <w:right w:val="none" w:sz="0" w:space="0" w:color="auto"/>
      </w:divBdr>
    </w:div>
    <w:div w:id="799037043">
      <w:bodyDiv w:val="1"/>
      <w:marLeft w:val="0"/>
      <w:marRight w:val="0"/>
      <w:marTop w:val="0"/>
      <w:marBottom w:val="0"/>
      <w:divBdr>
        <w:top w:val="none" w:sz="0" w:space="0" w:color="auto"/>
        <w:left w:val="none" w:sz="0" w:space="0" w:color="auto"/>
        <w:bottom w:val="none" w:sz="0" w:space="0" w:color="auto"/>
        <w:right w:val="none" w:sz="0" w:space="0" w:color="auto"/>
      </w:divBdr>
    </w:div>
    <w:div w:id="917324541">
      <w:bodyDiv w:val="1"/>
      <w:marLeft w:val="0"/>
      <w:marRight w:val="0"/>
      <w:marTop w:val="0"/>
      <w:marBottom w:val="0"/>
      <w:divBdr>
        <w:top w:val="none" w:sz="0" w:space="0" w:color="auto"/>
        <w:left w:val="none" w:sz="0" w:space="0" w:color="auto"/>
        <w:bottom w:val="none" w:sz="0" w:space="0" w:color="auto"/>
        <w:right w:val="none" w:sz="0" w:space="0" w:color="auto"/>
      </w:divBdr>
    </w:div>
    <w:div w:id="980886763">
      <w:bodyDiv w:val="1"/>
      <w:marLeft w:val="0"/>
      <w:marRight w:val="0"/>
      <w:marTop w:val="0"/>
      <w:marBottom w:val="0"/>
      <w:divBdr>
        <w:top w:val="none" w:sz="0" w:space="0" w:color="auto"/>
        <w:left w:val="none" w:sz="0" w:space="0" w:color="auto"/>
        <w:bottom w:val="none" w:sz="0" w:space="0" w:color="auto"/>
        <w:right w:val="none" w:sz="0" w:space="0" w:color="auto"/>
      </w:divBdr>
    </w:div>
    <w:div w:id="987787383">
      <w:bodyDiv w:val="1"/>
      <w:marLeft w:val="0"/>
      <w:marRight w:val="0"/>
      <w:marTop w:val="0"/>
      <w:marBottom w:val="0"/>
      <w:divBdr>
        <w:top w:val="none" w:sz="0" w:space="0" w:color="auto"/>
        <w:left w:val="none" w:sz="0" w:space="0" w:color="auto"/>
        <w:bottom w:val="none" w:sz="0" w:space="0" w:color="auto"/>
        <w:right w:val="none" w:sz="0" w:space="0" w:color="auto"/>
      </w:divBdr>
    </w:div>
    <w:div w:id="1013609125">
      <w:bodyDiv w:val="1"/>
      <w:marLeft w:val="0"/>
      <w:marRight w:val="0"/>
      <w:marTop w:val="0"/>
      <w:marBottom w:val="0"/>
      <w:divBdr>
        <w:top w:val="none" w:sz="0" w:space="0" w:color="auto"/>
        <w:left w:val="none" w:sz="0" w:space="0" w:color="auto"/>
        <w:bottom w:val="none" w:sz="0" w:space="0" w:color="auto"/>
        <w:right w:val="none" w:sz="0" w:space="0" w:color="auto"/>
      </w:divBdr>
    </w:div>
    <w:div w:id="1045063220">
      <w:bodyDiv w:val="1"/>
      <w:marLeft w:val="0"/>
      <w:marRight w:val="0"/>
      <w:marTop w:val="0"/>
      <w:marBottom w:val="0"/>
      <w:divBdr>
        <w:top w:val="none" w:sz="0" w:space="0" w:color="auto"/>
        <w:left w:val="none" w:sz="0" w:space="0" w:color="auto"/>
        <w:bottom w:val="none" w:sz="0" w:space="0" w:color="auto"/>
        <w:right w:val="none" w:sz="0" w:space="0" w:color="auto"/>
      </w:divBdr>
    </w:div>
    <w:div w:id="1225674760">
      <w:bodyDiv w:val="1"/>
      <w:marLeft w:val="0"/>
      <w:marRight w:val="0"/>
      <w:marTop w:val="0"/>
      <w:marBottom w:val="0"/>
      <w:divBdr>
        <w:top w:val="none" w:sz="0" w:space="0" w:color="auto"/>
        <w:left w:val="none" w:sz="0" w:space="0" w:color="auto"/>
        <w:bottom w:val="none" w:sz="0" w:space="0" w:color="auto"/>
        <w:right w:val="none" w:sz="0" w:space="0" w:color="auto"/>
      </w:divBdr>
    </w:div>
    <w:div w:id="1263491675">
      <w:bodyDiv w:val="1"/>
      <w:marLeft w:val="0"/>
      <w:marRight w:val="0"/>
      <w:marTop w:val="0"/>
      <w:marBottom w:val="0"/>
      <w:divBdr>
        <w:top w:val="none" w:sz="0" w:space="0" w:color="auto"/>
        <w:left w:val="none" w:sz="0" w:space="0" w:color="auto"/>
        <w:bottom w:val="none" w:sz="0" w:space="0" w:color="auto"/>
        <w:right w:val="none" w:sz="0" w:space="0" w:color="auto"/>
      </w:divBdr>
    </w:div>
    <w:div w:id="1584408171">
      <w:bodyDiv w:val="1"/>
      <w:marLeft w:val="0"/>
      <w:marRight w:val="0"/>
      <w:marTop w:val="0"/>
      <w:marBottom w:val="0"/>
      <w:divBdr>
        <w:top w:val="none" w:sz="0" w:space="0" w:color="auto"/>
        <w:left w:val="none" w:sz="0" w:space="0" w:color="auto"/>
        <w:bottom w:val="none" w:sz="0" w:space="0" w:color="auto"/>
        <w:right w:val="none" w:sz="0" w:space="0" w:color="auto"/>
      </w:divBdr>
    </w:div>
    <w:div w:id="1634167156">
      <w:bodyDiv w:val="1"/>
      <w:marLeft w:val="0"/>
      <w:marRight w:val="0"/>
      <w:marTop w:val="0"/>
      <w:marBottom w:val="0"/>
      <w:divBdr>
        <w:top w:val="none" w:sz="0" w:space="0" w:color="auto"/>
        <w:left w:val="none" w:sz="0" w:space="0" w:color="auto"/>
        <w:bottom w:val="none" w:sz="0" w:space="0" w:color="auto"/>
        <w:right w:val="none" w:sz="0" w:space="0" w:color="auto"/>
      </w:divBdr>
    </w:div>
    <w:div w:id="1985545815">
      <w:bodyDiv w:val="1"/>
      <w:marLeft w:val="0"/>
      <w:marRight w:val="0"/>
      <w:marTop w:val="0"/>
      <w:marBottom w:val="0"/>
      <w:divBdr>
        <w:top w:val="none" w:sz="0" w:space="0" w:color="auto"/>
        <w:left w:val="none" w:sz="0" w:space="0" w:color="auto"/>
        <w:bottom w:val="none" w:sz="0" w:space="0" w:color="auto"/>
        <w:right w:val="none" w:sz="0" w:space="0" w:color="auto"/>
      </w:divBdr>
    </w:div>
    <w:div w:id="204459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669E4-9659-4DBB-B933-6C90EFD09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2564</Words>
  <Characters>14617</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Красных Г.А.</dc:creator>
  <cp:lastModifiedBy>Мамонова Д.А.</cp:lastModifiedBy>
  <cp:revision>2</cp:revision>
  <cp:lastPrinted>2019-02-08T12:36:00Z</cp:lastPrinted>
  <dcterms:created xsi:type="dcterms:W3CDTF">2019-02-18T13:22:00Z</dcterms:created>
  <dcterms:modified xsi:type="dcterms:W3CDTF">2019-02-18T13:22:00Z</dcterms:modified>
</cp:coreProperties>
</file>