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5B4984">
        <w:rPr>
          <w:sz w:val="28"/>
          <w:szCs w:val="28"/>
        </w:rPr>
        <w:t>4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D96CFF" w:rsidP="00D96CFF">
      <w:pPr>
        <w:pStyle w:val="ConsPlusNormal"/>
        <w:widowControl/>
        <w:tabs>
          <w:tab w:val="left" w:pos="6150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04.02.2020  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27-р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5B4984">
        <w:rPr>
          <w:sz w:val="28"/>
          <w:szCs w:val="28"/>
        </w:rPr>
        <w:t>ведущего специалиста</w:t>
      </w:r>
      <w:r>
        <w:rPr>
          <w:sz w:val="28"/>
          <w:szCs w:val="28"/>
        </w:rPr>
        <w:t xml:space="preserve"> </w:t>
      </w:r>
      <w:r w:rsidR="00FD7B50">
        <w:rPr>
          <w:sz w:val="28"/>
          <w:szCs w:val="28"/>
        </w:rPr>
        <w:t>_</w:t>
      </w:r>
      <w:r>
        <w:rPr>
          <w:sz w:val="28"/>
          <w:szCs w:val="28"/>
        </w:rPr>
        <w:t>________________________ __________________________________________________________________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должностной оклад в размере </w:t>
      </w:r>
      <w:r w:rsidR="005B498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5B4984">
        <w:rPr>
          <w:sz w:val="28"/>
          <w:szCs w:val="28"/>
        </w:rPr>
        <w:t>830</w:t>
      </w:r>
      <w:r>
        <w:rPr>
          <w:sz w:val="28"/>
          <w:szCs w:val="28"/>
        </w:rPr>
        <w:t xml:space="preserve"> 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754A7B" w:rsidRPr="0043130D" w:rsidTr="00A826F2">
        <w:trPr>
          <w:trHeight w:val="900"/>
        </w:trPr>
        <w:tc>
          <w:tcPr>
            <w:tcW w:w="5319" w:type="dxa"/>
            <w:hideMark/>
          </w:tcPr>
          <w:p w:rsidR="00754A7B" w:rsidRPr="00A3714D" w:rsidRDefault="00F970B8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754A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754A7B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4A7B" w:rsidRPr="00A3714D" w:rsidRDefault="00F970B8" w:rsidP="00F970B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5B03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754A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Шамарин</w:t>
            </w:r>
          </w:p>
        </w:tc>
      </w:tr>
    </w:tbl>
    <w:p w:rsidR="003954E6" w:rsidRDefault="003954E6" w:rsidP="007F387F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6E" w:rsidRDefault="0002226E" w:rsidP="0012583C">
      <w:r>
        <w:separator/>
      </w:r>
    </w:p>
  </w:endnote>
  <w:endnote w:type="continuationSeparator" w:id="0">
    <w:p w:rsidR="0002226E" w:rsidRDefault="0002226E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6E" w:rsidRDefault="0002226E" w:rsidP="0012583C">
      <w:r>
        <w:separator/>
      </w:r>
    </w:p>
  </w:footnote>
  <w:footnote w:type="continuationSeparator" w:id="0">
    <w:p w:rsidR="0002226E" w:rsidRDefault="0002226E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6CFF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226E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E0F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468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0341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A7739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0D2A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30D"/>
    <w:rsid w:val="00431CA9"/>
    <w:rsid w:val="0043713C"/>
    <w:rsid w:val="004372E6"/>
    <w:rsid w:val="004403F2"/>
    <w:rsid w:val="00440F7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14E6"/>
    <w:rsid w:val="00534A75"/>
    <w:rsid w:val="005365C5"/>
    <w:rsid w:val="00540EF6"/>
    <w:rsid w:val="00545E6B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03A1"/>
    <w:rsid w:val="005B2A45"/>
    <w:rsid w:val="005B4984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4A7B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387F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8D5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1BB2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1624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0A5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05A5D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86602"/>
    <w:rsid w:val="00D917B2"/>
    <w:rsid w:val="00D91F83"/>
    <w:rsid w:val="00D93B44"/>
    <w:rsid w:val="00D941A9"/>
    <w:rsid w:val="00D95814"/>
    <w:rsid w:val="00D96CFF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517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14CF"/>
    <w:rsid w:val="00F9516D"/>
    <w:rsid w:val="00F959C9"/>
    <w:rsid w:val="00F95AD1"/>
    <w:rsid w:val="00F970B8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B50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2019-12-12T12:51:00Z</cp:lastPrinted>
  <dcterms:created xsi:type="dcterms:W3CDTF">2020-02-05T08:01:00Z</dcterms:created>
  <dcterms:modified xsi:type="dcterms:W3CDTF">2020-02-05T08:01:00Z</dcterms:modified>
</cp:coreProperties>
</file>