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0" w:name="bookmark3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многоквартирном доме</w:t>
      </w:r>
      <w:r w:rsidR="00AA2FCD">
        <w:rPr>
          <w:rStyle w:val="20"/>
          <w:color w:val="000000"/>
        </w:rPr>
        <w:t>№</w:t>
      </w:r>
      <w:r w:rsidR="00CD767D" w:rsidRPr="00CD767D">
        <w:rPr>
          <w:rStyle w:val="20"/>
          <w:color w:val="000000"/>
        </w:rPr>
        <w:t>2</w:t>
      </w:r>
      <w:r w:rsidR="00AA2FCD">
        <w:rPr>
          <w:rStyle w:val="20"/>
          <w:color w:val="000000"/>
        </w:rPr>
        <w:t xml:space="preserve"> по ул. </w:t>
      </w:r>
      <w:r w:rsidR="00CD767D" w:rsidRPr="00CD767D">
        <w:rPr>
          <w:rStyle w:val="20"/>
          <w:color w:val="000000"/>
        </w:rPr>
        <w:t>К</w:t>
      </w:r>
      <w:r w:rsidR="00CD767D">
        <w:rPr>
          <w:rStyle w:val="20"/>
          <w:color w:val="000000"/>
        </w:rPr>
        <w:t>ропоткина</w:t>
      </w:r>
      <w:r>
        <w:rPr>
          <w:rStyle w:val="20"/>
          <w:color w:val="000000"/>
        </w:rPr>
        <w:t xml:space="preserve"> </w:t>
      </w:r>
      <w:proofErr w:type="gramStart"/>
      <w:r w:rsidR="00CD767D">
        <w:rPr>
          <w:rStyle w:val="20"/>
          <w:color w:val="000000"/>
        </w:rPr>
        <w:t>обслуживание</w:t>
      </w:r>
      <w:proofErr w:type="gramEnd"/>
      <w:r>
        <w:rPr>
          <w:rStyle w:val="20"/>
          <w:color w:val="000000"/>
        </w:rPr>
        <w:t xml:space="preserve"> котор</w:t>
      </w:r>
      <w:r w:rsidR="00CD767D">
        <w:rPr>
          <w:rStyle w:val="20"/>
          <w:color w:val="000000"/>
        </w:rPr>
        <w:t>ого</w:t>
      </w:r>
      <w:r>
        <w:rPr>
          <w:rStyle w:val="20"/>
          <w:color w:val="000000"/>
        </w:rPr>
        <w:t xml:space="preserve"> осуществляет </w:t>
      </w:r>
      <w:bookmarkEnd w:id="0"/>
      <w:r w:rsidR="00CD767D">
        <w:rPr>
          <w:rStyle w:val="20"/>
          <w:color w:val="000000"/>
        </w:rPr>
        <w:t>ТСЖ</w:t>
      </w:r>
      <w:r w:rsidR="00AA2FCD">
        <w:rPr>
          <w:rStyle w:val="20"/>
          <w:color w:val="000000"/>
        </w:rPr>
        <w:t xml:space="preserve"> «</w:t>
      </w:r>
      <w:r w:rsidR="00CD767D">
        <w:rPr>
          <w:rStyle w:val="20"/>
          <w:color w:val="000000"/>
        </w:rPr>
        <w:t>Застава - 1</w:t>
      </w:r>
      <w:r w:rsidR="00AA2FCD">
        <w:rPr>
          <w:rStyle w:val="20"/>
          <w:color w:val="000000"/>
        </w:rPr>
        <w:t>»</w:t>
      </w:r>
      <w:r w:rsidR="00477570">
        <w:rPr>
          <w:rStyle w:val="20"/>
          <w:color w:val="000000"/>
        </w:rPr>
        <w:t xml:space="preserve"> за 2015г</w:t>
      </w: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  <w:rPr>
          <w:rStyle w:val="20"/>
          <w:color w:val="000000"/>
        </w:rPr>
      </w:pPr>
      <w:bookmarkStart w:id="1" w:name="bookmark4"/>
      <w:r>
        <w:rPr>
          <w:rStyle w:val="20"/>
          <w:color w:val="000000"/>
        </w:rPr>
        <w:t>Общие сведения о многоквартирном доме</w:t>
      </w:r>
      <w:bookmarkEnd w:id="1"/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629"/>
        <w:gridCol w:w="284"/>
        <w:gridCol w:w="858"/>
        <w:gridCol w:w="1310"/>
      </w:tblGrid>
      <w:tr w:rsidR="0069376F" w:rsidTr="00AA2FCD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управления многоквартирным домом</w:t>
            </w:r>
          </w:p>
        </w:tc>
      </w:tr>
      <w:tr w:rsidR="0069376F" w:rsidTr="003000D1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A2FCD" w:rsidRDefault="00AA2FCD" w:rsidP="00CD767D">
            <w:pPr>
              <w:jc w:val="both"/>
              <w:rPr>
                <w:rFonts w:cs="Times New Roman"/>
                <w:color w:val="auto"/>
              </w:rPr>
            </w:pPr>
            <w:r w:rsidRPr="00AA2FCD">
              <w:rPr>
                <w:rFonts w:cs="Times New Roman"/>
                <w:color w:val="auto"/>
              </w:rPr>
              <w:t xml:space="preserve">Протокол общего собрания собственников №1 от </w:t>
            </w:r>
            <w:r w:rsidR="00CD767D" w:rsidRPr="00CD767D">
              <w:rPr>
                <w:rFonts w:cs="Times New Roman"/>
                <w:color w:val="auto"/>
              </w:rPr>
              <w:t xml:space="preserve">15.04.2005 </w:t>
            </w:r>
            <w:r w:rsidRPr="00AA2FCD">
              <w:rPr>
                <w:rFonts w:cs="Times New Roman"/>
                <w:color w:val="auto"/>
              </w:rPr>
              <w:t xml:space="preserve">(скан протокола в Приложениях </w:t>
            </w:r>
            <w:r w:rsidR="00CD767D">
              <w:rPr>
                <w:rFonts w:cs="Times New Roman"/>
                <w:color w:val="auto"/>
              </w:rPr>
              <w:t>ТСЖ «Застава-1»</w:t>
            </w:r>
            <w:r w:rsidRPr="00AA2FCD">
              <w:rPr>
                <w:rFonts w:cs="Times New Roman"/>
                <w:color w:val="auto"/>
              </w:rPr>
              <w:t xml:space="preserve"> 2015г)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Договор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AA2FCD" w:rsidP="00CD767D">
            <w:pPr>
              <w:rPr>
                <w:rFonts w:cs="Times New Roman"/>
                <w:color w:val="auto"/>
                <w:sz w:val="10"/>
                <w:szCs w:val="10"/>
              </w:rPr>
            </w:pPr>
            <w:r w:rsidRPr="00AA2FCD">
              <w:rPr>
                <w:rFonts w:cs="Times New Roman"/>
                <w:color w:val="auto"/>
              </w:rPr>
              <w:t xml:space="preserve">в Приложениях </w:t>
            </w:r>
            <w:r w:rsidR="00CD767D">
              <w:rPr>
                <w:rFonts w:cs="Times New Roman"/>
                <w:color w:val="auto"/>
              </w:rPr>
              <w:t>ТСЖ «Застава-1»</w:t>
            </w:r>
            <w:r w:rsidRPr="00AA2FCD">
              <w:rPr>
                <w:rFonts w:cs="Times New Roman"/>
                <w:color w:val="auto"/>
              </w:rPr>
              <w:t xml:space="preserve"> 2015г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формирования фонда капитального ремонта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Способ формирования фонда капитального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3000D1" w:rsidRDefault="003000D1" w:rsidP="00477570">
            <w:pPr>
              <w:rPr>
                <w:rFonts w:cs="Times New Roman"/>
                <w:color w:val="auto"/>
              </w:rPr>
            </w:pPr>
            <w:r w:rsidRPr="003000D1">
              <w:rPr>
                <w:rFonts w:cs="Times New Roman"/>
                <w:color w:val="auto"/>
              </w:rPr>
              <w:t>Специальный</w:t>
            </w:r>
            <w:r w:rsidR="00CD767D">
              <w:rPr>
                <w:rFonts w:cs="Times New Roman"/>
                <w:color w:val="auto"/>
              </w:rPr>
              <w:t xml:space="preserve"> счет</w:t>
            </w:r>
            <w:r w:rsidRPr="003000D1">
              <w:rPr>
                <w:rFonts w:cs="Times New Roman"/>
                <w:color w:val="auto"/>
              </w:rPr>
              <w:t xml:space="preserve"> открыт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характеристика многоквартирного дома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CD767D">
              <w:rPr>
                <w:rFonts w:cs="Times New Roman"/>
                <w:color w:val="auto"/>
              </w:rPr>
              <w:t>г</w:t>
            </w:r>
            <w:proofErr w:type="gramEnd"/>
            <w:r w:rsidRPr="00CD767D">
              <w:rPr>
                <w:rFonts w:cs="Times New Roman"/>
                <w:color w:val="auto"/>
              </w:rPr>
              <w:t>. Воронеж, ул. Кропоткина, д. 2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 постройки / Год ввода дома в эксплуатацию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2003</w:t>
            </w:r>
            <w:r w:rsidR="003000D1" w:rsidRPr="001929BC">
              <w:rPr>
                <w:rFonts w:cs="Times New Roman"/>
                <w:color w:val="auto"/>
              </w:rPr>
              <w:t>/</w:t>
            </w:r>
            <w:r w:rsidR="003000D1" w:rsidRPr="001929BC">
              <w:t xml:space="preserve"> </w:t>
            </w:r>
            <w:r w:rsidRPr="00CD767D">
              <w:rPr>
                <w:rFonts w:cs="Times New Roman"/>
                <w:color w:val="auto"/>
              </w:rPr>
              <w:t>2003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Серия, тип постройки здания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Многоквартирный дом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этажей: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наибольшее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10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наименьшее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6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подъездов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 w:rsidRPr="00CD767D">
              <w:rPr>
                <w:rFonts w:cs="Times New Roman"/>
                <w:color w:val="auto"/>
              </w:rPr>
              <w:t>5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лифтов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D767D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помещений: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65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58</w:t>
            </w:r>
          </w:p>
        </w:tc>
      </w:tr>
      <w:tr w:rsidR="0069376F" w:rsidTr="003000D1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нежилых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7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площадь дома, 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8324.5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6084.7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нежилых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1160.7</w:t>
            </w:r>
          </w:p>
        </w:tc>
      </w:tr>
      <w:tr w:rsidR="0069376F" w:rsidTr="003000D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помещений, входящих в состав общего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1044.9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36:34:0401010:2</w:t>
            </w:r>
          </w:p>
        </w:tc>
      </w:tr>
      <w:tr w:rsidR="0069376F" w:rsidTr="003000D1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4678.5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парковки в границах земельного участка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90</w:t>
            </w:r>
          </w:p>
        </w:tc>
      </w:tr>
      <w:tr w:rsidR="0069376F" w:rsidTr="003000D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Факт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Причина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proofErr w:type="spellStart"/>
            <w:r w:rsidRPr="001929BC">
              <w:rPr>
                <w:rFonts w:cs="Times New Roman"/>
                <w:color w:val="auto"/>
              </w:rPr>
              <w:t>тсутствует</w:t>
            </w:r>
            <w:proofErr w:type="spellEnd"/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Класс энергетической эффективности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присвоен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Дополнительная информация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-</w:t>
            </w:r>
          </w:p>
        </w:tc>
      </w:tr>
      <w:tr w:rsidR="0069376F" w:rsidTr="00AA2FCD">
        <w:trPr>
          <w:trHeight w:val="293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Элементы благоустройства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Детская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Спортивная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bookmarkStart w:id="2" w:name="bookmark5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2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629"/>
        <w:gridCol w:w="421"/>
        <w:gridCol w:w="2041"/>
      </w:tblGrid>
      <w:tr w:rsidR="0069376F" w:rsidTr="001929BC">
        <w:trPr>
          <w:trHeight w:val="8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</w:rPr>
            </w:pPr>
            <w:r w:rsidRPr="00AD211F">
              <w:rPr>
                <w:rStyle w:val="9"/>
                <w:color w:val="000000"/>
              </w:rPr>
              <w:t>Фундамент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фундамента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Сплошной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Стены и перекрытия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перекрытий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Железобетонные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Материал несущих стен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кирпичные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Фасады (заполняется по каждому типу фасада)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фасада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B4CC4" w:rsidP="00AA2FCD">
            <w:pPr>
              <w:rPr>
                <w:rFonts w:cs="Times New Roman"/>
                <w:color w:val="auto"/>
              </w:rPr>
            </w:pPr>
            <w:r w:rsidRPr="003B4CC4">
              <w:rPr>
                <w:rFonts w:cs="Times New Roman"/>
                <w:color w:val="auto"/>
              </w:rPr>
              <w:t>Смешанные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Крыши (заполняется по каждому типу крыши)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крыши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Плоская</w:t>
            </w:r>
            <w:r w:rsidR="006468E2">
              <w:rPr>
                <w:rFonts w:cs="Times New Roman"/>
                <w:color w:val="auto"/>
              </w:rPr>
              <w:t>,</w:t>
            </w:r>
            <w:r w:rsidR="006468E2">
              <w:t xml:space="preserve"> </w:t>
            </w:r>
            <w:r w:rsidR="006468E2" w:rsidRPr="006468E2">
              <w:rPr>
                <w:rFonts w:cs="Times New Roman"/>
                <w:color w:val="auto"/>
              </w:rPr>
              <w:t>Скатная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кровли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Из рулонных материалов</w:t>
            </w:r>
            <w:r w:rsidR="006468E2">
              <w:rPr>
                <w:rFonts w:cs="Times New Roman"/>
                <w:color w:val="auto"/>
              </w:rPr>
              <w:t>,</w:t>
            </w:r>
            <w:r w:rsidR="006468E2">
              <w:t xml:space="preserve"> </w:t>
            </w:r>
            <w:r w:rsidR="006468E2" w:rsidRPr="006468E2">
              <w:rPr>
                <w:rFonts w:cs="Times New Roman"/>
                <w:color w:val="auto"/>
              </w:rPr>
              <w:t>Из профилированного настила</w:t>
            </w:r>
          </w:p>
          <w:p w:rsidR="006468E2" w:rsidRPr="001929BC" w:rsidRDefault="006468E2" w:rsidP="00AA2FCD">
            <w:pPr>
              <w:rPr>
                <w:rFonts w:cs="Times New Roman"/>
                <w:color w:val="auto"/>
              </w:rPr>
            </w:pP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Подвалы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подвала по полу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1540.8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Мусоропроводы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мусоропровода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мусоропроводов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F40897">
            <w:pPr>
              <w:jc w:val="center"/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Лифты 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11.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12.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13.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3B4CC4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696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lastRenderedPageBreak/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6468E2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6468E2">
                    <w:rPr>
                      <w:rFonts w:cs="Times New Roman"/>
                      <w:color w:val="auto"/>
                      <w:sz w:val="20"/>
                      <w:szCs w:val="20"/>
                    </w:rPr>
                    <w:t>2004</w:t>
                  </w:r>
                </w:p>
              </w:tc>
            </w:tr>
          </w:tbl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приборы учета (заполняется для каждого прибора учета)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35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коммунального ресурса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Холодное водоснабжение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Наличие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proofErr w:type="gramStart"/>
            <w:r w:rsidRPr="00F40897">
              <w:rPr>
                <w:rFonts w:cs="Times New Roman"/>
                <w:color w:val="auto"/>
              </w:rPr>
              <w:t>установлен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Без интерфейса передачи данных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куб</w:t>
            </w:r>
            <w:proofErr w:type="gramStart"/>
            <w:r w:rsidRPr="00F40897">
              <w:rPr>
                <w:rFonts w:cs="Times New Roman"/>
                <w:color w:val="auto"/>
              </w:rPr>
              <w:t>.м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ввода в эксплуатацию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03.08.15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поверки / замены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03.08.21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"/>
              <w:gridCol w:w="595"/>
              <w:gridCol w:w="10"/>
              <w:gridCol w:w="6619"/>
              <w:gridCol w:w="10"/>
              <w:gridCol w:w="411"/>
              <w:gridCol w:w="10"/>
              <w:gridCol w:w="2031"/>
              <w:gridCol w:w="10"/>
            </w:tblGrid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6468E2" w:rsidP="00477570">
                  <w:pPr>
                    <w:rPr>
                      <w:rFonts w:cs="Times New Roman"/>
                      <w:color w:val="auto"/>
                    </w:rPr>
                  </w:pPr>
                  <w:r w:rsidRPr="006468E2">
                    <w:rPr>
                      <w:rFonts w:cs="Times New Roman"/>
                      <w:color w:val="auto"/>
                    </w:rPr>
                    <w:t>Компонент на тепловую энергию для ГВС</w:t>
                  </w:r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43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44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45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6468E2" w:rsidP="00477570">
                  <w:pPr>
                    <w:rPr>
                      <w:rFonts w:cs="Times New Roman"/>
                      <w:color w:val="auto"/>
                    </w:rPr>
                  </w:pPr>
                  <w:r w:rsidRPr="006468E2">
                    <w:rPr>
                      <w:rFonts w:cs="Times New Roman"/>
                      <w:color w:val="auto"/>
                    </w:rPr>
                    <w:t>12.07.13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46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6468E2" w:rsidP="00477570">
                  <w:pPr>
                    <w:rPr>
                      <w:rFonts w:cs="Times New Roman"/>
                      <w:color w:val="auto"/>
                    </w:rPr>
                  </w:pPr>
                  <w:r w:rsidRPr="006468E2">
                    <w:rPr>
                      <w:rFonts w:cs="Times New Roman"/>
                      <w:color w:val="auto"/>
                    </w:rPr>
                    <w:t>12.07.17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47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Электроснабжение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48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49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 w:rsidRPr="00F40897">
                    <w:rPr>
                      <w:rFonts w:cs="Times New Roman"/>
                      <w:color w:val="auto"/>
                    </w:rPr>
                    <w:t>Без интерфейса передачи данных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50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кВт/</w:t>
                  </w:r>
                  <w:proofErr w:type="gramStart"/>
                  <w:r w:rsidRPr="00F63074">
                    <w:rPr>
                      <w:rFonts w:cs="Times New Roman"/>
                      <w:color w:val="auto"/>
                    </w:rPr>
                    <w:t>ч</w:t>
                  </w:r>
                  <w:proofErr w:type="gramEnd"/>
                </w:p>
              </w:tc>
            </w:tr>
            <w:tr w:rsid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A62CCD" w:rsidP="00477570">
                  <w:pPr>
                    <w:rPr>
                      <w:rFonts w:cs="Times New Roman"/>
                      <w:color w:val="auto"/>
                    </w:rPr>
                  </w:pPr>
                  <w:r w:rsidRPr="00A62CCD">
                    <w:rPr>
                      <w:rFonts w:cs="Times New Roman"/>
                      <w:color w:val="auto"/>
                    </w:rPr>
                    <w:t>03.07.15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A62CCD" w:rsidP="00477570">
                  <w:pPr>
                    <w:rPr>
                      <w:rFonts w:cs="Times New Roman"/>
                      <w:color w:val="auto"/>
                    </w:rPr>
                  </w:pPr>
                  <w:r w:rsidRPr="00A62CCD">
                    <w:rPr>
                      <w:rFonts w:cs="Times New Roman"/>
                      <w:color w:val="auto"/>
                    </w:rPr>
                    <w:t>03.07.31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53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Отопление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54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55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56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57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A62CCD" w:rsidP="00B73E0E">
                  <w:pPr>
                    <w:rPr>
                      <w:rFonts w:cs="Times New Roman"/>
                      <w:color w:val="auto"/>
                    </w:rPr>
                  </w:pPr>
                  <w:r w:rsidRPr="00A62CCD">
                    <w:rPr>
                      <w:rFonts w:cs="Times New Roman"/>
                      <w:color w:val="auto"/>
                    </w:rPr>
                    <w:t>12.07.13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58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A62CCD" w:rsidP="00B73E0E">
                  <w:pPr>
                    <w:rPr>
                      <w:rFonts w:cs="Times New Roman"/>
                      <w:color w:val="auto"/>
                    </w:rPr>
                  </w:pPr>
                  <w:r w:rsidRPr="00A62CCD">
                    <w:rPr>
                      <w:rFonts w:cs="Times New Roman"/>
                      <w:color w:val="auto"/>
                    </w:rPr>
                    <w:t>12.07.17</w:t>
                  </w:r>
                </w:p>
              </w:tc>
            </w:tr>
          </w:tbl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Система электроснабжения</w:t>
            </w: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F63074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электроснабжения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вводов в многоквартирный дом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A62CCD" w:rsidP="00AA2FCD">
            <w:pPr>
              <w:rPr>
                <w:rFonts w:cs="Times New Roman"/>
                <w:color w:val="auto"/>
              </w:rPr>
            </w:pPr>
            <w:r w:rsidRPr="00A62CCD">
              <w:rPr>
                <w:rFonts w:cs="Times New Roman"/>
                <w:color w:val="auto"/>
              </w:rPr>
              <w:t>2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теплоснабжения</w:t>
            </w:r>
          </w:p>
        </w:tc>
      </w:tr>
      <w:tr w:rsidR="0069376F" w:rsidTr="001929BC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теплоснабжения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AA2FCD">
            <w:pPr>
              <w:rPr>
                <w:rFonts w:cs="Times New Roman"/>
                <w:color w:val="auto"/>
              </w:rPr>
            </w:pPr>
            <w:proofErr w:type="gramStart"/>
            <w:r w:rsidRPr="00F63074">
              <w:rPr>
                <w:rFonts w:cs="Times New Roman"/>
                <w:color w:val="auto"/>
              </w:rPr>
              <w:t>Центральное</w:t>
            </w:r>
            <w:proofErr w:type="gramEnd"/>
            <w:r w:rsidRPr="00F63074">
              <w:rPr>
                <w:rFonts w:cs="Times New Roman"/>
                <w:color w:val="auto"/>
              </w:rPr>
              <w:t xml:space="preserve"> (закрытая </w:t>
            </w:r>
            <w:r w:rsidRPr="00F63074">
              <w:rPr>
                <w:rFonts w:cs="Times New Roman"/>
                <w:color w:val="auto"/>
              </w:rPr>
              <w:lastRenderedPageBreak/>
              <w:t>система)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Система горячего водоснабжения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горячего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E758CB">
            <w:pPr>
              <w:rPr>
                <w:rFonts w:cs="Times New Roman"/>
                <w:color w:val="auto"/>
              </w:rPr>
            </w:pPr>
            <w:proofErr w:type="gramStart"/>
            <w:r w:rsidRPr="00F63074">
              <w:rPr>
                <w:rFonts w:cs="Times New Roman"/>
                <w:color w:val="auto"/>
              </w:rPr>
              <w:t>Центральное</w:t>
            </w:r>
            <w:proofErr w:type="gramEnd"/>
            <w:r w:rsidRPr="00F63074">
              <w:rPr>
                <w:rFonts w:cs="Times New Roman"/>
                <w:color w:val="auto"/>
              </w:rPr>
              <w:t xml:space="preserve"> (закрытая система)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холодного водоснабжения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холодного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водоотведения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водоотведения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Объем выгребных ям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куб.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E758CB">
            <w:pPr>
              <w:jc w:val="center"/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газоснабжения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газоснабжения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AA2FCD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31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вентиляции</w:t>
            </w:r>
          </w:p>
        </w:tc>
      </w:tr>
    </w:tbl>
    <w:p w:rsidR="0069376F" w:rsidRDefault="0069376F" w:rsidP="0069376F">
      <w:pPr>
        <w:rPr>
          <w:rFonts w:cs="Times New Roman"/>
          <w:color w:val="auto"/>
          <w:sz w:val="2"/>
          <w:szCs w:val="2"/>
        </w:rPr>
      </w:pP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624"/>
        <w:gridCol w:w="450"/>
        <w:gridCol w:w="1993"/>
      </w:tblGrid>
      <w:tr w:rsidR="0069376F" w:rsidTr="00E758CB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вентиляции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Приточная вентиляция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пожаротушения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пожаротушения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A62CCD" w:rsidP="00AA2FCD">
            <w:pPr>
              <w:rPr>
                <w:rFonts w:cs="Times New Roman"/>
                <w:color w:val="auto"/>
              </w:rPr>
            </w:pPr>
            <w:r w:rsidRPr="00A62CCD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водостоков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водостоков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Внутренние водостоки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</w:pPr>
    </w:p>
    <w:tbl>
      <w:tblPr>
        <w:tblW w:w="965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6629"/>
        <w:gridCol w:w="436"/>
        <w:gridCol w:w="2003"/>
      </w:tblGrid>
      <w:tr w:rsidR="0069376F" w:rsidTr="00E758C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6E262E" w:rsidP="00E758CB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 xml:space="preserve">Текущий </w:t>
            </w:r>
            <w:r w:rsidR="00057E38" w:rsidRPr="00057E38"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>Ремонт жилья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E758C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A62CCD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62CCD">
              <w:rPr>
                <w:rFonts w:cs="Times New Roman"/>
                <w:color w:val="auto"/>
                <w:sz w:val="20"/>
                <w:szCs w:val="20"/>
              </w:rPr>
              <w:t>12.86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</w:rPr>
            </w:pPr>
            <w:r w:rsidRPr="00057E38">
              <w:rPr>
                <w:rFonts w:cs="Times New Roman"/>
                <w:color w:val="auto"/>
              </w:rPr>
              <w:t>При проведении текущего ремонта</w:t>
            </w:r>
          </w:p>
        </w:tc>
      </w:tr>
      <w:tr w:rsidR="0069376F" w:rsidTr="00E758C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Pr="00057E38" w:rsidRDefault="00A62CCD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62CCD">
              <w:rPr>
                <w:rFonts w:cs="Times New Roman"/>
                <w:color w:val="auto"/>
                <w:sz w:val="20"/>
                <w:szCs w:val="20"/>
              </w:rPr>
              <w:t>1180377.35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Содержание жилья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A62CCD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62CCD">
              <w:rPr>
                <w:rFonts w:cs="Times New Roman"/>
                <w:color w:val="auto"/>
                <w:sz w:val="20"/>
                <w:szCs w:val="20"/>
              </w:rPr>
              <w:t>12.86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Ежедневно, кроме выходных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9A62A9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A62A9">
              <w:rPr>
                <w:rFonts w:cs="Times New Roman"/>
                <w:color w:val="auto"/>
                <w:sz w:val="20"/>
                <w:szCs w:val="20"/>
              </w:rPr>
              <w:t>403179.88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Вывоз ТКО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2.27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122F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97938.72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Общеэксплутационные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работы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122F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62CCD">
              <w:rPr>
                <w:rFonts w:cs="Times New Roman"/>
                <w:color w:val="auto"/>
                <w:sz w:val="20"/>
                <w:szCs w:val="20"/>
              </w:rPr>
              <w:t>12.86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Ежедневно, кроме воскресных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122F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327864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об оказываемых коммунальных услугах (заполняется по каждой коммунальной услуге)</w:t>
      </w: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</w:pPr>
    </w:p>
    <w:tbl>
      <w:tblPr>
        <w:tblW w:w="96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29"/>
        <w:gridCol w:w="1138"/>
        <w:gridCol w:w="1310"/>
      </w:tblGrid>
      <w:tr w:rsidR="0069376F" w:rsidTr="00607E59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9376F" w:rsidTr="00607E59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26.57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9376F" w:rsidTr="008B53E1">
        <w:trPr>
          <w:trHeight w:val="4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jc w:val="left"/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bookmarkStart w:id="3" w:name="bookmark6"/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70122F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Тепловая энергия для подогрева холодной воды для нужд ГВС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70122F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 xml:space="preserve">Предоставляется через договор с ТСЖ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70122F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07E59">
              <w:rPr>
                <w:rStyle w:val="9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1431.95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B0E1A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62/24 от 18.12.2015 УРТ Воронежской области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Водоотведение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12.85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22/3 от 21.05.2015</w:t>
            </w:r>
            <w: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1A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 от ХВС</w:t>
            </w:r>
          </w:p>
          <w:p w:rsidR="00607E59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 от ГВС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Электроснабжение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кВт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2.26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Воронежская </w:t>
            </w: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энергосбытовая</w:t>
            </w:r>
            <w:proofErr w:type="spell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компания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55/1 от 18.12.2014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УРТ Воронежско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lastRenderedPageBreak/>
              <w:t xml:space="preserve">й области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Норматив устанавливается </w:t>
            </w:r>
            <w:proofErr w:type="gramStart"/>
            <w:r w:rsidRPr="009823CC">
              <w:rPr>
                <w:rFonts w:cs="Times New Roman"/>
                <w:color w:val="auto"/>
                <w:sz w:val="20"/>
                <w:szCs w:val="20"/>
              </w:rPr>
              <w:t>согласно ПРИКАЗА</w:t>
            </w:r>
            <w:proofErr w:type="gram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УРТ ОТ 30.08.2012 N 39/1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3.75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Отопление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70122F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 xml:space="preserve">Предоставляется через договор с ТСЖ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823CC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823CC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1431.95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 62/24 от 18.12.2015 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9823C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01.01.2016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607E59" w:rsidRDefault="00607E59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4" w:name="bookmark7"/>
      <w:bookmarkEnd w:id="3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капитальном ремонте общего имущества в многоквартирном доме</w:t>
      </w:r>
      <w:bookmarkEnd w:id="4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</w:pPr>
    </w:p>
    <w:tbl>
      <w:tblPr>
        <w:tblW w:w="96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34"/>
        <w:gridCol w:w="1138"/>
        <w:gridCol w:w="1315"/>
      </w:tblGrid>
      <w:tr w:rsidR="0069376F" w:rsidTr="00B73E0E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Сведения о фонде капитального ремонта</w:t>
            </w:r>
          </w:p>
        </w:tc>
      </w:tr>
      <w:tr w:rsidR="0069376F" w:rsidTr="00B73E0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70122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ТСЖ "Застава - 1"</w:t>
            </w:r>
          </w:p>
        </w:tc>
      </w:tr>
      <w:tr w:rsidR="0069376F" w:rsidTr="00B73E0E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 xml:space="preserve">Размер взноса на капитальный ремонт 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Style w:val="9"/>
                  <w:color w:val="000000"/>
                </w:rPr>
                <w:t>1 кв. м</w:t>
              </w:r>
            </w:smartTag>
            <w:r>
              <w:rPr>
                <w:rStyle w:val="9"/>
                <w:color w:val="000000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B73E0E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73E0E">
              <w:rPr>
                <w:rFonts w:cs="Times New Roman"/>
                <w:color w:val="auto"/>
                <w:sz w:val="20"/>
                <w:szCs w:val="20"/>
              </w:rPr>
              <w:t>6.6</w:t>
            </w:r>
          </w:p>
        </w:tc>
      </w:tr>
      <w:tr w:rsidR="0069376F" w:rsidTr="00B73E0E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70122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№4/14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B73E0E" w:rsidRPr="00B73E0E">
              <w:rPr>
                <w:rFonts w:cs="Times New Roman"/>
                <w:color w:val="auto"/>
                <w:sz w:val="20"/>
                <w:szCs w:val="20"/>
              </w:rPr>
              <w:t xml:space="preserve">от </w:t>
            </w:r>
            <w:r w:rsidRPr="0070122F">
              <w:rPr>
                <w:rFonts w:cs="Times New Roman"/>
                <w:color w:val="auto"/>
                <w:sz w:val="20"/>
                <w:szCs w:val="20"/>
              </w:rPr>
              <w:t>07.07.2014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  <w:rPr>
          <w:rStyle w:val="20"/>
          <w:color w:val="000000"/>
        </w:rPr>
      </w:pPr>
      <w:bookmarkStart w:id="5" w:name="bookmark8"/>
    </w:p>
    <w:bookmarkEnd w:id="5"/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6" w:name="bookmark9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6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418"/>
        <w:gridCol w:w="1277"/>
        <w:gridCol w:w="1320"/>
      </w:tblGrid>
      <w:tr w:rsidR="0069376F" w:rsidTr="00B73E0E">
        <w:trPr>
          <w:trHeight w:val="8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01.12.2015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69376F" w:rsidTr="00B73E0E">
        <w:trPr>
          <w:trHeight w:val="47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76F" w:rsidRDefault="0069376F" w:rsidP="00AA2FCD">
            <w:pPr>
              <w:pStyle w:val="a5"/>
              <w:shd w:val="clear" w:color="auto" w:fill="auto"/>
              <w:spacing w:line="230" w:lineRule="exact"/>
              <w:jc w:val="left"/>
            </w:pPr>
            <w:r>
              <w:rPr>
                <w:rStyle w:val="9"/>
                <w:color w:val="00000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682D9A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82D9A">
              <w:rPr>
                <w:rFonts w:cs="Times New Roman"/>
                <w:color w:val="auto"/>
                <w:sz w:val="20"/>
                <w:szCs w:val="20"/>
              </w:rPr>
              <w:t>403532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682D9A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82D9A">
              <w:rPr>
                <w:rFonts w:cs="Times New Roman"/>
                <w:color w:val="auto"/>
                <w:sz w:val="20"/>
                <w:szCs w:val="20"/>
              </w:rPr>
              <w:t>403532</w:t>
            </w:r>
          </w:p>
        </w:tc>
      </w:tr>
      <w:tr w:rsidR="0069376F" w:rsidTr="00B73E0E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6</w:t>
            </w:r>
            <w:r w:rsidR="0069376F">
              <w:rPr>
                <w:rStyle w:val="9pt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93" w:lineRule="exact"/>
              <w:jc w:val="left"/>
            </w:pPr>
            <w:r>
              <w:rPr>
                <w:rStyle w:val="9"/>
                <w:color w:val="00000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1583575.23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403179.88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852531.35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327864</w:t>
            </w:r>
          </w:p>
        </w:tc>
      </w:tr>
      <w:tr w:rsidR="0069376F" w:rsidTr="00B73E0E">
        <w:trPr>
          <w:trHeight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1765392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1765392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383657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1765392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53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5329">
              <w:rPr>
                <w:rFonts w:cs="Times New Roman"/>
                <w:color w:val="auto"/>
                <w:sz w:val="20"/>
                <w:szCs w:val="20"/>
              </w:rPr>
              <w:t>194542.06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C20538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20538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C205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2EE6B39"/>
    <w:multiLevelType w:val="hybridMultilevel"/>
    <w:tmpl w:val="94D2D598"/>
    <w:lvl w:ilvl="0" w:tplc="D08889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6F"/>
    <w:rsid w:val="00057E38"/>
    <w:rsid w:val="00120F24"/>
    <w:rsid w:val="001929BC"/>
    <w:rsid w:val="002E2021"/>
    <w:rsid w:val="003000D1"/>
    <w:rsid w:val="00370089"/>
    <w:rsid w:val="00380E57"/>
    <w:rsid w:val="003B4CC4"/>
    <w:rsid w:val="00477570"/>
    <w:rsid w:val="004A34FF"/>
    <w:rsid w:val="00607E59"/>
    <w:rsid w:val="006468E2"/>
    <w:rsid w:val="00682D9A"/>
    <w:rsid w:val="0069376F"/>
    <w:rsid w:val="006E262E"/>
    <w:rsid w:val="0070122F"/>
    <w:rsid w:val="007241C5"/>
    <w:rsid w:val="0078103B"/>
    <w:rsid w:val="00802ABF"/>
    <w:rsid w:val="008B53E1"/>
    <w:rsid w:val="009823CC"/>
    <w:rsid w:val="009A62A9"/>
    <w:rsid w:val="009B0E1A"/>
    <w:rsid w:val="00A62CCD"/>
    <w:rsid w:val="00AA2FCD"/>
    <w:rsid w:val="00B73E0E"/>
    <w:rsid w:val="00B8424B"/>
    <w:rsid w:val="00BE5867"/>
    <w:rsid w:val="00C02144"/>
    <w:rsid w:val="00C20538"/>
    <w:rsid w:val="00CB3E9C"/>
    <w:rsid w:val="00CD767D"/>
    <w:rsid w:val="00DB5920"/>
    <w:rsid w:val="00E7215F"/>
    <w:rsid w:val="00E75329"/>
    <w:rsid w:val="00E758CB"/>
    <w:rsid w:val="00EC177E"/>
    <w:rsid w:val="00F40897"/>
    <w:rsid w:val="00F53D2A"/>
    <w:rsid w:val="00F63074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76F"/>
    <w:rPr>
      <w:color w:val="0066CC"/>
      <w:u w:val="single"/>
    </w:rPr>
  </w:style>
  <w:style w:type="character" w:customStyle="1" w:styleId="5">
    <w:name w:val="Основной текст (5)"/>
    <w:basedOn w:val="a0"/>
    <w:rsid w:val="006937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376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 + Полужирный"/>
    <w:aliases w:val="Курсив,Малые прописные,Интервал 0 pt"/>
    <w:basedOn w:val="4"/>
    <w:rsid w:val="0069376F"/>
    <w:rPr>
      <w:b/>
      <w:bCs/>
      <w:i/>
      <w:iCs/>
      <w:smallCaps/>
      <w:spacing w:val="-10"/>
      <w:u w:val="single"/>
    </w:rPr>
  </w:style>
  <w:style w:type="character" w:customStyle="1" w:styleId="50">
    <w:name w:val="Основной текст (5)_"/>
    <w:basedOn w:val="a0"/>
    <w:link w:val="5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2">
    <w:name w:val="Основной текст (5) + Полужирный"/>
    <w:aliases w:val="Интервал 3 pt"/>
    <w:basedOn w:val="50"/>
    <w:rsid w:val="0069376F"/>
    <w:rPr>
      <w:b/>
      <w:bCs/>
      <w:spacing w:val="70"/>
    </w:rPr>
  </w:style>
  <w:style w:type="character" w:customStyle="1" w:styleId="520">
    <w:name w:val="Основной текст (5)2"/>
    <w:basedOn w:val="50"/>
    <w:rsid w:val="0069376F"/>
    <w:rPr>
      <w:u w:val="single"/>
    </w:rPr>
  </w:style>
  <w:style w:type="character" w:customStyle="1" w:styleId="6">
    <w:name w:val="Основной текст (6)_"/>
    <w:basedOn w:val="a0"/>
    <w:link w:val="6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4"/>
    <w:rsid w:val="0069376F"/>
    <w:rPr>
      <w:sz w:val="19"/>
      <w:szCs w:val="19"/>
    </w:rPr>
  </w:style>
  <w:style w:type="paragraph" w:styleId="a5">
    <w:name w:val="Body Text"/>
    <w:basedOn w:val="a"/>
    <w:link w:val="a4"/>
    <w:rsid w:val="0069376F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37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4"/>
    <w:rsid w:val="0069376F"/>
    <w:rPr>
      <w:sz w:val="18"/>
      <w:szCs w:val="18"/>
    </w:rPr>
  </w:style>
  <w:style w:type="character" w:customStyle="1" w:styleId="a6">
    <w:name w:val="Колонтитул_"/>
    <w:basedOn w:val="a0"/>
    <w:link w:val="10"/>
    <w:rsid w:val="0069376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rsid w:val="0069376F"/>
  </w:style>
  <w:style w:type="character" w:customStyle="1" w:styleId="4pt">
    <w:name w:val="Основной текст + 4 pt"/>
    <w:aliases w:val="Не полужирный11"/>
    <w:basedOn w:val="a4"/>
    <w:rsid w:val="0069376F"/>
    <w:rPr>
      <w:sz w:val="8"/>
      <w:szCs w:val="8"/>
    </w:rPr>
  </w:style>
  <w:style w:type="character" w:customStyle="1" w:styleId="4pt2">
    <w:name w:val="Основной текст + 4 pt2"/>
    <w:aliases w:val="Не полужирный10"/>
    <w:basedOn w:val="a4"/>
    <w:rsid w:val="0069376F"/>
    <w:rPr>
      <w:sz w:val="8"/>
      <w:szCs w:val="8"/>
    </w:rPr>
  </w:style>
  <w:style w:type="character" w:customStyle="1" w:styleId="11">
    <w:name w:val="Заголовок №1_"/>
    <w:basedOn w:val="a0"/>
    <w:link w:val="110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5"/>
    <w:basedOn w:val="11"/>
    <w:rsid w:val="0069376F"/>
    <w:rPr>
      <w:sz w:val="23"/>
      <w:szCs w:val="23"/>
    </w:rPr>
  </w:style>
  <w:style w:type="character" w:customStyle="1" w:styleId="13pt">
    <w:name w:val="Основной текст + 13 pt"/>
    <w:aliases w:val="Не полужирный9"/>
    <w:basedOn w:val="a4"/>
    <w:rsid w:val="0069376F"/>
    <w:rPr>
      <w:sz w:val="26"/>
      <w:szCs w:val="26"/>
    </w:rPr>
  </w:style>
  <w:style w:type="character" w:customStyle="1" w:styleId="91">
    <w:name w:val="Основной текст + 91"/>
    <w:aliases w:val="5 pt4,Не полужирный8"/>
    <w:basedOn w:val="a4"/>
    <w:rsid w:val="0069376F"/>
    <w:rPr>
      <w:sz w:val="19"/>
      <w:szCs w:val="19"/>
    </w:rPr>
  </w:style>
  <w:style w:type="character" w:customStyle="1" w:styleId="Tahoma">
    <w:name w:val="Основной текст + Tahoma"/>
    <w:aliases w:val="12 pt,Не полужирный7"/>
    <w:basedOn w:val="a4"/>
    <w:rsid w:val="0069376F"/>
    <w:rPr>
      <w:rFonts w:ascii="Tahoma" w:hAnsi="Tahoma" w:cs="Tahoma"/>
      <w:sz w:val="24"/>
      <w:szCs w:val="24"/>
    </w:rPr>
  </w:style>
  <w:style w:type="character" w:customStyle="1" w:styleId="ArialNarrow">
    <w:name w:val="Основной текст + Arial Narrow"/>
    <w:aliases w:val="9 pt,Не полужирный6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ArialNarrow1">
    <w:name w:val="Основной текст + Arial Narrow1"/>
    <w:aliases w:val="9 pt1,Не полужирный5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CordiaUPC">
    <w:name w:val="Основной текст + CordiaUPC"/>
    <w:aliases w:val="13 pt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6">
    <w:name w:val="Основной текст + CordiaUPC6"/>
    <w:aliases w:val="10 pt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12">
    <w:name w:val="Заголовок №1"/>
    <w:basedOn w:val="11"/>
    <w:rsid w:val="0069376F"/>
  </w:style>
  <w:style w:type="character" w:customStyle="1" w:styleId="7">
    <w:name w:val="Основной текст (7)_"/>
    <w:basedOn w:val="a0"/>
    <w:link w:val="70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basedOn w:val="a0"/>
    <w:rsid w:val="0069376F"/>
    <w:rPr>
      <w:rFonts w:ascii="Times New Roman" w:hAnsi="Times New Roman" w:cs="Times New Roman"/>
      <w:sz w:val="19"/>
      <w:szCs w:val="19"/>
      <w:u w:val="none"/>
    </w:rPr>
  </w:style>
  <w:style w:type="character" w:customStyle="1" w:styleId="CordiaUPC5">
    <w:name w:val="Основной текст + CordiaUPC5"/>
    <w:aliases w:val="14 pt"/>
    <w:basedOn w:val="a4"/>
    <w:rsid w:val="0069376F"/>
    <w:rPr>
      <w:rFonts w:ascii="CordiaUPC" w:hAnsi="CordiaUPC" w:cs="CordiaUPC"/>
      <w:sz w:val="28"/>
      <w:szCs w:val="28"/>
    </w:rPr>
  </w:style>
  <w:style w:type="character" w:customStyle="1" w:styleId="CordiaUPC4">
    <w:name w:val="Основной текст + CordiaUPC4"/>
    <w:aliases w:val="13 pt3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53">
    <w:name w:val="Основной текст + 5"/>
    <w:aliases w:val="5 pt3,Не полужирный4"/>
    <w:basedOn w:val="a4"/>
    <w:rsid w:val="0069376F"/>
    <w:rPr>
      <w:sz w:val="11"/>
      <w:szCs w:val="11"/>
    </w:rPr>
  </w:style>
  <w:style w:type="character" w:customStyle="1" w:styleId="CordiaUPC3">
    <w:name w:val="Основной текст + CordiaUPC3"/>
    <w:aliases w:val="13 pt2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2">
    <w:name w:val="Основной текст + CordiaUPC2"/>
    <w:aliases w:val="13 pt1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1">
    <w:name w:val="Основной текст + CordiaUPC1"/>
    <w:aliases w:val="10 pt1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60">
    <w:name w:val="Основной текст (6)"/>
    <w:basedOn w:val="6"/>
    <w:rsid w:val="0069376F"/>
  </w:style>
  <w:style w:type="character" w:customStyle="1" w:styleId="23">
    <w:name w:val="Основной текст (2)"/>
    <w:basedOn w:val="2"/>
    <w:rsid w:val="0069376F"/>
  </w:style>
  <w:style w:type="character" w:customStyle="1" w:styleId="9pt2">
    <w:name w:val="Основной текст + 9 pt2"/>
    <w:basedOn w:val="a4"/>
    <w:rsid w:val="0069376F"/>
    <w:rPr>
      <w:sz w:val="18"/>
      <w:szCs w:val="18"/>
    </w:rPr>
  </w:style>
  <w:style w:type="character" w:customStyle="1" w:styleId="100">
    <w:name w:val="Основной текст + 10"/>
    <w:aliases w:val="5 pt2,Не полужирный3"/>
    <w:basedOn w:val="a4"/>
    <w:rsid w:val="0069376F"/>
    <w:rPr>
      <w:sz w:val="21"/>
      <w:szCs w:val="21"/>
    </w:rPr>
  </w:style>
  <w:style w:type="character" w:customStyle="1" w:styleId="8">
    <w:name w:val="Основной текст (8)"/>
    <w:basedOn w:val="a0"/>
    <w:rsid w:val="0069376F"/>
    <w:rPr>
      <w:rFonts w:ascii="Times New Roman" w:hAnsi="Times New Roman" w:cs="Times New Roman"/>
      <w:sz w:val="21"/>
      <w:szCs w:val="21"/>
      <w:u w:val="none"/>
    </w:rPr>
  </w:style>
  <w:style w:type="character" w:customStyle="1" w:styleId="420">
    <w:name w:val="Основной текст (4)2"/>
    <w:basedOn w:val="4"/>
    <w:rsid w:val="0069376F"/>
    <w:rPr>
      <w:u w:val="single"/>
    </w:rPr>
  </w:style>
  <w:style w:type="character" w:customStyle="1" w:styleId="90">
    <w:name w:val="Основной текст (9)_"/>
    <w:basedOn w:val="a0"/>
    <w:link w:val="92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8,5 pt1"/>
    <w:basedOn w:val="90"/>
    <w:rsid w:val="0069376F"/>
    <w:rPr>
      <w:rFonts w:ascii="Arial Narrow" w:hAnsi="Arial Narrow" w:cs="Arial Narrow"/>
      <w:sz w:val="17"/>
      <w:szCs w:val="17"/>
    </w:rPr>
  </w:style>
  <w:style w:type="character" w:customStyle="1" w:styleId="4pt1">
    <w:name w:val="Основной текст + 4 pt1"/>
    <w:aliases w:val="Не полужирный2"/>
    <w:basedOn w:val="a4"/>
    <w:rsid w:val="0069376F"/>
    <w:rPr>
      <w:sz w:val="8"/>
      <w:szCs w:val="8"/>
    </w:rPr>
  </w:style>
  <w:style w:type="character" w:customStyle="1" w:styleId="a8">
    <w:name w:val="Подпись к таблице_"/>
    <w:basedOn w:val="a0"/>
    <w:link w:val="a9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a4"/>
    <w:rsid w:val="0069376F"/>
    <w:rPr>
      <w:sz w:val="18"/>
      <w:szCs w:val="18"/>
    </w:rPr>
  </w:style>
  <w:style w:type="character" w:customStyle="1" w:styleId="80">
    <w:name w:val="Основной текст (8)_"/>
    <w:basedOn w:val="a0"/>
    <w:link w:val="81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69376F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69376F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rsid w:val="0069376F"/>
    <w:pPr>
      <w:shd w:val="clear" w:color="auto" w:fill="FFFFFF"/>
      <w:spacing w:line="322" w:lineRule="exact"/>
      <w:ind w:firstLine="112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69376F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6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Заголовок №11"/>
    <w:basedOn w:val="a"/>
    <w:link w:val="11"/>
    <w:rsid w:val="0069376F"/>
    <w:pPr>
      <w:shd w:val="clear" w:color="auto" w:fill="FFFFFF"/>
      <w:spacing w:line="605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69376F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4</cp:revision>
  <dcterms:created xsi:type="dcterms:W3CDTF">2016-03-21T08:10:00Z</dcterms:created>
  <dcterms:modified xsi:type="dcterms:W3CDTF">2016-03-21T10:52:00Z</dcterms:modified>
</cp:coreProperties>
</file>