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3D25ED" w:rsidTr="003D25ED">
        <w:tc>
          <w:tcPr>
            <w:tcW w:w="4360" w:type="dxa"/>
          </w:tcPr>
          <w:p w:rsidR="003D25ED" w:rsidRDefault="003D25ED" w:rsidP="003D25ED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3D25ED" w:rsidRDefault="003D25ED" w:rsidP="003D25E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городского округа город Воронеж</w:t>
            </w:r>
          </w:p>
          <w:p w:rsidR="003D25ED" w:rsidRDefault="008067D1" w:rsidP="00D06FC3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3D25ED">
              <w:rPr>
                <w:szCs w:val="28"/>
              </w:rPr>
              <w:t xml:space="preserve">от </w:t>
            </w:r>
            <w:r w:rsidR="00D06FC3">
              <w:rPr>
                <w:szCs w:val="28"/>
              </w:rPr>
              <w:t>07.12.2015</w:t>
            </w:r>
            <w:r w:rsidR="003D25ED">
              <w:rPr>
                <w:szCs w:val="28"/>
              </w:rPr>
              <w:t xml:space="preserve"> № </w:t>
            </w:r>
            <w:r w:rsidR="00D06FC3">
              <w:rPr>
                <w:szCs w:val="28"/>
              </w:rPr>
              <w:t>898</w:t>
            </w:r>
          </w:p>
        </w:tc>
      </w:tr>
    </w:tbl>
    <w:p w:rsidR="003D25ED" w:rsidRDefault="003D25ED" w:rsidP="003D25ED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2C731B" w:rsidRPr="002C731B" w:rsidRDefault="002C731B" w:rsidP="002C731B">
      <w:pPr>
        <w:pStyle w:val="ConsPlusNormal"/>
        <w:spacing w:line="360" w:lineRule="auto"/>
        <w:ind w:firstLine="539"/>
        <w:jc w:val="center"/>
        <w:rPr>
          <w:b/>
          <w:szCs w:val="28"/>
        </w:rPr>
      </w:pPr>
      <w:bookmarkStart w:id="0" w:name="_GoBack"/>
      <w:bookmarkEnd w:id="0"/>
      <w:r w:rsidRPr="002C731B">
        <w:rPr>
          <w:b/>
          <w:szCs w:val="28"/>
        </w:rPr>
        <w:t>ПОРЯДОК</w:t>
      </w:r>
      <w:r w:rsidR="003D25ED" w:rsidRPr="002C731B">
        <w:rPr>
          <w:b/>
          <w:szCs w:val="28"/>
        </w:rPr>
        <w:t xml:space="preserve"> </w:t>
      </w:r>
    </w:p>
    <w:p w:rsidR="003D25ED" w:rsidRPr="002C731B" w:rsidRDefault="003D25ED" w:rsidP="002C731B">
      <w:pPr>
        <w:pStyle w:val="ConsPlusNormal"/>
        <w:spacing w:line="360" w:lineRule="auto"/>
        <w:ind w:firstLine="539"/>
        <w:jc w:val="center"/>
        <w:rPr>
          <w:b/>
          <w:szCs w:val="28"/>
        </w:rPr>
      </w:pPr>
      <w:r w:rsidRPr="002C731B">
        <w:rPr>
          <w:b/>
          <w:szCs w:val="28"/>
        </w:rPr>
        <w:t>проведения мониторинга закупок товаров, работ, услуг для обеспечения муниципальных нужд городского округа город Воронеж</w:t>
      </w:r>
    </w:p>
    <w:p w:rsidR="003D25ED" w:rsidRDefault="003D25ED" w:rsidP="003D25ED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1. Настоящий </w:t>
      </w:r>
      <w:r w:rsidR="002C731B">
        <w:rPr>
          <w:szCs w:val="28"/>
        </w:rPr>
        <w:t>документ</w:t>
      </w:r>
      <w:r w:rsidRPr="00381FD4">
        <w:rPr>
          <w:szCs w:val="28"/>
        </w:rPr>
        <w:t xml:space="preserve"> устанавливает </w:t>
      </w:r>
      <w:r w:rsidR="002C731B">
        <w:rPr>
          <w:szCs w:val="28"/>
        </w:rPr>
        <w:t>Порядок</w:t>
      </w:r>
      <w:r w:rsidRPr="00381FD4">
        <w:rPr>
          <w:szCs w:val="28"/>
        </w:rPr>
        <w:t xml:space="preserve"> проведения мониторинга закупок товаров, работ, услуг для обеспечения </w:t>
      </w:r>
      <w:r w:rsidR="002C731B">
        <w:rPr>
          <w:szCs w:val="28"/>
        </w:rPr>
        <w:t xml:space="preserve">муниципальных </w:t>
      </w:r>
      <w:r w:rsidRPr="00381FD4">
        <w:rPr>
          <w:szCs w:val="28"/>
        </w:rPr>
        <w:t xml:space="preserve">нужд </w:t>
      </w:r>
      <w:r w:rsidR="002C731B">
        <w:rPr>
          <w:szCs w:val="28"/>
        </w:rPr>
        <w:t>городского округа город Воронеж</w:t>
      </w:r>
      <w:r w:rsidRPr="00381FD4">
        <w:rPr>
          <w:szCs w:val="28"/>
        </w:rPr>
        <w:t xml:space="preserve"> в соответствии с Федеральным </w:t>
      </w:r>
      <w:hyperlink r:id="rId7" w:history="1">
        <w:r w:rsidRPr="00381FD4">
          <w:rPr>
            <w:szCs w:val="28"/>
          </w:rPr>
          <w:t>законом</w:t>
        </w:r>
      </w:hyperlink>
      <w:r w:rsidRPr="00381FD4">
        <w:rPr>
          <w:szCs w:val="28"/>
        </w:rPr>
        <w:t xml:space="preserve"> от 05.04.2013 </w:t>
      </w:r>
      <w:r w:rsidR="002C731B">
        <w:rPr>
          <w:szCs w:val="28"/>
        </w:rPr>
        <w:t>№</w:t>
      </w:r>
      <w:r w:rsidRPr="00381FD4">
        <w:rPr>
          <w:szCs w:val="28"/>
        </w:rPr>
        <w:t xml:space="preserve"> 44-ФЗ </w:t>
      </w:r>
      <w:r w:rsidR="002C731B">
        <w:rPr>
          <w:szCs w:val="28"/>
        </w:rPr>
        <w:t>«</w:t>
      </w:r>
      <w:r w:rsidRPr="00381FD4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C731B">
        <w:rPr>
          <w:szCs w:val="28"/>
        </w:rPr>
        <w:t>»</w:t>
      </w:r>
      <w:r w:rsidRPr="00381FD4">
        <w:rPr>
          <w:szCs w:val="28"/>
        </w:rPr>
        <w:t xml:space="preserve"> (далее соответственно - мониторинг, Федеральный закон).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2. До ввода в эксплуатацию единой информационной системы в сфере закупок (далее - единая информационная система) информационное обеспечение мониторинга закупок товаров, работ, услуг осуществляется посредством официального сайта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услуг.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3. Проведение мониторинга осуществляется </w:t>
      </w:r>
      <w:r w:rsidR="002C731B">
        <w:rPr>
          <w:szCs w:val="28"/>
        </w:rPr>
        <w:t>органом, уполномоченным на определение поставщиков (подрядчиков, исполнителей) для заказчиков городского округа город Воронеж (</w:t>
      </w:r>
      <w:r w:rsidR="002C731B" w:rsidRPr="00CD08A7">
        <w:rPr>
          <w:color w:val="1C1C1D"/>
          <w:szCs w:val="28"/>
        </w:rPr>
        <w:t>за исключением полномочий на обоснование закупок, определение условий муниципального контракта, в том числе определение начальной (максимальной) цены контракта, подписание муниципального контракта</w:t>
      </w:r>
      <w:r w:rsidR="002C731B">
        <w:rPr>
          <w:color w:val="1C1C1D"/>
          <w:szCs w:val="28"/>
        </w:rPr>
        <w:t>)</w:t>
      </w:r>
      <w:r w:rsidR="002C731B">
        <w:rPr>
          <w:szCs w:val="28"/>
        </w:rPr>
        <w:t xml:space="preserve"> - </w:t>
      </w:r>
      <w:r w:rsidRPr="00381FD4">
        <w:rPr>
          <w:szCs w:val="28"/>
        </w:rPr>
        <w:t xml:space="preserve"> управлением </w:t>
      </w:r>
      <w:r w:rsidR="002C731B">
        <w:rPr>
          <w:szCs w:val="28"/>
        </w:rPr>
        <w:t>муниципальных закупок администрации городского округа город Воронеж</w:t>
      </w:r>
      <w:r w:rsidRPr="00381FD4">
        <w:rPr>
          <w:szCs w:val="28"/>
        </w:rPr>
        <w:t xml:space="preserve"> (далее - Управление) посредством </w:t>
      </w:r>
      <w:proofErr w:type="gramStart"/>
      <w:r w:rsidRPr="00381FD4">
        <w:rPr>
          <w:szCs w:val="28"/>
        </w:rPr>
        <w:t>осуществляемых</w:t>
      </w:r>
      <w:proofErr w:type="gramEnd"/>
      <w:r w:rsidRPr="00381FD4">
        <w:rPr>
          <w:szCs w:val="28"/>
        </w:rPr>
        <w:t xml:space="preserve"> на постоянной основе сбора, обобщения, систематизации и оценки следующей информации: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1) информация о планировании и осуществлении закупок, в том числе о реализации планов закупок и планов-графиков закупок, содержащаяся в единой информационной системе;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2)</w:t>
      </w:r>
      <w:r w:rsidR="002C731B">
        <w:rPr>
          <w:szCs w:val="28"/>
        </w:rPr>
        <w:t xml:space="preserve"> </w:t>
      </w:r>
      <w:r w:rsidRPr="00381FD4">
        <w:rPr>
          <w:szCs w:val="28"/>
        </w:rPr>
        <w:t xml:space="preserve">информация, размещаемая на электронных площадках, функционирование которых осуществляется в соответствии с Федеральным </w:t>
      </w:r>
      <w:hyperlink r:id="rId8" w:history="1">
        <w:r w:rsidRPr="00381FD4">
          <w:rPr>
            <w:szCs w:val="28"/>
          </w:rPr>
          <w:t>законом</w:t>
        </w:r>
      </w:hyperlink>
      <w:r w:rsidRPr="00381FD4">
        <w:rPr>
          <w:szCs w:val="28"/>
        </w:rPr>
        <w:t>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3) информация, поступающая в Управление от органов исполнительной власти, в том числе по результатам осуществления контроля в сфере закупок;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381FD4">
        <w:rPr>
          <w:szCs w:val="28"/>
        </w:rPr>
        <w:t xml:space="preserve">4) информация, содержащаяся в письмах и обращениях, поступающих в Управление от заказчиков </w:t>
      </w:r>
      <w:r w:rsidR="00CC5819">
        <w:rPr>
          <w:szCs w:val="28"/>
        </w:rPr>
        <w:t>городского округа город Воронеж</w:t>
      </w:r>
      <w:r w:rsidRPr="00381FD4">
        <w:rPr>
          <w:szCs w:val="28"/>
        </w:rPr>
        <w:t xml:space="preserve"> (далее - заказчики), от государственных органов, органов местного самоуправления, участников контрактной системы в сфере закупок, граждан, организаций, общественных объединений, объединений юридических лиц, в том числе по результатам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</w:t>
      </w:r>
      <w:proofErr w:type="gramEnd"/>
      <w:r w:rsidRPr="00381FD4">
        <w:rPr>
          <w:szCs w:val="28"/>
        </w:rPr>
        <w:t xml:space="preserve"> закупок;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5) информация о вступивших в законную силу судебных решениях, содержащаяся в иных судебных актах, касающихся вопросов осуществления закупок;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6) информация, полученная Управлением на основе анализа муниципальных правовых актов, принятых в соответствии с Федеральным </w:t>
      </w:r>
      <w:hyperlink r:id="rId9" w:history="1">
        <w:r w:rsidRPr="00381FD4">
          <w:rPr>
            <w:szCs w:val="28"/>
          </w:rPr>
          <w:t>законом</w:t>
        </w:r>
      </w:hyperlink>
      <w:r w:rsidRPr="00381FD4">
        <w:rPr>
          <w:szCs w:val="28"/>
        </w:rPr>
        <w:t>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7) информация, содержащаяся в иных источниках по вопросам исполнения законодательства Российской Федерации и иных нормативных правовых актов о контрактной системе в сфере закупок.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4. Управление в целях проведения мониторинга вправе: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1) запрашивать и получать на основании мотивированного запроса в письменной форме документы и информацию, необходимые для обеспечения мониторинга, у заказчиков, операторов электронных площадок, организаций, осуществляющих ведение и обслуживание единой информационной системы;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2) формировать совещательные органы из представителей органов местного самоуправления, экспертных организаций, общественных объединений, объединений юридических лиц;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3) </w:t>
      </w:r>
      <w:r w:rsidR="00663506">
        <w:rPr>
          <w:szCs w:val="28"/>
        </w:rPr>
        <w:t>вправе, в том числе</w:t>
      </w:r>
      <w:r w:rsidR="00B74196">
        <w:rPr>
          <w:szCs w:val="28"/>
        </w:rPr>
        <w:t xml:space="preserve">, по запросу Управления по регулированию контрактной системы в сфере закупок по Воронежской области, осуществлять свод информации по отдельным этапам исполнения </w:t>
      </w:r>
      <w:r w:rsidR="00CC5819">
        <w:rPr>
          <w:szCs w:val="28"/>
        </w:rPr>
        <w:t>муниципальных</w:t>
      </w:r>
      <w:r w:rsidRPr="00381FD4">
        <w:rPr>
          <w:szCs w:val="28"/>
        </w:rPr>
        <w:t xml:space="preserve"> контрактов и гражданско-правовых договоров (далее - контракты)</w:t>
      </w:r>
      <w:r w:rsidR="00B74196">
        <w:rPr>
          <w:szCs w:val="28"/>
        </w:rPr>
        <w:t xml:space="preserve"> и предоставлять информацию в адрес Управления по регулированию контрактной системы в сфере закупок по Воронежской области</w:t>
      </w:r>
      <w:r w:rsidRPr="00381FD4">
        <w:rPr>
          <w:szCs w:val="28"/>
        </w:rPr>
        <w:t>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4) формировать базы данных по заказчикам в части представленной информации;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5) обеспечивать хранение представленной информации;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381FD4">
        <w:rPr>
          <w:szCs w:val="28"/>
        </w:rPr>
        <w:t xml:space="preserve">6) осуществлять комплексную оценку эффективности закупочной деятельности в </w:t>
      </w:r>
      <w:r w:rsidR="00CC5819">
        <w:rPr>
          <w:szCs w:val="28"/>
        </w:rPr>
        <w:t>городском округе город Воронеж</w:t>
      </w:r>
      <w:r w:rsidRPr="00381FD4">
        <w:rPr>
          <w:szCs w:val="28"/>
        </w:rPr>
        <w:t xml:space="preserve"> на основе сформированной статистической информации о ходе и итогах проведения конкурентных процедур, включая данные о количестве размещаемых заявок на закупку, о состоявшихся и несостоявшихся конкурентных процедурах, о количестве участников закупок, их региональной принадлежности, о заключенных контрактах и экономии бюджетных средств, сложившейся по итогам проведения закупок.</w:t>
      </w:r>
      <w:proofErr w:type="gramEnd"/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5. При проведении мониторинга осуществляется оценка: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1) степени достижения целей осуществления закупок товаров, работ, услуг для обеспечения </w:t>
      </w:r>
      <w:r w:rsidR="00CC5819">
        <w:rPr>
          <w:szCs w:val="28"/>
        </w:rPr>
        <w:t xml:space="preserve">муниципальных </w:t>
      </w:r>
      <w:r w:rsidRPr="00381FD4">
        <w:rPr>
          <w:szCs w:val="28"/>
        </w:rPr>
        <w:t xml:space="preserve">нужд </w:t>
      </w:r>
      <w:r w:rsidR="00CC5819">
        <w:rPr>
          <w:szCs w:val="28"/>
        </w:rPr>
        <w:t>городского округа город Воронеж</w:t>
      </w:r>
      <w:r w:rsidRPr="00381FD4">
        <w:rPr>
          <w:szCs w:val="28"/>
        </w:rPr>
        <w:t xml:space="preserve">, определенных в соответствии со </w:t>
      </w:r>
      <w:hyperlink r:id="rId10" w:history="1">
        <w:r w:rsidRPr="00381FD4">
          <w:rPr>
            <w:szCs w:val="28"/>
          </w:rPr>
          <w:t>статьей 13</w:t>
        </w:r>
      </w:hyperlink>
      <w:r w:rsidRPr="00381FD4">
        <w:rPr>
          <w:szCs w:val="28"/>
        </w:rPr>
        <w:t xml:space="preserve"> Федерального закона;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2) обоснованности закупок в соответствии со </w:t>
      </w:r>
      <w:hyperlink r:id="rId11" w:history="1">
        <w:r w:rsidRPr="00381FD4">
          <w:rPr>
            <w:szCs w:val="28"/>
          </w:rPr>
          <w:t>статьей 18</w:t>
        </w:r>
      </w:hyperlink>
      <w:r w:rsidRPr="00381FD4">
        <w:rPr>
          <w:szCs w:val="28"/>
        </w:rPr>
        <w:t xml:space="preserve"> Федерального закона. При этом конкретная закупка в рамках проведения мониторинга может быть признана необоснованной в связи с несоответствием: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а) объекта и (или) объектов закупки цели осуществления закупки, определенной с учетом положений </w:t>
      </w:r>
      <w:hyperlink r:id="rId12" w:history="1">
        <w:r w:rsidRPr="00381FD4">
          <w:rPr>
            <w:szCs w:val="28"/>
          </w:rPr>
          <w:t>статьи 13</w:t>
        </w:r>
      </w:hyperlink>
      <w:r w:rsidRPr="00381FD4">
        <w:rPr>
          <w:szCs w:val="28"/>
        </w:rPr>
        <w:t xml:space="preserve"> Федерального закона;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б) начальной (максимальной) цены контракта, цены контракта требованиям, установленным </w:t>
      </w:r>
      <w:hyperlink r:id="rId13" w:history="1">
        <w:r w:rsidRPr="00381FD4">
          <w:rPr>
            <w:szCs w:val="28"/>
          </w:rPr>
          <w:t>статьей 22</w:t>
        </w:r>
      </w:hyperlink>
      <w:r w:rsidRPr="00381FD4">
        <w:rPr>
          <w:szCs w:val="28"/>
        </w:rPr>
        <w:t xml:space="preserve"> Федерального закона;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в) способа определения поставщика (подрядчика, исполнителя) порядку его определения в соответствии с </w:t>
      </w:r>
      <w:hyperlink r:id="rId14" w:history="1">
        <w:r w:rsidRPr="00381FD4">
          <w:rPr>
            <w:szCs w:val="28"/>
          </w:rPr>
          <w:t>главой 3</w:t>
        </w:r>
      </w:hyperlink>
      <w:r w:rsidRPr="00381FD4">
        <w:rPr>
          <w:szCs w:val="28"/>
        </w:rPr>
        <w:t xml:space="preserve"> Федерального закона, в том числе дополнительным требованиям к участникам закупки;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>3) необходимости совершенствования законодательства Российской Федерации и иных нормативных правовых актов о контрактной системе в сфере закупок.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6. </w:t>
      </w:r>
      <w:proofErr w:type="gramStart"/>
      <w:r w:rsidRPr="00381FD4">
        <w:rPr>
          <w:szCs w:val="28"/>
        </w:rPr>
        <w:t>Заказчик</w:t>
      </w:r>
      <w:r w:rsidR="00B74196">
        <w:rPr>
          <w:szCs w:val="28"/>
        </w:rPr>
        <w:t>,</w:t>
      </w:r>
      <w:r w:rsidRPr="00381FD4">
        <w:rPr>
          <w:szCs w:val="28"/>
        </w:rPr>
        <w:t xml:space="preserve"> в целях обеспечения проведения мониторинга</w:t>
      </w:r>
      <w:r w:rsidR="00B74196">
        <w:rPr>
          <w:szCs w:val="28"/>
        </w:rPr>
        <w:t>, по запросу Управления по регулированию контрактной системы в сфере закупок по Воронежской области,</w:t>
      </w:r>
      <w:r w:rsidRPr="00381FD4">
        <w:rPr>
          <w:szCs w:val="28"/>
        </w:rPr>
        <w:t xml:space="preserve"> обязан</w:t>
      </w:r>
      <w:r w:rsidR="00B74196">
        <w:rPr>
          <w:szCs w:val="28"/>
        </w:rPr>
        <w:t xml:space="preserve"> предоставлять в Управление</w:t>
      </w:r>
      <w:r w:rsidRPr="00381FD4">
        <w:rPr>
          <w:szCs w:val="28"/>
        </w:rPr>
        <w:t xml:space="preserve"> запрашиваемую информацию</w:t>
      </w:r>
      <w:r w:rsidR="00A4372E">
        <w:rPr>
          <w:szCs w:val="28"/>
        </w:rPr>
        <w:t xml:space="preserve">, в том числе информацию об отклонении или неисполнении контракта или отдельного этапа исполнения контракта, </w:t>
      </w:r>
      <w:r w:rsidR="00A4372E" w:rsidRPr="00381FD4">
        <w:rPr>
          <w:szCs w:val="28"/>
        </w:rPr>
        <w:t>информацию об исполнении требований Федерального закона в части обязанностей и ограничений осуществления закупок в процентном соотношении от совокупного годового объема закупок</w:t>
      </w:r>
      <w:proofErr w:type="gramEnd"/>
      <w:r w:rsidR="00A4372E" w:rsidRPr="00381FD4">
        <w:rPr>
          <w:szCs w:val="28"/>
        </w:rPr>
        <w:t xml:space="preserve">, </w:t>
      </w:r>
      <w:proofErr w:type="gramStart"/>
      <w:r w:rsidR="00A4372E" w:rsidRPr="00381FD4">
        <w:rPr>
          <w:szCs w:val="28"/>
        </w:rPr>
        <w:t>предусмотренных</w:t>
      </w:r>
      <w:proofErr w:type="gramEnd"/>
      <w:r w:rsidR="00A4372E" w:rsidRPr="00381FD4">
        <w:rPr>
          <w:szCs w:val="28"/>
        </w:rPr>
        <w:t xml:space="preserve"> планом-графиком</w:t>
      </w:r>
      <w:r w:rsidR="00A4372E">
        <w:rPr>
          <w:szCs w:val="28"/>
        </w:rPr>
        <w:t>.</w:t>
      </w:r>
    </w:p>
    <w:p w:rsidR="003D25ED" w:rsidRPr="00381FD4" w:rsidRDefault="003D25ED" w:rsidP="002C731B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81FD4">
        <w:rPr>
          <w:szCs w:val="28"/>
        </w:rPr>
        <w:t xml:space="preserve">7. Результатом проведения мониторинга является формирование Управлением ежеквартальных аналитических отчетов, а также отчетов об оценке эффективности обеспечения </w:t>
      </w:r>
      <w:r w:rsidR="00CC5819">
        <w:rPr>
          <w:szCs w:val="28"/>
        </w:rPr>
        <w:t xml:space="preserve">муниципальных </w:t>
      </w:r>
      <w:r w:rsidRPr="00381FD4">
        <w:rPr>
          <w:szCs w:val="28"/>
        </w:rPr>
        <w:t xml:space="preserve">нужд </w:t>
      </w:r>
      <w:r w:rsidR="00CC5819">
        <w:rPr>
          <w:szCs w:val="28"/>
        </w:rPr>
        <w:t>городского округа город Воронеж</w:t>
      </w:r>
      <w:r w:rsidRPr="00381FD4">
        <w:rPr>
          <w:szCs w:val="28"/>
        </w:rPr>
        <w:t>.</w:t>
      </w:r>
    </w:p>
    <w:p w:rsidR="003D25ED" w:rsidRDefault="003D25ED" w:rsidP="002C73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3ABB" w:rsidRDefault="00513ABB" w:rsidP="002C73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3ABB" w:rsidRPr="00381FD4" w:rsidRDefault="00513ABB" w:rsidP="002C73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13ABB" w:rsidRPr="00480D73" w:rsidRDefault="00513ABB" w:rsidP="00513ABB">
      <w:pPr>
        <w:pStyle w:val="a6"/>
        <w:spacing w:line="276" w:lineRule="auto"/>
        <w:jc w:val="both"/>
        <w:rPr>
          <w:sz w:val="28"/>
          <w:szCs w:val="28"/>
          <w:u w:val="none"/>
        </w:rPr>
      </w:pPr>
      <w:r w:rsidRPr="00480D73">
        <w:rPr>
          <w:sz w:val="28"/>
          <w:szCs w:val="28"/>
          <w:u w:val="none"/>
        </w:rPr>
        <w:t>Руководитель управления</w:t>
      </w:r>
    </w:p>
    <w:p w:rsidR="00513ABB" w:rsidRPr="00480D73" w:rsidRDefault="00513ABB" w:rsidP="00513ABB">
      <w:pPr>
        <w:pStyle w:val="a6"/>
        <w:spacing w:line="276" w:lineRule="auto"/>
        <w:jc w:val="both"/>
        <w:rPr>
          <w:sz w:val="28"/>
          <w:szCs w:val="28"/>
          <w:u w:val="none"/>
        </w:rPr>
      </w:pPr>
      <w:r w:rsidRPr="00480D73">
        <w:rPr>
          <w:sz w:val="28"/>
          <w:szCs w:val="28"/>
          <w:u w:val="none"/>
        </w:rPr>
        <w:t xml:space="preserve">муниципальных закупок                         </w:t>
      </w:r>
      <w:r>
        <w:rPr>
          <w:sz w:val="28"/>
          <w:szCs w:val="28"/>
          <w:u w:val="none"/>
        </w:rPr>
        <w:t xml:space="preserve">                      </w:t>
      </w:r>
      <w:r w:rsidRPr="00480D73">
        <w:rPr>
          <w:sz w:val="28"/>
          <w:szCs w:val="28"/>
          <w:u w:val="none"/>
        </w:rPr>
        <w:t xml:space="preserve">                         А.А. Зенин</w:t>
      </w:r>
    </w:p>
    <w:p w:rsidR="007425FF" w:rsidRDefault="007425FF" w:rsidP="002C731B">
      <w:pPr>
        <w:ind w:firstLine="709"/>
      </w:pPr>
    </w:p>
    <w:sectPr w:rsidR="007425FF" w:rsidSect="00A4372E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78" w:rsidRDefault="008E0378" w:rsidP="00A4372E">
      <w:pPr>
        <w:spacing w:after="0" w:line="240" w:lineRule="auto"/>
      </w:pPr>
      <w:r>
        <w:separator/>
      </w:r>
    </w:p>
  </w:endnote>
  <w:endnote w:type="continuationSeparator" w:id="0">
    <w:p w:rsidR="008E0378" w:rsidRDefault="008E0378" w:rsidP="00A4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78" w:rsidRDefault="008E0378" w:rsidP="00A4372E">
      <w:pPr>
        <w:spacing w:after="0" w:line="240" w:lineRule="auto"/>
      </w:pPr>
      <w:r>
        <w:separator/>
      </w:r>
    </w:p>
  </w:footnote>
  <w:footnote w:type="continuationSeparator" w:id="0">
    <w:p w:rsidR="008E0378" w:rsidRDefault="008E0378" w:rsidP="00A4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750865"/>
      <w:docPartObj>
        <w:docPartGallery w:val="Page Numbers (Top of Page)"/>
        <w:docPartUnique/>
      </w:docPartObj>
    </w:sdtPr>
    <w:sdtContent>
      <w:p w:rsidR="00A4372E" w:rsidRDefault="00376F7B">
        <w:pPr>
          <w:pStyle w:val="a8"/>
          <w:jc w:val="center"/>
        </w:pPr>
        <w:r>
          <w:fldChar w:fldCharType="begin"/>
        </w:r>
        <w:r w:rsidR="00A4372E">
          <w:instrText>PAGE   \* MERGEFORMAT</w:instrText>
        </w:r>
        <w:r>
          <w:fldChar w:fldCharType="separate"/>
        </w:r>
        <w:r w:rsidR="008067D1">
          <w:rPr>
            <w:noProof/>
          </w:rPr>
          <w:t>4</w:t>
        </w:r>
        <w:r>
          <w:fldChar w:fldCharType="end"/>
        </w:r>
      </w:p>
    </w:sdtContent>
  </w:sdt>
  <w:p w:rsidR="00A4372E" w:rsidRDefault="00A4372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5ED"/>
    <w:rsid w:val="00241722"/>
    <w:rsid w:val="002C731B"/>
    <w:rsid w:val="00376F7B"/>
    <w:rsid w:val="003A53A6"/>
    <w:rsid w:val="003D25ED"/>
    <w:rsid w:val="00513ABB"/>
    <w:rsid w:val="005D5597"/>
    <w:rsid w:val="00663506"/>
    <w:rsid w:val="007425FF"/>
    <w:rsid w:val="008067D1"/>
    <w:rsid w:val="008E0378"/>
    <w:rsid w:val="00A4372E"/>
    <w:rsid w:val="00B74196"/>
    <w:rsid w:val="00BF6F1B"/>
    <w:rsid w:val="00CC5819"/>
    <w:rsid w:val="00D0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D2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A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13AB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513ABB"/>
    <w:rPr>
      <w:rFonts w:ascii="Times New Roman" w:eastAsia="Calibri" w:hAnsi="Times New Roman" w:cs="Times New Roman"/>
      <w:sz w:val="26"/>
      <w:szCs w:val="26"/>
      <w:u w:val="single"/>
    </w:rPr>
  </w:style>
  <w:style w:type="paragraph" w:styleId="a8">
    <w:name w:val="header"/>
    <w:basedOn w:val="a"/>
    <w:link w:val="a9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372E"/>
  </w:style>
  <w:style w:type="paragraph" w:styleId="aa">
    <w:name w:val="footer"/>
    <w:basedOn w:val="a"/>
    <w:link w:val="ab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3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3D2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3A6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13ABB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513ABB"/>
    <w:rPr>
      <w:rFonts w:ascii="Times New Roman" w:eastAsia="Calibri" w:hAnsi="Times New Roman" w:cs="Times New Roman"/>
      <w:sz w:val="26"/>
      <w:szCs w:val="26"/>
      <w:u w:val="single"/>
    </w:rPr>
  </w:style>
  <w:style w:type="paragraph" w:styleId="a8">
    <w:name w:val="header"/>
    <w:basedOn w:val="a"/>
    <w:link w:val="a9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372E"/>
  </w:style>
  <w:style w:type="paragraph" w:styleId="aa">
    <w:name w:val="footer"/>
    <w:basedOn w:val="a"/>
    <w:link w:val="ab"/>
    <w:uiPriority w:val="99"/>
    <w:unhideWhenUsed/>
    <w:rsid w:val="00A4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3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9292FA733C685B5C937A6967024EDA0843B4985FC427D7BC91D60FCDj6JBH" TargetMode="External"/><Relationship Id="rId13" Type="http://schemas.openxmlformats.org/officeDocument/2006/relationships/hyperlink" Target="consultantplus://offline/ref=239292FA733C685B5C937A6967024EDA0843B4985FC427D7BC91D60FCD6B8C9DE31DBB5CC6FFB8B7j1J2H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9292FA733C685B5C937A6967024EDA0843B4985FC427D7BC91D60FCD6B8C9DE31DBB5CC6FEB3BEj1JCH" TargetMode="External"/><Relationship Id="rId12" Type="http://schemas.openxmlformats.org/officeDocument/2006/relationships/hyperlink" Target="consultantplus://offline/ref=239292FA733C685B5C937A6967024EDA0843B4985FC427D7BC91D60FCD6B8C9DE31DBB5CC6FFBBB7j1JB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9292FA733C685B5C937A6967024EDA0843B4985FC427D7BC91D60FCD6B8C9DE31DBB5CC6FFBBB0j1J9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39292FA733C685B5C937A6967024EDA0843B4985FC427D7BC91D60FCD6B8C9DE31DBB5CC6FFBBB7j1J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9292FA733C685B5C937A6967024EDA0843B4985FC427D7BC91D60FCDj6JBH" TargetMode="External"/><Relationship Id="rId14" Type="http://schemas.openxmlformats.org/officeDocument/2006/relationships/hyperlink" Target="consultantplus://offline/ref=239292FA733C685B5C937A6967024EDA0843B4985FC427D7BC91D60FCD6B8C9DE31DBB5CC6FFB8B0j1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CEF3-98CE-49AE-AF51-383B98C0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С.Ю.</dc:creator>
  <cp:lastModifiedBy>enshulgina</cp:lastModifiedBy>
  <cp:revision>2</cp:revision>
  <cp:lastPrinted>2015-09-29T13:40:00Z</cp:lastPrinted>
  <dcterms:created xsi:type="dcterms:W3CDTF">2015-12-08T15:14:00Z</dcterms:created>
  <dcterms:modified xsi:type="dcterms:W3CDTF">2015-12-08T15:14:00Z</dcterms:modified>
</cp:coreProperties>
</file>