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2E" w:rsidRPr="00601EE1" w:rsidRDefault="0056132E" w:rsidP="00CF6258">
      <w:pPr>
        <w:spacing w:after="0"/>
        <w:ind w:left="4536" w:right="-6"/>
        <w:jc w:val="center"/>
        <w:outlineLvl w:val="0"/>
        <w:rPr>
          <w:rFonts w:ascii="Times New Roman" w:hAnsi="Times New Roman"/>
          <w:sz w:val="28"/>
          <w:szCs w:val="28"/>
        </w:rPr>
      </w:pPr>
      <w:r w:rsidRPr="00601EE1">
        <w:rPr>
          <w:rFonts w:ascii="Times New Roman" w:hAnsi="Times New Roman"/>
          <w:sz w:val="28"/>
          <w:szCs w:val="28"/>
        </w:rPr>
        <w:t>Приложение №1</w:t>
      </w:r>
    </w:p>
    <w:p w:rsidR="0056132E" w:rsidRPr="00601EE1" w:rsidRDefault="0056132E" w:rsidP="00CF6258">
      <w:pPr>
        <w:spacing w:after="0"/>
        <w:ind w:left="4536" w:right="-6"/>
        <w:jc w:val="center"/>
        <w:rPr>
          <w:rFonts w:ascii="Times New Roman" w:hAnsi="Times New Roman"/>
          <w:sz w:val="28"/>
          <w:szCs w:val="28"/>
        </w:rPr>
      </w:pPr>
      <w:r w:rsidRPr="00601EE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проекту планировки</w:t>
      </w:r>
    </w:p>
    <w:p w:rsidR="0056132E" w:rsidRPr="00601EE1" w:rsidRDefault="0056132E" w:rsidP="00CF6258">
      <w:pPr>
        <w:spacing w:after="0"/>
        <w:ind w:left="4536" w:right="-6"/>
        <w:jc w:val="center"/>
        <w:rPr>
          <w:rFonts w:ascii="Times New Roman" w:hAnsi="Times New Roman"/>
          <w:sz w:val="28"/>
          <w:szCs w:val="28"/>
        </w:rPr>
      </w:pPr>
      <w:r w:rsidRPr="00601EE1">
        <w:rPr>
          <w:rFonts w:ascii="Times New Roman" w:hAnsi="Times New Roman"/>
          <w:sz w:val="28"/>
          <w:szCs w:val="28"/>
        </w:rPr>
        <w:t>территории, ограниченной</w:t>
      </w:r>
    </w:p>
    <w:p w:rsidR="0056132E" w:rsidRPr="00601EE1" w:rsidRDefault="0056132E" w:rsidP="00CF6258">
      <w:pPr>
        <w:spacing w:after="0"/>
        <w:ind w:left="4536" w:right="-6"/>
        <w:jc w:val="center"/>
        <w:rPr>
          <w:rFonts w:ascii="Times New Roman" w:hAnsi="Times New Roman"/>
          <w:sz w:val="28"/>
          <w:szCs w:val="28"/>
        </w:rPr>
      </w:pPr>
      <w:r w:rsidRPr="00601EE1">
        <w:rPr>
          <w:rFonts w:ascii="Times New Roman" w:hAnsi="Times New Roman"/>
          <w:sz w:val="28"/>
          <w:szCs w:val="28"/>
        </w:rPr>
        <w:t xml:space="preserve">ул. 20-летия Октября, ул. </w:t>
      </w:r>
      <w:proofErr w:type="spellStart"/>
      <w:r w:rsidRPr="00601EE1">
        <w:rPr>
          <w:rFonts w:ascii="Times New Roman" w:hAnsi="Times New Roman"/>
          <w:sz w:val="28"/>
          <w:szCs w:val="28"/>
        </w:rPr>
        <w:t>Кольцовская</w:t>
      </w:r>
      <w:proofErr w:type="spellEnd"/>
      <w:r w:rsidRPr="00601EE1">
        <w:rPr>
          <w:rFonts w:ascii="Times New Roman" w:hAnsi="Times New Roman"/>
          <w:sz w:val="28"/>
          <w:szCs w:val="28"/>
        </w:rPr>
        <w:t>,</w:t>
      </w:r>
    </w:p>
    <w:p w:rsidR="0056132E" w:rsidRPr="00601EE1" w:rsidRDefault="0056132E" w:rsidP="00CF6258">
      <w:pPr>
        <w:spacing w:after="0"/>
        <w:ind w:left="4536" w:right="-6"/>
        <w:jc w:val="center"/>
        <w:rPr>
          <w:rFonts w:ascii="Times New Roman" w:hAnsi="Times New Roman"/>
          <w:sz w:val="28"/>
          <w:szCs w:val="28"/>
        </w:rPr>
      </w:pPr>
      <w:r w:rsidRPr="00601EE1">
        <w:rPr>
          <w:rFonts w:ascii="Times New Roman" w:hAnsi="Times New Roman"/>
          <w:sz w:val="28"/>
          <w:szCs w:val="28"/>
        </w:rPr>
        <w:t>просп. Революции, ул. Степана Разина,</w:t>
      </w:r>
    </w:p>
    <w:p w:rsidR="0056132E" w:rsidRPr="00601EE1" w:rsidRDefault="0056132E" w:rsidP="00CF6258">
      <w:pPr>
        <w:spacing w:after="0"/>
        <w:ind w:left="4536" w:right="-6"/>
        <w:jc w:val="center"/>
        <w:rPr>
          <w:rFonts w:ascii="Times New Roman" w:hAnsi="Times New Roman"/>
          <w:sz w:val="28"/>
          <w:szCs w:val="28"/>
        </w:rPr>
      </w:pPr>
      <w:r w:rsidRPr="00601EE1">
        <w:rPr>
          <w:rFonts w:ascii="Times New Roman" w:hAnsi="Times New Roman"/>
          <w:sz w:val="28"/>
          <w:szCs w:val="28"/>
        </w:rPr>
        <w:t xml:space="preserve">ул. Софьи Перовской, ул. </w:t>
      </w:r>
      <w:proofErr w:type="gramStart"/>
      <w:r w:rsidRPr="00601EE1">
        <w:rPr>
          <w:rFonts w:ascii="Times New Roman" w:hAnsi="Times New Roman"/>
          <w:sz w:val="28"/>
          <w:szCs w:val="28"/>
        </w:rPr>
        <w:t>Выборгская</w:t>
      </w:r>
      <w:proofErr w:type="gramEnd"/>
    </w:p>
    <w:p w:rsidR="0056132E" w:rsidRPr="00601EE1" w:rsidRDefault="0056132E" w:rsidP="00CF6258">
      <w:pPr>
        <w:spacing w:after="0"/>
        <w:ind w:left="4536" w:right="-6"/>
        <w:jc w:val="center"/>
        <w:rPr>
          <w:rFonts w:ascii="Times New Roman" w:hAnsi="Times New Roman"/>
          <w:sz w:val="28"/>
          <w:szCs w:val="28"/>
        </w:rPr>
      </w:pPr>
      <w:r w:rsidRPr="00601EE1">
        <w:rPr>
          <w:rFonts w:ascii="Times New Roman" w:hAnsi="Times New Roman"/>
          <w:sz w:val="28"/>
          <w:szCs w:val="28"/>
        </w:rPr>
        <w:t>в городском округе город Воронеж</w:t>
      </w:r>
    </w:p>
    <w:p w:rsidR="0056132E" w:rsidRPr="00C13CD7" w:rsidRDefault="0056132E" w:rsidP="00396A92">
      <w:pPr>
        <w:spacing w:after="0" w:line="240" w:lineRule="auto"/>
        <w:ind w:right="-6"/>
        <w:jc w:val="center"/>
        <w:rPr>
          <w:rFonts w:ascii="Times New Roman" w:hAnsi="Times New Roman"/>
          <w:sz w:val="28"/>
          <w:szCs w:val="24"/>
        </w:rPr>
      </w:pPr>
    </w:p>
    <w:p w:rsidR="0056132E" w:rsidRPr="00C13CD7" w:rsidRDefault="0056132E" w:rsidP="00396A92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56132E" w:rsidRPr="00601EE1" w:rsidRDefault="0056132E" w:rsidP="00396A92">
      <w:pPr>
        <w:spacing w:after="0" w:line="360" w:lineRule="auto"/>
        <w:ind w:right="-6"/>
        <w:jc w:val="center"/>
        <w:rPr>
          <w:rFonts w:ascii="Times New Roman" w:hAnsi="Times New Roman"/>
          <w:bCs/>
          <w:sz w:val="28"/>
          <w:szCs w:val="24"/>
        </w:rPr>
      </w:pPr>
    </w:p>
    <w:p w:rsidR="0056132E" w:rsidRPr="00601EE1" w:rsidRDefault="0056132E" w:rsidP="00396A92">
      <w:pPr>
        <w:spacing w:after="0" w:line="360" w:lineRule="auto"/>
        <w:ind w:right="-6"/>
        <w:jc w:val="center"/>
        <w:outlineLvl w:val="0"/>
        <w:rPr>
          <w:rFonts w:ascii="Times New Roman" w:hAnsi="Times New Roman"/>
          <w:iCs/>
          <w:sz w:val="28"/>
          <w:szCs w:val="28"/>
          <w:lang w:eastAsia="ar-SA"/>
        </w:rPr>
      </w:pPr>
      <w:r w:rsidRPr="00601EE1">
        <w:rPr>
          <w:rFonts w:ascii="Times New Roman" w:hAnsi="Times New Roman"/>
          <w:iCs/>
          <w:sz w:val="28"/>
          <w:szCs w:val="28"/>
          <w:lang w:eastAsia="ar-SA"/>
        </w:rPr>
        <w:t>Положение</w:t>
      </w:r>
    </w:p>
    <w:p w:rsidR="0056132E" w:rsidRPr="00601EE1" w:rsidRDefault="0056132E" w:rsidP="00396A92">
      <w:pPr>
        <w:spacing w:after="0" w:line="36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601EE1">
        <w:rPr>
          <w:rFonts w:ascii="Times New Roman" w:hAnsi="Times New Roman"/>
          <w:iCs/>
          <w:sz w:val="28"/>
          <w:szCs w:val="28"/>
          <w:lang w:eastAsia="ar-SA"/>
        </w:rPr>
        <w:t>о размещении объектов капитального строительства и характеристиках планируемого развития территории</w:t>
      </w:r>
    </w:p>
    <w:p w:rsidR="0056132E" w:rsidRDefault="0056132E" w:rsidP="00396A92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56132E" w:rsidRPr="00601EE1" w:rsidRDefault="0056132E" w:rsidP="00396A92">
      <w:pPr>
        <w:spacing w:after="0" w:line="360" w:lineRule="auto"/>
        <w:ind w:right="-6"/>
        <w:jc w:val="center"/>
        <w:rPr>
          <w:rFonts w:ascii="Times New Roman" w:hAnsi="Times New Roman"/>
          <w:iCs/>
          <w:sz w:val="28"/>
          <w:szCs w:val="28"/>
          <w:lang w:eastAsia="ar-SA"/>
        </w:rPr>
      </w:pPr>
      <w:r w:rsidRPr="00601EE1">
        <w:rPr>
          <w:rFonts w:ascii="Times New Roman" w:hAnsi="Times New Roman"/>
          <w:iCs/>
          <w:sz w:val="28"/>
          <w:szCs w:val="28"/>
          <w:lang w:eastAsia="ar-SA"/>
        </w:rPr>
        <w:t>1. Общие положения</w:t>
      </w:r>
      <w:r w:rsidR="006C0348">
        <w:rPr>
          <w:rFonts w:ascii="Times New Roman" w:hAnsi="Times New Roman"/>
          <w:iCs/>
          <w:sz w:val="28"/>
          <w:szCs w:val="28"/>
          <w:lang w:eastAsia="ar-SA"/>
        </w:rPr>
        <w:t>.</w:t>
      </w:r>
    </w:p>
    <w:p w:rsidR="0056132E" w:rsidRPr="00C13CD7" w:rsidRDefault="0056132E" w:rsidP="00396A92">
      <w:pPr>
        <w:spacing w:after="0" w:line="240" w:lineRule="auto"/>
        <w:ind w:right="-6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56132E" w:rsidRPr="00552CE1" w:rsidRDefault="0056132E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sz w:val="28"/>
          <w:szCs w:val="28"/>
        </w:rPr>
      </w:pPr>
      <w:proofErr w:type="gramStart"/>
      <w:r w:rsidRPr="00552CE1">
        <w:rPr>
          <w:sz w:val="28"/>
          <w:szCs w:val="28"/>
        </w:rPr>
        <w:t xml:space="preserve">Проект планировки территории, </w:t>
      </w:r>
      <w:r w:rsidRPr="00552CE1">
        <w:rPr>
          <w:bCs/>
          <w:sz w:val="28"/>
          <w:szCs w:val="28"/>
        </w:rPr>
        <w:t>ограниченной ул. 20-летия Октября, ул. Кольцовская, просп. Революции, ул. Степана Разина, ул. Софьи Перовской, ул. Выборгская в городском округе город Воронеж</w:t>
      </w:r>
      <w:r>
        <w:rPr>
          <w:sz w:val="28"/>
          <w:szCs w:val="28"/>
        </w:rPr>
        <w:t xml:space="preserve"> (</w:t>
      </w:r>
      <w:r w:rsidRPr="00552CE1">
        <w:rPr>
          <w:sz w:val="28"/>
          <w:szCs w:val="28"/>
        </w:rPr>
        <w:t>далее - проект планировки территории, проектируемая территория), разработан на основании п</w:t>
      </w:r>
      <w:r w:rsidRPr="00552CE1">
        <w:rPr>
          <w:color w:val="000000"/>
          <w:sz w:val="28"/>
          <w:szCs w:val="28"/>
        </w:rPr>
        <w:t xml:space="preserve">остановления администрации городского округа город Воронеж </w:t>
      </w:r>
      <w:r w:rsidR="00CF6258" w:rsidRPr="00552CE1">
        <w:rPr>
          <w:color w:val="000000"/>
          <w:sz w:val="28"/>
          <w:szCs w:val="28"/>
        </w:rPr>
        <w:t xml:space="preserve">от </w:t>
      </w:r>
      <w:r w:rsidR="00CF6258">
        <w:rPr>
          <w:color w:val="000000"/>
          <w:sz w:val="28"/>
          <w:szCs w:val="28"/>
        </w:rPr>
        <w:t>29</w:t>
      </w:r>
      <w:r w:rsidR="00CF6258" w:rsidRPr="00552CE1">
        <w:rPr>
          <w:color w:val="000000"/>
          <w:sz w:val="28"/>
          <w:szCs w:val="28"/>
        </w:rPr>
        <w:t>.</w:t>
      </w:r>
      <w:r w:rsidR="00CF6258">
        <w:rPr>
          <w:color w:val="000000"/>
          <w:sz w:val="28"/>
          <w:szCs w:val="28"/>
        </w:rPr>
        <w:t>12</w:t>
      </w:r>
      <w:r w:rsidR="00CF6258" w:rsidRPr="00552CE1">
        <w:rPr>
          <w:color w:val="000000"/>
          <w:sz w:val="28"/>
          <w:szCs w:val="28"/>
        </w:rPr>
        <w:t>.20</w:t>
      </w:r>
      <w:r w:rsidR="00CF6258">
        <w:rPr>
          <w:color w:val="000000"/>
          <w:sz w:val="28"/>
          <w:szCs w:val="28"/>
        </w:rPr>
        <w:t xml:space="preserve">12 </w:t>
      </w:r>
      <w:r w:rsidRPr="00552CE1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1184</w:t>
      </w:r>
      <w:r w:rsidRPr="00552C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«Об утверждении ведомственной целевой программы «Обеспечение градостроительной деятельности на территории </w:t>
      </w:r>
      <w:r w:rsidRPr="00552CE1">
        <w:rPr>
          <w:bCs/>
          <w:sz w:val="28"/>
          <w:szCs w:val="28"/>
        </w:rPr>
        <w:t>городско</w:t>
      </w:r>
      <w:r>
        <w:rPr>
          <w:bCs/>
          <w:sz w:val="28"/>
          <w:szCs w:val="28"/>
        </w:rPr>
        <w:t>го</w:t>
      </w:r>
      <w:r w:rsidRPr="00552CE1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552CE1">
        <w:rPr>
          <w:bCs/>
          <w:sz w:val="28"/>
          <w:szCs w:val="28"/>
        </w:rPr>
        <w:t xml:space="preserve"> город Воронеж</w:t>
      </w:r>
      <w:r>
        <w:rPr>
          <w:bCs/>
          <w:sz w:val="28"/>
          <w:szCs w:val="28"/>
        </w:rPr>
        <w:t xml:space="preserve"> на 2012-2014 годы</w:t>
      </w:r>
      <w:r w:rsidRPr="00552CE1">
        <w:rPr>
          <w:sz w:val="28"/>
          <w:szCs w:val="28"/>
        </w:rPr>
        <w:t xml:space="preserve">», </w:t>
      </w:r>
      <w:r w:rsidR="00AE3760">
        <w:rPr>
          <w:sz w:val="28"/>
          <w:szCs w:val="28"/>
        </w:rPr>
        <w:t>Г</w:t>
      </w:r>
      <w:r w:rsidRPr="00552CE1">
        <w:rPr>
          <w:sz w:val="28"/>
          <w:szCs w:val="28"/>
        </w:rPr>
        <w:t>енерального</w:t>
      </w:r>
      <w:proofErr w:type="gramEnd"/>
      <w:r w:rsidRPr="00552CE1">
        <w:rPr>
          <w:sz w:val="28"/>
          <w:szCs w:val="28"/>
        </w:rPr>
        <w:t xml:space="preserve"> </w:t>
      </w:r>
      <w:proofErr w:type="gramStart"/>
      <w:r w:rsidRPr="00552CE1">
        <w:rPr>
          <w:sz w:val="28"/>
          <w:szCs w:val="28"/>
        </w:rPr>
        <w:t xml:space="preserve">плана городского округа город Воронеж, утверждённого решением Воронежской городской думы от 19.12.2008 № 422-II «Об утверждении </w:t>
      </w:r>
      <w:r w:rsidR="00AE3760">
        <w:rPr>
          <w:sz w:val="28"/>
          <w:szCs w:val="28"/>
        </w:rPr>
        <w:t>Г</w:t>
      </w:r>
      <w:r w:rsidRPr="00552CE1">
        <w:rPr>
          <w:sz w:val="28"/>
          <w:szCs w:val="28"/>
        </w:rPr>
        <w:t xml:space="preserve">енерального плана городского округа город Воронеж» (далее Генеральный план), а также Правил землепользования и застройки, утвержденных </w:t>
      </w:r>
      <w:r w:rsidRPr="00552CE1">
        <w:rPr>
          <w:color w:val="000000"/>
          <w:sz w:val="28"/>
          <w:szCs w:val="28"/>
        </w:rPr>
        <w:t>решением Воронежской городской думы от 25.12.2009 № 384-II «Об утверждении Правил землепользования и застройки городского округа город Воронеж», в соответствии с требованиями Градостроительного кодекса Российской Федерации, иных нормативных правовых актов</w:t>
      </w:r>
      <w:proofErr w:type="gramEnd"/>
      <w:r w:rsidRPr="00552CE1">
        <w:rPr>
          <w:color w:val="000000"/>
          <w:sz w:val="28"/>
          <w:szCs w:val="28"/>
        </w:rPr>
        <w:t xml:space="preserve"> Российской Федерации, </w:t>
      </w:r>
      <w:r w:rsidRPr="00552CE1">
        <w:rPr>
          <w:color w:val="000000"/>
          <w:sz w:val="28"/>
          <w:szCs w:val="28"/>
        </w:rPr>
        <w:lastRenderedPageBreak/>
        <w:t>Воронежской области, муниципальных правовых актов городского округа город Воронеж.</w:t>
      </w:r>
    </w:p>
    <w:p w:rsidR="0056132E" w:rsidRPr="007C3EBD" w:rsidRDefault="0056132E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sz w:val="28"/>
          <w:szCs w:val="28"/>
        </w:rPr>
      </w:pPr>
      <w:r w:rsidRPr="007C3EBD">
        <w:rPr>
          <w:sz w:val="28"/>
          <w:szCs w:val="28"/>
        </w:rPr>
        <w:t xml:space="preserve">Подготовка документации по планировке данной территории осуществляется в целях обеспечения ее устойчивого развития, выделения элементов планировочной структуры и установления параметров объектов капитального строительства. Исходя из обозначенных целей из всего многообразия проблем, свойственных данной территории, заданием на проектирование выделены </w:t>
      </w:r>
      <w:r w:rsidRPr="007C3EBD">
        <w:rPr>
          <w:bCs/>
          <w:sz w:val="28"/>
          <w:szCs w:val="28"/>
        </w:rPr>
        <w:t>3 приоритетных вопроса,</w:t>
      </w:r>
      <w:r w:rsidRPr="007C3EBD">
        <w:rPr>
          <w:sz w:val="28"/>
          <w:szCs w:val="28"/>
        </w:rPr>
        <w:t xml:space="preserve"> которые в первую очередь необходимо решить проектом планировки: </w:t>
      </w:r>
    </w:p>
    <w:p w:rsidR="0056132E" w:rsidRPr="007C3EBD" w:rsidRDefault="0056132E" w:rsidP="00AE3760">
      <w:pPr>
        <w:pStyle w:val="af4"/>
        <w:numPr>
          <w:ilvl w:val="0"/>
          <w:numId w:val="7"/>
        </w:numPr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r w:rsidRPr="007C3EBD">
        <w:rPr>
          <w:sz w:val="28"/>
          <w:szCs w:val="28"/>
        </w:rPr>
        <w:t>развитие улично-дорожной сети;</w:t>
      </w:r>
    </w:p>
    <w:p w:rsidR="0056132E" w:rsidRPr="007C3EBD" w:rsidRDefault="0056132E" w:rsidP="00AE3760">
      <w:pPr>
        <w:pStyle w:val="af4"/>
        <w:numPr>
          <w:ilvl w:val="0"/>
          <w:numId w:val="7"/>
        </w:numPr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r w:rsidRPr="007C3EBD">
        <w:rPr>
          <w:sz w:val="28"/>
          <w:szCs w:val="28"/>
        </w:rPr>
        <w:t>установление красных линий (с фиксацией их в координатах);</w:t>
      </w:r>
    </w:p>
    <w:p w:rsidR="0056132E" w:rsidRPr="007C3EBD" w:rsidRDefault="0056132E" w:rsidP="00AE3760">
      <w:pPr>
        <w:pStyle w:val="af4"/>
        <w:numPr>
          <w:ilvl w:val="0"/>
          <w:numId w:val="7"/>
        </w:numPr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r w:rsidRPr="007C3EBD">
        <w:rPr>
          <w:sz w:val="28"/>
          <w:szCs w:val="28"/>
        </w:rPr>
        <w:t>определение предельных параметров застройки.</w:t>
      </w:r>
    </w:p>
    <w:p w:rsidR="0056132E" w:rsidRPr="00060B91" w:rsidRDefault="0056132E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bCs/>
          <w:sz w:val="28"/>
          <w:szCs w:val="28"/>
        </w:rPr>
      </w:pPr>
      <w:r w:rsidRPr="007C3EBD">
        <w:rPr>
          <w:sz w:val="28"/>
          <w:szCs w:val="28"/>
        </w:rPr>
        <w:t>Материалы утвержденного проекта планировки являются</w:t>
      </w:r>
      <w:r w:rsidRPr="00060B91">
        <w:rPr>
          <w:bCs/>
          <w:sz w:val="28"/>
          <w:szCs w:val="28"/>
        </w:rPr>
        <w:t xml:space="preserve"> основой для выноса на местность красных линий, линий регулирования застройки, границ земельных участков, должны учитываться при разработке проектов межевания территорий, а также для последующих стадий архитектурно-строительного проектирования и строительства отдельных объектов.</w:t>
      </w:r>
    </w:p>
    <w:p w:rsidR="0056132E" w:rsidRDefault="0056132E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bCs/>
          <w:sz w:val="28"/>
          <w:szCs w:val="28"/>
        </w:rPr>
      </w:pPr>
      <w:proofErr w:type="gramStart"/>
      <w:r w:rsidRPr="00060B91">
        <w:rPr>
          <w:bCs/>
          <w:sz w:val="28"/>
          <w:szCs w:val="28"/>
        </w:rPr>
        <w:t>Архитектурно-строительное проектирование осуществляется с учетом положений настоящего проекта планировки территории в соответствии с требованиями</w:t>
      </w:r>
      <w:r>
        <w:rPr>
          <w:bCs/>
          <w:sz w:val="28"/>
          <w:szCs w:val="28"/>
        </w:rPr>
        <w:t xml:space="preserve"> СП 42.13330.2011 (а</w:t>
      </w:r>
      <w:r w:rsidRPr="003460EB">
        <w:rPr>
          <w:bCs/>
          <w:sz w:val="28"/>
          <w:szCs w:val="28"/>
        </w:rPr>
        <w:t xml:space="preserve">ктуализированная редакция </w:t>
      </w:r>
      <w:proofErr w:type="spellStart"/>
      <w:r w:rsidRPr="003460EB">
        <w:rPr>
          <w:bCs/>
          <w:sz w:val="28"/>
          <w:szCs w:val="28"/>
        </w:rPr>
        <w:t>СНиП</w:t>
      </w:r>
      <w:proofErr w:type="spellEnd"/>
      <w:r w:rsidRPr="003460EB">
        <w:rPr>
          <w:bCs/>
          <w:sz w:val="28"/>
          <w:szCs w:val="28"/>
        </w:rPr>
        <w:t xml:space="preserve"> 2.07.01-89</w:t>
      </w:r>
      <w:r w:rsidR="00CF6258">
        <w:rPr>
          <w:bCs/>
          <w:sz w:val="28"/>
          <w:szCs w:val="28"/>
        </w:rPr>
        <w:t>*</w:t>
      </w:r>
      <w:r w:rsidRPr="003460EB">
        <w:rPr>
          <w:bCs/>
          <w:sz w:val="28"/>
          <w:szCs w:val="28"/>
        </w:rPr>
        <w:t xml:space="preserve"> «Градостроитель</w:t>
      </w:r>
      <w:r>
        <w:rPr>
          <w:bCs/>
          <w:sz w:val="28"/>
          <w:szCs w:val="28"/>
        </w:rPr>
        <w:t>ство.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 w:rsidRPr="003460EB">
        <w:rPr>
          <w:bCs/>
          <w:sz w:val="28"/>
          <w:szCs w:val="28"/>
        </w:rPr>
        <w:t>Планировка и застройка г</w:t>
      </w:r>
      <w:r>
        <w:rPr>
          <w:bCs/>
          <w:sz w:val="28"/>
          <w:szCs w:val="28"/>
        </w:rPr>
        <w:t>ородских и сельских поселений»),</w:t>
      </w:r>
      <w:r w:rsidRPr="00060B91">
        <w:rPr>
          <w:bCs/>
          <w:sz w:val="28"/>
          <w:szCs w:val="28"/>
        </w:rPr>
        <w:t xml:space="preserve"> региональных нормативов градостроительного проектирования Воронежской </w:t>
      </w:r>
      <w:r>
        <w:rPr>
          <w:bCs/>
          <w:sz w:val="28"/>
          <w:szCs w:val="28"/>
        </w:rPr>
        <w:t>области, местного норматива</w:t>
      </w:r>
      <w:r w:rsidRPr="00060B91">
        <w:rPr>
          <w:bCs/>
          <w:sz w:val="28"/>
          <w:szCs w:val="28"/>
        </w:rPr>
        <w:t xml:space="preserve"> градостроительного проектирования</w:t>
      </w:r>
      <w:r>
        <w:rPr>
          <w:bCs/>
          <w:sz w:val="28"/>
          <w:szCs w:val="28"/>
        </w:rPr>
        <w:t xml:space="preserve"> «Планировка жилых, общественно-деловых и рекреационных зон городского округа город Воронеж», утвержденного постановлением администрации городского округа город Воронеж </w:t>
      </w:r>
      <w:r w:rsidR="00AE3760">
        <w:rPr>
          <w:bCs/>
          <w:sz w:val="28"/>
          <w:szCs w:val="28"/>
        </w:rPr>
        <w:t xml:space="preserve">от 26.06.2010 </w:t>
      </w:r>
      <w:r>
        <w:rPr>
          <w:bCs/>
          <w:sz w:val="28"/>
          <w:szCs w:val="28"/>
        </w:rPr>
        <w:t>№</w:t>
      </w:r>
      <w:r w:rsidR="00AE376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650.</w:t>
      </w:r>
      <w:proofErr w:type="gramEnd"/>
    </w:p>
    <w:p w:rsidR="00432026" w:rsidRDefault="00432026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bCs/>
          <w:sz w:val="28"/>
          <w:szCs w:val="28"/>
        </w:rPr>
      </w:pPr>
    </w:p>
    <w:p w:rsidR="00432026" w:rsidRDefault="00432026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bCs/>
          <w:sz w:val="28"/>
          <w:szCs w:val="28"/>
        </w:rPr>
      </w:pPr>
    </w:p>
    <w:p w:rsidR="00432026" w:rsidRDefault="00432026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bCs/>
          <w:sz w:val="28"/>
          <w:szCs w:val="28"/>
        </w:rPr>
      </w:pPr>
    </w:p>
    <w:p w:rsidR="0056132E" w:rsidRDefault="0056132E" w:rsidP="00396A92">
      <w:pPr>
        <w:pStyle w:val="af4"/>
        <w:spacing w:before="0" w:beforeAutospacing="0" w:after="0" w:afterAutospacing="0" w:line="360" w:lineRule="auto"/>
        <w:ind w:right="-6"/>
        <w:jc w:val="center"/>
        <w:rPr>
          <w:sz w:val="28"/>
          <w:szCs w:val="28"/>
        </w:rPr>
      </w:pPr>
      <w:r w:rsidRPr="00640FA5">
        <w:rPr>
          <w:sz w:val="28"/>
          <w:szCs w:val="28"/>
        </w:rPr>
        <w:lastRenderedPageBreak/>
        <w:t>2. Современное использование проектируемой территории</w:t>
      </w:r>
      <w:r w:rsidR="006C0348">
        <w:rPr>
          <w:sz w:val="28"/>
          <w:szCs w:val="28"/>
        </w:rPr>
        <w:t>.</w:t>
      </w:r>
    </w:p>
    <w:p w:rsidR="00FD7EA7" w:rsidRPr="00640FA5" w:rsidRDefault="00FD7EA7" w:rsidP="00396A92">
      <w:pPr>
        <w:pStyle w:val="af4"/>
        <w:spacing w:before="0" w:beforeAutospacing="0" w:after="0" w:afterAutospacing="0" w:line="360" w:lineRule="auto"/>
        <w:ind w:right="-6"/>
        <w:jc w:val="center"/>
        <w:rPr>
          <w:sz w:val="28"/>
          <w:szCs w:val="28"/>
        </w:rPr>
      </w:pPr>
    </w:p>
    <w:p w:rsidR="0056132E" w:rsidRPr="00060B91" w:rsidRDefault="0056132E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sz w:val="28"/>
          <w:szCs w:val="28"/>
        </w:rPr>
      </w:pPr>
      <w:proofErr w:type="gramStart"/>
      <w:r w:rsidRPr="00394720">
        <w:rPr>
          <w:bCs/>
          <w:sz w:val="28"/>
          <w:szCs w:val="28"/>
        </w:rPr>
        <w:t>Проектируемая территория,</w:t>
      </w:r>
      <w:r w:rsidRPr="00394720">
        <w:rPr>
          <w:sz w:val="28"/>
          <w:szCs w:val="28"/>
        </w:rPr>
        <w:t xml:space="preserve"> ограниченная ул. 20-летия Октября, ул. Кольцовская, просп. Революции, ул. Степана Разина, ул. Софьи Перовской, ул. Выборгская, </w:t>
      </w:r>
      <w:r w:rsidRPr="00060B91">
        <w:rPr>
          <w:sz w:val="28"/>
          <w:szCs w:val="28"/>
        </w:rPr>
        <w:t>расположена в южной части Центрального и в северной части Ленинского района</w:t>
      </w:r>
      <w:r w:rsidR="004439BC" w:rsidRPr="00394720">
        <w:rPr>
          <w:sz w:val="28"/>
          <w:szCs w:val="28"/>
        </w:rPr>
        <w:t>в городском округе город Воронеж</w:t>
      </w:r>
      <w:r w:rsidRPr="00060B91">
        <w:rPr>
          <w:sz w:val="28"/>
          <w:szCs w:val="28"/>
        </w:rPr>
        <w:t xml:space="preserve">, </w:t>
      </w:r>
      <w:r w:rsidR="004439BC" w:rsidRPr="00394720">
        <w:rPr>
          <w:sz w:val="28"/>
          <w:szCs w:val="28"/>
        </w:rPr>
        <w:t xml:space="preserve">занимает </w:t>
      </w:r>
      <w:r w:rsidR="004439BC" w:rsidRPr="00394720">
        <w:rPr>
          <w:bCs/>
          <w:sz w:val="28"/>
          <w:szCs w:val="28"/>
        </w:rPr>
        <w:t>площадь 613,0 га</w:t>
      </w:r>
      <w:r w:rsidR="004439BC">
        <w:rPr>
          <w:sz w:val="28"/>
          <w:szCs w:val="28"/>
        </w:rPr>
        <w:t>,</w:t>
      </w:r>
      <w:r w:rsidR="00AE3760">
        <w:rPr>
          <w:sz w:val="28"/>
          <w:szCs w:val="28"/>
        </w:rPr>
        <w:t xml:space="preserve"> </w:t>
      </w:r>
      <w:r w:rsidRPr="00060B91">
        <w:rPr>
          <w:sz w:val="28"/>
          <w:szCs w:val="28"/>
        </w:rPr>
        <w:t>непосредственно примыкает к участку Петровской набережной Воронежского водохранилища и через Чернавский и Вогрэсовский мосты имеет прямую транспортную связь с левобережной частью общегородского центра.</w:t>
      </w:r>
      <w:proofErr w:type="gramEnd"/>
    </w:p>
    <w:p w:rsidR="0056132E" w:rsidRDefault="0056132E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sz w:val="28"/>
          <w:szCs w:val="28"/>
        </w:rPr>
      </w:pPr>
      <w:r w:rsidRPr="00394720">
        <w:rPr>
          <w:sz w:val="28"/>
          <w:szCs w:val="28"/>
        </w:rPr>
        <w:t xml:space="preserve">На территории расположена в основном смешанная жилая и общественно-деловая застройка этажностью от 1 до 13 этажей. Общий характер </w:t>
      </w:r>
      <w:r>
        <w:rPr>
          <w:sz w:val="28"/>
          <w:szCs w:val="28"/>
        </w:rPr>
        <w:t xml:space="preserve">застройки </w:t>
      </w:r>
      <w:r w:rsidRPr="00394720">
        <w:rPr>
          <w:sz w:val="28"/>
          <w:szCs w:val="28"/>
        </w:rPr>
        <w:t>территории определяется сохранностью значительной части исторически сложившейся планировочной структуры, элементов ландшафта и наличием разнообразной по времени, стилю и масштабу застройки. На рассматриваемой территории проходят важнейшие городские магистрали – ул. Плехановская, ул. Кол</w:t>
      </w:r>
      <w:r w:rsidR="00EA15C8">
        <w:rPr>
          <w:sz w:val="28"/>
          <w:szCs w:val="28"/>
        </w:rPr>
        <w:t>ьцовская, ул. 20-летия Октября,</w:t>
      </w:r>
      <w:r w:rsidRPr="00394720">
        <w:rPr>
          <w:sz w:val="28"/>
          <w:szCs w:val="28"/>
        </w:rPr>
        <w:t xml:space="preserve"> которые обеспечивают включенность района в систему общегородских связей.</w:t>
      </w:r>
    </w:p>
    <w:p w:rsidR="0056132E" w:rsidRPr="00754208" w:rsidRDefault="0056132E" w:rsidP="00396A92">
      <w:pPr>
        <w:tabs>
          <w:tab w:val="left" w:pos="9072"/>
        </w:tabs>
        <w:spacing w:after="0" w:line="360" w:lineRule="auto"/>
        <w:ind w:right="-6" w:firstLine="729"/>
        <w:jc w:val="both"/>
        <w:rPr>
          <w:rFonts w:ascii="Times New Roman" w:hAnsi="Times New Roman"/>
          <w:sz w:val="28"/>
          <w:szCs w:val="28"/>
        </w:rPr>
      </w:pPr>
      <w:r w:rsidRPr="000A0A4D">
        <w:rPr>
          <w:rFonts w:ascii="Times New Roman" w:hAnsi="Times New Roman"/>
          <w:sz w:val="28"/>
          <w:szCs w:val="28"/>
        </w:rPr>
        <w:t>Общий объем жилищного фонда в границах проектируемого участка представлен смешанной жилой застройкой и составляет 2090,4 тыс. м</w:t>
      </w:r>
      <w:r w:rsidRPr="000A0A4D">
        <w:rPr>
          <w:rFonts w:ascii="Times New Roman" w:hAnsi="Times New Roman"/>
          <w:sz w:val="28"/>
          <w:szCs w:val="28"/>
          <w:vertAlign w:val="superscript"/>
        </w:rPr>
        <w:t>2</w:t>
      </w:r>
      <w:r w:rsidRPr="000A0A4D">
        <w:rPr>
          <w:rFonts w:ascii="Times New Roman" w:hAnsi="Times New Roman"/>
          <w:sz w:val="28"/>
          <w:szCs w:val="28"/>
        </w:rPr>
        <w:t xml:space="preserve"> общей площади. При средней сложившейся на конец 2013 г</w:t>
      </w:r>
      <w:r w:rsidR="00AE3760">
        <w:rPr>
          <w:rFonts w:ascii="Times New Roman" w:hAnsi="Times New Roman"/>
          <w:sz w:val="28"/>
          <w:szCs w:val="28"/>
        </w:rPr>
        <w:t>ода</w:t>
      </w:r>
      <w:r w:rsidRPr="000A0A4D">
        <w:rPr>
          <w:rFonts w:ascii="Times New Roman" w:hAnsi="Times New Roman"/>
          <w:sz w:val="28"/>
          <w:szCs w:val="28"/>
        </w:rPr>
        <w:t xml:space="preserve"> жилищной обеспеченности 25,9 м</w:t>
      </w:r>
      <w:proofErr w:type="gramStart"/>
      <w:r w:rsidRPr="000A0A4D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0A0A4D">
        <w:rPr>
          <w:rFonts w:ascii="Times New Roman" w:hAnsi="Times New Roman"/>
          <w:sz w:val="28"/>
          <w:szCs w:val="28"/>
        </w:rPr>
        <w:t>/чел. ориентировочная численность населения в границах проектируемой территории составляет 80,9 тыс. человек.</w:t>
      </w:r>
    </w:p>
    <w:p w:rsidR="0056132E" w:rsidRPr="00060B91" w:rsidRDefault="0056132E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sz w:val="28"/>
          <w:szCs w:val="28"/>
        </w:rPr>
      </w:pPr>
      <w:r w:rsidRPr="00CF6258">
        <w:rPr>
          <w:sz w:val="28"/>
          <w:szCs w:val="28"/>
        </w:rPr>
        <w:t xml:space="preserve">На протяжении последних десятилетий опережающими темпами развивались территории, прилегающие к основным магистралям и транспортным узлам, на которых были размещены важнейшие комплексы общегородского значения. В остальном развитие района носило «очаговый» характер и выражалось в дисперсных включениях в сложившуюся среду новых разно профильных объектов, часто без учета исторического контекста. </w:t>
      </w:r>
      <w:r w:rsidRPr="00CF6258">
        <w:rPr>
          <w:sz w:val="28"/>
          <w:szCs w:val="28"/>
        </w:rPr>
        <w:lastRenderedPageBreak/>
        <w:t>Это привело к структурной и функциональной фрагментарности среды, хаотичности в организации и использовании территории района, прогрессирующей деградации исторической застройки и среды в целом.</w:t>
      </w:r>
    </w:p>
    <w:p w:rsidR="0056132E" w:rsidRPr="00AE0BE9" w:rsidRDefault="0056132E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sz w:val="28"/>
          <w:szCs w:val="28"/>
        </w:rPr>
      </w:pPr>
      <w:r w:rsidRPr="00AE0BE9">
        <w:rPr>
          <w:bCs/>
          <w:sz w:val="28"/>
          <w:szCs w:val="28"/>
        </w:rPr>
        <w:t xml:space="preserve">В </w:t>
      </w:r>
      <w:r w:rsidR="00AE3760">
        <w:rPr>
          <w:bCs/>
          <w:sz w:val="28"/>
          <w:szCs w:val="28"/>
        </w:rPr>
        <w:t>Г</w:t>
      </w:r>
      <w:r w:rsidRPr="00AE0BE9">
        <w:rPr>
          <w:bCs/>
          <w:sz w:val="28"/>
          <w:szCs w:val="28"/>
        </w:rPr>
        <w:t xml:space="preserve">енеральном </w:t>
      </w:r>
      <w:proofErr w:type="gramStart"/>
      <w:r w:rsidRPr="00AE0BE9">
        <w:rPr>
          <w:bCs/>
          <w:sz w:val="28"/>
          <w:szCs w:val="28"/>
        </w:rPr>
        <w:t>плане</w:t>
      </w:r>
      <w:proofErr w:type="gramEnd"/>
      <w:r w:rsidRPr="00AE0BE9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ородского округа города Воронеж</w:t>
      </w:r>
      <w:r w:rsidRPr="00AE0BE9">
        <w:rPr>
          <w:bCs/>
          <w:sz w:val="28"/>
          <w:szCs w:val="28"/>
        </w:rPr>
        <w:t xml:space="preserve"> и Правилах землепользования и застройки отображены ограничения</w:t>
      </w:r>
      <w:r w:rsidRPr="00AE0BE9">
        <w:rPr>
          <w:sz w:val="28"/>
          <w:szCs w:val="28"/>
        </w:rPr>
        <w:t xml:space="preserve"> на использование земельных участков и объектов капитального строительства на планируемой территории по следующим группам факторов:</w:t>
      </w:r>
    </w:p>
    <w:p w:rsidR="0056132E" w:rsidRPr="00EA15C8" w:rsidRDefault="0056132E" w:rsidP="00CF6258">
      <w:pPr>
        <w:pStyle w:val="af4"/>
        <w:spacing w:before="0" w:beforeAutospacing="0" w:after="0" w:afterAutospacing="0" w:line="360" w:lineRule="auto"/>
        <w:ind w:right="-6"/>
        <w:jc w:val="both"/>
        <w:outlineLvl w:val="0"/>
        <w:rPr>
          <w:sz w:val="28"/>
          <w:szCs w:val="28"/>
        </w:rPr>
      </w:pPr>
      <w:r w:rsidRPr="00EA15C8">
        <w:rPr>
          <w:bCs/>
          <w:sz w:val="28"/>
          <w:szCs w:val="28"/>
        </w:rPr>
        <w:t>1) Природно-экологические факторы:</w:t>
      </w:r>
    </w:p>
    <w:p w:rsidR="0056132E" w:rsidRPr="00060B91" w:rsidRDefault="0056132E" w:rsidP="00CF6258">
      <w:pPr>
        <w:pStyle w:val="af4"/>
        <w:numPr>
          <w:ilvl w:val="0"/>
          <w:numId w:val="5"/>
        </w:numPr>
        <w:spacing w:before="0" w:beforeAutospacing="0" w:after="0" w:afterAutospacing="0" w:line="360" w:lineRule="auto"/>
        <w:ind w:left="709" w:right="-6"/>
        <w:jc w:val="both"/>
        <w:rPr>
          <w:sz w:val="28"/>
          <w:szCs w:val="28"/>
        </w:rPr>
      </w:pPr>
      <w:proofErr w:type="spellStart"/>
      <w:r w:rsidRPr="00060B91">
        <w:rPr>
          <w:sz w:val="28"/>
          <w:szCs w:val="28"/>
        </w:rPr>
        <w:t>водоохранная</w:t>
      </w:r>
      <w:proofErr w:type="spellEnd"/>
      <w:r w:rsidRPr="00060B91">
        <w:rPr>
          <w:sz w:val="28"/>
          <w:szCs w:val="28"/>
        </w:rPr>
        <w:t xml:space="preserve"> зона водохранилища (</w:t>
      </w:r>
      <w:proofErr w:type="spellStart"/>
      <w:r w:rsidRPr="00060B91">
        <w:rPr>
          <w:sz w:val="28"/>
          <w:szCs w:val="28"/>
        </w:rPr>
        <w:t>водоохранная</w:t>
      </w:r>
      <w:proofErr w:type="spellEnd"/>
      <w:r w:rsidRPr="00060B91">
        <w:rPr>
          <w:sz w:val="28"/>
          <w:szCs w:val="28"/>
        </w:rPr>
        <w:t xml:space="preserve"> зона -</w:t>
      </w:r>
      <w:r w:rsidR="00AE3760">
        <w:rPr>
          <w:sz w:val="28"/>
          <w:szCs w:val="28"/>
        </w:rPr>
        <w:t xml:space="preserve"> </w:t>
      </w:r>
      <w:r w:rsidRPr="00060B91">
        <w:rPr>
          <w:sz w:val="28"/>
          <w:szCs w:val="28"/>
        </w:rPr>
        <w:t xml:space="preserve">200 м; </w:t>
      </w:r>
      <w:r>
        <w:rPr>
          <w:sz w:val="28"/>
          <w:szCs w:val="28"/>
        </w:rPr>
        <w:t xml:space="preserve">прибрежная защитная полоса </w:t>
      </w:r>
      <w:r w:rsidRPr="00060B91">
        <w:rPr>
          <w:sz w:val="28"/>
          <w:szCs w:val="28"/>
        </w:rPr>
        <w:t>-</w:t>
      </w:r>
      <w:r>
        <w:rPr>
          <w:sz w:val="28"/>
          <w:szCs w:val="28"/>
        </w:rPr>
        <w:t xml:space="preserve"> 40 и 50 м; береговая полоса </w:t>
      </w:r>
      <w:r w:rsidRPr="00060B91">
        <w:rPr>
          <w:sz w:val="28"/>
          <w:szCs w:val="28"/>
        </w:rPr>
        <w:t>-</w:t>
      </w:r>
      <w:r w:rsidR="00AE3760">
        <w:rPr>
          <w:sz w:val="28"/>
          <w:szCs w:val="28"/>
        </w:rPr>
        <w:t xml:space="preserve"> </w:t>
      </w:r>
      <w:r w:rsidRPr="00060B91">
        <w:rPr>
          <w:sz w:val="28"/>
          <w:szCs w:val="28"/>
        </w:rPr>
        <w:t>20 м);</w:t>
      </w:r>
    </w:p>
    <w:p w:rsidR="0056132E" w:rsidRPr="00060B91" w:rsidRDefault="0056132E" w:rsidP="00CF6258">
      <w:pPr>
        <w:pStyle w:val="af4"/>
        <w:numPr>
          <w:ilvl w:val="0"/>
          <w:numId w:val="5"/>
        </w:numPr>
        <w:spacing w:before="0" w:beforeAutospacing="0" w:after="0" w:afterAutospacing="0" w:line="360" w:lineRule="auto"/>
        <w:ind w:left="709" w:right="-6"/>
        <w:jc w:val="both"/>
        <w:rPr>
          <w:sz w:val="28"/>
          <w:szCs w:val="28"/>
        </w:rPr>
      </w:pPr>
      <w:r w:rsidRPr="00060B91">
        <w:rPr>
          <w:sz w:val="28"/>
          <w:szCs w:val="28"/>
        </w:rPr>
        <w:t xml:space="preserve">особо охраняемые природные территории (памятники природы - Кольцовский и </w:t>
      </w:r>
      <w:proofErr w:type="gramStart"/>
      <w:r w:rsidRPr="00060B91">
        <w:rPr>
          <w:sz w:val="28"/>
          <w:szCs w:val="28"/>
        </w:rPr>
        <w:t>Петровский</w:t>
      </w:r>
      <w:proofErr w:type="gramEnd"/>
      <w:r w:rsidRPr="00060B91">
        <w:rPr>
          <w:sz w:val="28"/>
          <w:szCs w:val="28"/>
        </w:rPr>
        <w:t xml:space="preserve"> скверы).</w:t>
      </w:r>
    </w:p>
    <w:p w:rsidR="0056132E" w:rsidRPr="00EA15C8" w:rsidRDefault="0056132E" w:rsidP="00CF6258">
      <w:pPr>
        <w:pStyle w:val="af4"/>
        <w:spacing w:before="0" w:beforeAutospacing="0" w:after="0" w:afterAutospacing="0" w:line="360" w:lineRule="auto"/>
        <w:ind w:right="-6"/>
        <w:jc w:val="both"/>
        <w:outlineLvl w:val="0"/>
        <w:rPr>
          <w:sz w:val="28"/>
          <w:szCs w:val="28"/>
        </w:rPr>
      </w:pPr>
      <w:r w:rsidRPr="00EA15C8">
        <w:rPr>
          <w:bCs/>
          <w:sz w:val="28"/>
          <w:szCs w:val="28"/>
        </w:rPr>
        <w:t>2) Техногенные факторы - зона воздушных подходов аэродромов:</w:t>
      </w:r>
    </w:p>
    <w:p w:rsidR="0056132E" w:rsidRPr="00060B91" w:rsidRDefault="0056132E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sz w:val="28"/>
          <w:szCs w:val="28"/>
        </w:rPr>
      </w:pPr>
      <w:r w:rsidRPr="00060B91">
        <w:rPr>
          <w:sz w:val="28"/>
          <w:szCs w:val="28"/>
        </w:rPr>
        <w:t>В связи с тем, что вся планируемая территория находится в радиусе 10 км от контрольной точки аэродрома Воронеж (Балтимор) и в зоне нормируемых параметров авиационных шумов и электромагнитных полей аэродрома Воронеж (Придача), при строительстве на данной территории обязательно соблюдение правил использования воздушного пространства.</w:t>
      </w:r>
    </w:p>
    <w:p w:rsidR="0056132E" w:rsidRPr="00EA15C8" w:rsidRDefault="0056132E" w:rsidP="00AE3760">
      <w:pPr>
        <w:pStyle w:val="af4"/>
        <w:spacing w:before="0" w:beforeAutospacing="0" w:after="0" w:afterAutospacing="0" w:line="360" w:lineRule="auto"/>
        <w:ind w:right="-6"/>
        <w:jc w:val="both"/>
        <w:outlineLvl w:val="0"/>
        <w:rPr>
          <w:bCs/>
          <w:sz w:val="28"/>
          <w:szCs w:val="28"/>
        </w:rPr>
      </w:pPr>
      <w:r w:rsidRPr="00EA15C8">
        <w:rPr>
          <w:bCs/>
          <w:sz w:val="28"/>
          <w:szCs w:val="28"/>
        </w:rPr>
        <w:t>3) Факторы сохранения историко-культурной среды города:</w:t>
      </w:r>
    </w:p>
    <w:p w:rsidR="0056132E" w:rsidRDefault="0056132E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sz w:val="28"/>
          <w:szCs w:val="28"/>
        </w:rPr>
      </w:pPr>
      <w:r w:rsidRPr="00060B91">
        <w:rPr>
          <w:sz w:val="28"/>
          <w:szCs w:val="28"/>
        </w:rPr>
        <w:t>По состоянию на 2</w:t>
      </w:r>
      <w:r>
        <w:rPr>
          <w:sz w:val="28"/>
          <w:szCs w:val="28"/>
        </w:rPr>
        <w:t>014 год</w:t>
      </w:r>
      <w:r w:rsidRPr="00060B91">
        <w:rPr>
          <w:sz w:val="28"/>
          <w:szCs w:val="28"/>
        </w:rPr>
        <w:t xml:space="preserve"> по материалам, представленным департаментом культуры администрации Воронежской области, в границах территории проектирования расположено 189 объектов культурного наследия</w:t>
      </w:r>
      <w:r>
        <w:rPr>
          <w:sz w:val="28"/>
          <w:szCs w:val="28"/>
        </w:rPr>
        <w:t xml:space="preserve"> (ОКН)</w:t>
      </w:r>
      <w:r w:rsidRPr="00060B91">
        <w:rPr>
          <w:sz w:val="28"/>
          <w:szCs w:val="28"/>
        </w:rPr>
        <w:t>, в том числе:</w:t>
      </w:r>
    </w:p>
    <w:p w:rsidR="0056132E" w:rsidRPr="00060B91" w:rsidRDefault="0056132E" w:rsidP="00AE3760">
      <w:pPr>
        <w:pStyle w:val="af4"/>
        <w:numPr>
          <w:ilvl w:val="0"/>
          <w:numId w:val="6"/>
        </w:numPr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r w:rsidRPr="00060B91">
        <w:rPr>
          <w:sz w:val="28"/>
          <w:szCs w:val="28"/>
        </w:rPr>
        <w:t>19 объектов федерального значения;</w:t>
      </w:r>
    </w:p>
    <w:p w:rsidR="0056132E" w:rsidRPr="00060B91" w:rsidRDefault="0056132E" w:rsidP="00AE3760">
      <w:pPr>
        <w:pStyle w:val="af4"/>
        <w:numPr>
          <w:ilvl w:val="0"/>
          <w:numId w:val="6"/>
        </w:numPr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161 объект</w:t>
      </w:r>
      <w:r w:rsidRPr="00060B91">
        <w:rPr>
          <w:sz w:val="28"/>
          <w:szCs w:val="28"/>
        </w:rPr>
        <w:t xml:space="preserve"> регионального значения;</w:t>
      </w:r>
    </w:p>
    <w:p w:rsidR="0056132E" w:rsidRPr="00060B91" w:rsidRDefault="0056132E" w:rsidP="00AE3760">
      <w:pPr>
        <w:pStyle w:val="af4"/>
        <w:numPr>
          <w:ilvl w:val="0"/>
          <w:numId w:val="6"/>
        </w:numPr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60B91">
        <w:rPr>
          <w:sz w:val="28"/>
          <w:szCs w:val="28"/>
        </w:rPr>
        <w:t xml:space="preserve"> выявленных объектов культурного наследия. </w:t>
      </w:r>
    </w:p>
    <w:p w:rsidR="0056132E" w:rsidRPr="00F06060" w:rsidRDefault="0056132E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sz w:val="28"/>
          <w:szCs w:val="28"/>
        </w:rPr>
      </w:pPr>
      <w:r w:rsidRPr="00F06060">
        <w:rPr>
          <w:bCs/>
          <w:sz w:val="28"/>
          <w:szCs w:val="28"/>
        </w:rPr>
        <w:t>П</w:t>
      </w:r>
      <w:r w:rsidRPr="00F06060">
        <w:rPr>
          <w:sz w:val="28"/>
          <w:szCs w:val="28"/>
        </w:rPr>
        <w:t>роектом планировки учитывают</w:t>
      </w:r>
      <w:r w:rsidRPr="00F06060">
        <w:rPr>
          <w:bCs/>
          <w:sz w:val="28"/>
          <w:szCs w:val="28"/>
        </w:rPr>
        <w:t xml:space="preserve"> утвержденныеграницы</w:t>
      </w:r>
      <w:r w:rsidRPr="00F06060">
        <w:rPr>
          <w:sz w:val="28"/>
          <w:szCs w:val="28"/>
        </w:rPr>
        <w:t xml:space="preserve"> территорий объектов культурного наследия и </w:t>
      </w:r>
      <w:r w:rsidRPr="00F06060">
        <w:rPr>
          <w:bCs/>
          <w:sz w:val="28"/>
          <w:szCs w:val="28"/>
        </w:rPr>
        <w:t>режимы</w:t>
      </w:r>
      <w:r w:rsidRPr="00F06060">
        <w:rPr>
          <w:sz w:val="28"/>
          <w:szCs w:val="28"/>
        </w:rPr>
        <w:t xml:space="preserve"> использования земель. В границах проектируемой центральной части города на сегодняшний день в установленном порядке </w:t>
      </w:r>
      <w:r w:rsidRPr="00F06060">
        <w:rPr>
          <w:bCs/>
          <w:sz w:val="28"/>
          <w:szCs w:val="28"/>
        </w:rPr>
        <w:t xml:space="preserve">утверждены территории 142 </w:t>
      </w:r>
      <w:r w:rsidRPr="00F06060">
        <w:rPr>
          <w:sz w:val="28"/>
          <w:szCs w:val="28"/>
        </w:rPr>
        <w:t xml:space="preserve">объектов культурного </w:t>
      </w:r>
      <w:r w:rsidRPr="00F06060">
        <w:rPr>
          <w:sz w:val="28"/>
          <w:szCs w:val="28"/>
        </w:rPr>
        <w:lastRenderedPageBreak/>
        <w:t>наследия</w:t>
      </w:r>
      <w:r w:rsidRPr="00F06060">
        <w:rPr>
          <w:bCs/>
          <w:sz w:val="28"/>
          <w:szCs w:val="28"/>
        </w:rPr>
        <w:t xml:space="preserve"> и зоны охраны</w:t>
      </w:r>
      <w:r w:rsidRPr="00F06060">
        <w:rPr>
          <w:sz w:val="28"/>
          <w:szCs w:val="28"/>
        </w:rPr>
        <w:t xml:space="preserve"> (с разработкой зон регулирования застройки) только 2-х объектов культурного наследия:</w:t>
      </w:r>
    </w:p>
    <w:p w:rsidR="0056132E" w:rsidRPr="00060B91" w:rsidRDefault="0056132E" w:rsidP="00AE3760">
      <w:pPr>
        <w:pStyle w:val="af4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r w:rsidRPr="00060B91">
        <w:rPr>
          <w:sz w:val="28"/>
          <w:szCs w:val="28"/>
        </w:rPr>
        <w:t>«Здание электростанции и паровой прачечной кадетского корпуса, кон.</w:t>
      </w:r>
      <w:r w:rsidRPr="00060B91">
        <w:rPr>
          <w:sz w:val="28"/>
          <w:szCs w:val="28"/>
          <w:lang w:val="en-US"/>
        </w:rPr>
        <w:t>XIX</w:t>
      </w:r>
      <w:r w:rsidRPr="00060B91">
        <w:rPr>
          <w:sz w:val="28"/>
          <w:szCs w:val="28"/>
        </w:rPr>
        <w:t>-нач.</w:t>
      </w:r>
      <w:r w:rsidRPr="00060B91">
        <w:rPr>
          <w:sz w:val="28"/>
          <w:szCs w:val="28"/>
          <w:lang w:val="en-US"/>
        </w:rPr>
        <w:t>XX</w:t>
      </w:r>
      <w:r w:rsidRPr="00060B91">
        <w:rPr>
          <w:sz w:val="28"/>
          <w:szCs w:val="28"/>
        </w:rPr>
        <w:t xml:space="preserve"> в.», расположенное по адресу: ул. Феоктистова, 1;</w:t>
      </w:r>
    </w:p>
    <w:p w:rsidR="0056132E" w:rsidRPr="00060B91" w:rsidRDefault="0056132E" w:rsidP="00AE3760">
      <w:pPr>
        <w:pStyle w:val="af4"/>
        <w:numPr>
          <w:ilvl w:val="0"/>
          <w:numId w:val="2"/>
        </w:numPr>
        <w:tabs>
          <w:tab w:val="clear" w:pos="720"/>
        </w:tabs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r w:rsidRPr="00060B91">
        <w:rPr>
          <w:sz w:val="28"/>
          <w:szCs w:val="28"/>
        </w:rPr>
        <w:t>«Дом Михайлова, нач.</w:t>
      </w:r>
      <w:r w:rsidRPr="00060B91"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  <w:r w:rsidRPr="00060B91">
        <w:rPr>
          <w:sz w:val="28"/>
          <w:szCs w:val="28"/>
        </w:rPr>
        <w:t>», расположенный по адресу: ул. Пушкинская, 14.</w:t>
      </w:r>
    </w:p>
    <w:p w:rsidR="0056132E" w:rsidRDefault="0056132E" w:rsidP="00396A92">
      <w:pPr>
        <w:pStyle w:val="af4"/>
        <w:spacing w:before="0" w:beforeAutospacing="0" w:after="0" w:afterAutospacing="0" w:line="360" w:lineRule="auto"/>
        <w:ind w:right="-6" w:firstLine="729"/>
        <w:jc w:val="both"/>
        <w:rPr>
          <w:bCs/>
          <w:sz w:val="28"/>
          <w:szCs w:val="28"/>
        </w:rPr>
      </w:pPr>
      <w:r w:rsidRPr="00235F95">
        <w:rPr>
          <w:bCs/>
          <w:sz w:val="28"/>
          <w:szCs w:val="28"/>
        </w:rPr>
        <w:t>Архитектурно-</w:t>
      </w:r>
      <w:proofErr w:type="gramStart"/>
      <w:r w:rsidRPr="00235F95">
        <w:rPr>
          <w:bCs/>
          <w:sz w:val="28"/>
          <w:szCs w:val="28"/>
        </w:rPr>
        <w:t>планировочное решение</w:t>
      </w:r>
      <w:proofErr w:type="gramEnd"/>
      <w:r w:rsidRPr="00235F95">
        <w:rPr>
          <w:bCs/>
          <w:sz w:val="28"/>
          <w:szCs w:val="28"/>
        </w:rPr>
        <w:t xml:space="preserve"> рассматриваемой территории центральной части города выполнено с учетом существующей ситуации и с целью оптимального использования ценных исторических территорий и предлагаемых зон охран</w:t>
      </w:r>
      <w:r w:rsidR="00C1684E">
        <w:rPr>
          <w:bCs/>
          <w:sz w:val="28"/>
          <w:szCs w:val="28"/>
        </w:rPr>
        <w:t>ы объектов культурного наследия</w:t>
      </w:r>
      <w:r w:rsidRPr="00235F95">
        <w:rPr>
          <w:bCs/>
          <w:sz w:val="28"/>
          <w:szCs w:val="28"/>
        </w:rPr>
        <w:t>.</w:t>
      </w:r>
    </w:p>
    <w:p w:rsidR="0056132E" w:rsidRPr="00432026" w:rsidRDefault="0056132E" w:rsidP="00FD7EA7">
      <w:pPr>
        <w:pStyle w:val="af4"/>
        <w:spacing w:before="0" w:beforeAutospacing="0" w:after="0" w:afterAutospacing="0" w:line="360" w:lineRule="auto"/>
        <w:ind w:right="-6"/>
        <w:jc w:val="center"/>
        <w:rPr>
          <w:sz w:val="28"/>
          <w:szCs w:val="28"/>
        </w:rPr>
      </w:pPr>
    </w:p>
    <w:p w:rsidR="0056132E" w:rsidRDefault="0056132E" w:rsidP="00AE3760">
      <w:pPr>
        <w:pStyle w:val="af4"/>
        <w:numPr>
          <w:ilvl w:val="0"/>
          <w:numId w:val="2"/>
        </w:numPr>
        <w:tabs>
          <w:tab w:val="left" w:pos="1560"/>
          <w:tab w:val="left" w:pos="1701"/>
        </w:tabs>
        <w:spacing w:before="0" w:beforeAutospacing="0" w:after="0" w:afterAutospacing="0" w:line="360" w:lineRule="auto"/>
        <w:ind w:left="0" w:firstLine="0"/>
        <w:jc w:val="center"/>
        <w:rPr>
          <w:sz w:val="28"/>
          <w:szCs w:val="28"/>
        </w:rPr>
      </w:pPr>
      <w:r w:rsidRPr="002E21DF">
        <w:rPr>
          <w:sz w:val="28"/>
          <w:szCs w:val="28"/>
        </w:rPr>
        <w:t>Развитие планировочной</w:t>
      </w:r>
      <w:r>
        <w:rPr>
          <w:sz w:val="28"/>
          <w:szCs w:val="28"/>
        </w:rPr>
        <w:t xml:space="preserve"> структуры и совершенствование </w:t>
      </w:r>
      <w:r w:rsidRPr="002E21DF">
        <w:rPr>
          <w:sz w:val="28"/>
          <w:szCs w:val="28"/>
        </w:rPr>
        <w:t>функционального зонирования планируемой территории</w:t>
      </w:r>
      <w:r w:rsidR="00FD7EA7">
        <w:rPr>
          <w:sz w:val="28"/>
          <w:szCs w:val="28"/>
        </w:rPr>
        <w:t>.</w:t>
      </w:r>
    </w:p>
    <w:p w:rsidR="00FD7EA7" w:rsidRDefault="00FD7EA7" w:rsidP="00FD7EA7">
      <w:pPr>
        <w:pStyle w:val="af4"/>
        <w:spacing w:before="0" w:beforeAutospacing="0" w:after="0" w:afterAutospacing="0" w:line="360" w:lineRule="auto"/>
        <w:ind w:left="720" w:right="-6"/>
        <w:rPr>
          <w:sz w:val="28"/>
          <w:szCs w:val="28"/>
        </w:rPr>
      </w:pPr>
    </w:p>
    <w:p w:rsidR="0056132E" w:rsidRPr="00F16156" w:rsidRDefault="0056132E" w:rsidP="00396A92">
      <w:pPr>
        <w:tabs>
          <w:tab w:val="left" w:pos="426"/>
          <w:tab w:val="left" w:pos="9072"/>
        </w:tabs>
        <w:spacing w:after="0" w:line="360" w:lineRule="auto"/>
        <w:ind w:right="-6" w:firstLine="729"/>
        <w:jc w:val="both"/>
        <w:rPr>
          <w:rFonts w:ascii="Times New Roman" w:hAnsi="Times New Roman"/>
          <w:sz w:val="28"/>
          <w:szCs w:val="28"/>
        </w:rPr>
      </w:pPr>
      <w:r w:rsidRPr="00F16156">
        <w:rPr>
          <w:rFonts w:ascii="Times New Roman" w:hAnsi="Times New Roman"/>
          <w:sz w:val="28"/>
          <w:szCs w:val="28"/>
        </w:rPr>
        <w:t>Планировочная структура и архитектурно-пространственное решение центральной части города разработаны в соответствии с общими принципами, заложенными в Генеральном плане городского округа город Воронеж.</w:t>
      </w:r>
    </w:p>
    <w:p w:rsidR="0056132E" w:rsidRPr="00F16156" w:rsidRDefault="0056132E" w:rsidP="00396A92">
      <w:pPr>
        <w:tabs>
          <w:tab w:val="left" w:pos="426"/>
          <w:tab w:val="left" w:pos="9072"/>
        </w:tabs>
        <w:spacing w:after="0" w:line="360" w:lineRule="auto"/>
        <w:ind w:right="-6" w:firstLine="729"/>
        <w:jc w:val="both"/>
        <w:rPr>
          <w:rFonts w:ascii="Times New Roman" w:hAnsi="Times New Roman"/>
          <w:sz w:val="28"/>
          <w:szCs w:val="28"/>
        </w:rPr>
      </w:pPr>
      <w:r w:rsidRPr="00F16156">
        <w:rPr>
          <w:rFonts w:ascii="Times New Roman" w:hAnsi="Times New Roman"/>
          <w:sz w:val="28"/>
          <w:szCs w:val="28"/>
        </w:rPr>
        <w:t>В основу предлагаемого проектного решения заложены следующие принципы:</w:t>
      </w:r>
    </w:p>
    <w:p w:rsidR="0056132E" w:rsidRPr="000B2ABA" w:rsidRDefault="0056132E" w:rsidP="000B2ABA">
      <w:pPr>
        <w:pStyle w:val="a3"/>
        <w:numPr>
          <w:ilvl w:val="0"/>
          <w:numId w:val="8"/>
        </w:numPr>
        <w:tabs>
          <w:tab w:val="left" w:pos="426"/>
          <w:tab w:val="left" w:pos="9072"/>
        </w:tabs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B2ABA">
        <w:rPr>
          <w:rFonts w:ascii="Times New Roman" w:hAnsi="Times New Roman"/>
          <w:sz w:val="28"/>
          <w:szCs w:val="28"/>
        </w:rPr>
        <w:t>рациональная планировочная организация территории;</w:t>
      </w:r>
    </w:p>
    <w:p w:rsidR="0056132E" w:rsidRPr="000B2ABA" w:rsidRDefault="0056132E" w:rsidP="000B2ABA">
      <w:pPr>
        <w:pStyle w:val="a3"/>
        <w:numPr>
          <w:ilvl w:val="0"/>
          <w:numId w:val="8"/>
        </w:numPr>
        <w:tabs>
          <w:tab w:val="left" w:pos="426"/>
          <w:tab w:val="left" w:pos="9072"/>
        </w:tabs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B2ABA">
        <w:rPr>
          <w:rFonts w:ascii="Times New Roman" w:hAnsi="Times New Roman"/>
          <w:sz w:val="28"/>
          <w:szCs w:val="28"/>
        </w:rPr>
        <w:t>сохранение историко-культурного наследия;</w:t>
      </w:r>
    </w:p>
    <w:p w:rsidR="0056132E" w:rsidRPr="000B2ABA" w:rsidRDefault="0056132E" w:rsidP="000B2ABA">
      <w:pPr>
        <w:pStyle w:val="a3"/>
        <w:numPr>
          <w:ilvl w:val="0"/>
          <w:numId w:val="8"/>
        </w:numPr>
        <w:tabs>
          <w:tab w:val="left" w:pos="426"/>
          <w:tab w:val="left" w:pos="567"/>
          <w:tab w:val="left" w:pos="993"/>
          <w:tab w:val="left" w:pos="9072"/>
        </w:tabs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B2ABA">
        <w:rPr>
          <w:rFonts w:ascii="Times New Roman" w:hAnsi="Times New Roman"/>
          <w:sz w:val="28"/>
          <w:szCs w:val="28"/>
        </w:rPr>
        <w:t>создание</w:t>
      </w:r>
      <w:r w:rsidR="000B2ABA">
        <w:rPr>
          <w:rFonts w:ascii="Times New Roman" w:hAnsi="Times New Roman"/>
          <w:sz w:val="28"/>
          <w:szCs w:val="28"/>
        </w:rPr>
        <w:t xml:space="preserve"> </w:t>
      </w:r>
      <w:r w:rsidRPr="000B2ABA">
        <w:rPr>
          <w:rFonts w:ascii="Times New Roman" w:hAnsi="Times New Roman"/>
          <w:sz w:val="28"/>
          <w:szCs w:val="28"/>
        </w:rPr>
        <w:t>законченных ансамблей</w:t>
      </w:r>
      <w:r w:rsidR="000B2ABA">
        <w:rPr>
          <w:rFonts w:ascii="Times New Roman" w:hAnsi="Times New Roman"/>
          <w:sz w:val="28"/>
          <w:szCs w:val="28"/>
        </w:rPr>
        <w:t xml:space="preserve"> </w:t>
      </w:r>
      <w:r w:rsidRPr="000B2ABA">
        <w:rPr>
          <w:rFonts w:ascii="Times New Roman" w:hAnsi="Times New Roman"/>
          <w:sz w:val="28"/>
          <w:szCs w:val="28"/>
        </w:rPr>
        <w:t>застройки и системы композиционных акцентов;</w:t>
      </w:r>
    </w:p>
    <w:p w:rsidR="0056132E" w:rsidRPr="000B2ABA" w:rsidRDefault="0056132E" w:rsidP="000B2ABA">
      <w:pPr>
        <w:pStyle w:val="a3"/>
        <w:numPr>
          <w:ilvl w:val="0"/>
          <w:numId w:val="8"/>
        </w:numPr>
        <w:tabs>
          <w:tab w:val="left" w:pos="426"/>
          <w:tab w:val="left" w:pos="9072"/>
        </w:tabs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B2ABA">
        <w:rPr>
          <w:rFonts w:ascii="Times New Roman" w:hAnsi="Times New Roman"/>
          <w:sz w:val="28"/>
          <w:szCs w:val="28"/>
        </w:rPr>
        <w:t>организация транспортных и пешеходных потоков, транспортного обслуживания жилой и общественной застройки;</w:t>
      </w:r>
    </w:p>
    <w:p w:rsidR="0056132E" w:rsidRPr="000B2ABA" w:rsidRDefault="0056132E" w:rsidP="000B2ABA">
      <w:pPr>
        <w:pStyle w:val="a3"/>
        <w:numPr>
          <w:ilvl w:val="0"/>
          <w:numId w:val="8"/>
        </w:numPr>
        <w:tabs>
          <w:tab w:val="left" w:pos="426"/>
          <w:tab w:val="left" w:pos="9072"/>
        </w:tabs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B2ABA">
        <w:rPr>
          <w:rFonts w:ascii="Times New Roman" w:hAnsi="Times New Roman"/>
          <w:sz w:val="28"/>
          <w:szCs w:val="28"/>
        </w:rPr>
        <w:t xml:space="preserve">создание условий для благоприятной экологической среды жизнедеятельности населения центральной части. </w:t>
      </w:r>
    </w:p>
    <w:p w:rsidR="0056132E" w:rsidRPr="00AE7B42" w:rsidRDefault="0056132E" w:rsidP="00396A92">
      <w:pPr>
        <w:spacing w:after="0" w:line="360" w:lineRule="auto"/>
        <w:ind w:right="-6" w:firstLine="729"/>
        <w:jc w:val="both"/>
        <w:rPr>
          <w:rFonts w:ascii="Times New Roman" w:hAnsi="Times New Roman"/>
          <w:sz w:val="28"/>
          <w:szCs w:val="28"/>
        </w:rPr>
      </w:pPr>
      <w:r w:rsidRPr="00AE7B42">
        <w:rPr>
          <w:rFonts w:ascii="Times New Roman" w:hAnsi="Times New Roman"/>
          <w:sz w:val="28"/>
          <w:szCs w:val="28"/>
        </w:rPr>
        <w:t xml:space="preserve">Архитектурно-планировочное решение планируемой территории центральной части города выполнено с учетом существующей ситуации и </w:t>
      </w:r>
      <w:r w:rsidRPr="00AE7B42">
        <w:rPr>
          <w:rFonts w:ascii="Times New Roman" w:hAnsi="Times New Roman"/>
          <w:sz w:val="28"/>
          <w:szCs w:val="28"/>
        </w:rPr>
        <w:lastRenderedPageBreak/>
        <w:t xml:space="preserve">задачи </w:t>
      </w:r>
      <w:proofErr w:type="gramStart"/>
      <w:r w:rsidRPr="00AE7B42">
        <w:rPr>
          <w:rFonts w:ascii="Times New Roman" w:hAnsi="Times New Roman"/>
          <w:sz w:val="28"/>
          <w:szCs w:val="28"/>
        </w:rPr>
        <w:t>решения проблем сохранения исторического облика центральной части города</w:t>
      </w:r>
      <w:proofErr w:type="gramEnd"/>
      <w:r w:rsidRPr="00AE7B42">
        <w:rPr>
          <w:rFonts w:ascii="Times New Roman" w:hAnsi="Times New Roman"/>
          <w:sz w:val="28"/>
          <w:szCs w:val="28"/>
        </w:rPr>
        <w:t xml:space="preserve"> и инвестиционной привлекательности территории, крайне актуальной с учетом ветхого состояния основного фонда.</w:t>
      </w:r>
    </w:p>
    <w:p w:rsidR="0056132E" w:rsidRPr="00AD0556" w:rsidRDefault="0056132E" w:rsidP="00396A92">
      <w:pPr>
        <w:spacing w:after="0" w:line="360" w:lineRule="auto"/>
        <w:ind w:right="-6" w:firstLine="729"/>
        <w:jc w:val="both"/>
        <w:rPr>
          <w:rFonts w:ascii="Times New Roman" w:hAnsi="Times New Roman"/>
          <w:sz w:val="28"/>
          <w:szCs w:val="28"/>
        </w:rPr>
      </w:pPr>
      <w:r w:rsidRPr="00AD0556">
        <w:rPr>
          <w:rFonts w:ascii="Times New Roman" w:hAnsi="Times New Roman"/>
          <w:sz w:val="28"/>
          <w:szCs w:val="28"/>
        </w:rPr>
        <w:t xml:space="preserve">Проектом предусматривается упорядочение транспортной структуры обслуживания центральной части города с учетом основных направлений ее развития, заложенных в </w:t>
      </w:r>
      <w:r w:rsidR="00AE3760">
        <w:rPr>
          <w:rFonts w:ascii="Times New Roman" w:hAnsi="Times New Roman"/>
          <w:sz w:val="28"/>
          <w:szCs w:val="28"/>
        </w:rPr>
        <w:t>Г</w:t>
      </w:r>
      <w:r w:rsidRPr="00AD0556">
        <w:rPr>
          <w:rFonts w:ascii="Times New Roman" w:hAnsi="Times New Roman"/>
          <w:sz w:val="28"/>
          <w:szCs w:val="28"/>
        </w:rPr>
        <w:t>енеральном плане городского округа город Воронеж.</w:t>
      </w:r>
    </w:p>
    <w:p w:rsidR="0056132E" w:rsidRDefault="0056132E" w:rsidP="00396A92">
      <w:pPr>
        <w:spacing w:after="0" w:line="360" w:lineRule="auto"/>
        <w:ind w:right="-6" w:firstLine="729"/>
        <w:jc w:val="both"/>
        <w:rPr>
          <w:rFonts w:ascii="Times New Roman" w:hAnsi="Times New Roman"/>
          <w:sz w:val="28"/>
          <w:szCs w:val="28"/>
        </w:rPr>
      </w:pPr>
      <w:r w:rsidRPr="007B6059">
        <w:rPr>
          <w:rFonts w:ascii="Times New Roman" w:hAnsi="Times New Roman"/>
          <w:sz w:val="28"/>
          <w:szCs w:val="28"/>
        </w:rPr>
        <w:t xml:space="preserve">Планировочная структура центральной части города в основном состоит из исторически сложившихся кварталов, в большей части являющейся историко-культурным наследием, которые сформированы тремя основными </w:t>
      </w:r>
      <w:r w:rsidRPr="00625862">
        <w:rPr>
          <w:rFonts w:ascii="Times New Roman" w:hAnsi="Times New Roman"/>
          <w:sz w:val="28"/>
          <w:szCs w:val="28"/>
        </w:rPr>
        <w:t xml:space="preserve">историческими периодами: </w:t>
      </w:r>
      <w:r w:rsidRPr="00B83F2E">
        <w:rPr>
          <w:rFonts w:ascii="Times New Roman" w:hAnsi="Times New Roman"/>
          <w:sz w:val="28"/>
          <w:szCs w:val="28"/>
        </w:rPr>
        <w:t>XVII</w:t>
      </w:r>
      <w:r w:rsidRPr="00625862">
        <w:rPr>
          <w:rFonts w:ascii="Times New Roman" w:hAnsi="Times New Roman"/>
          <w:sz w:val="28"/>
          <w:szCs w:val="28"/>
        </w:rPr>
        <w:t>-XVIII в., XVIII-XIX в., XIX-XX-XXI в.</w:t>
      </w:r>
    </w:p>
    <w:p w:rsidR="0056132E" w:rsidRPr="00B83F2E" w:rsidRDefault="0056132E" w:rsidP="00396A92">
      <w:pPr>
        <w:spacing w:after="0" w:line="360" w:lineRule="auto"/>
        <w:ind w:right="-6" w:firstLine="729"/>
        <w:jc w:val="both"/>
        <w:rPr>
          <w:rFonts w:ascii="Times New Roman" w:hAnsi="Times New Roman"/>
          <w:sz w:val="28"/>
          <w:szCs w:val="28"/>
        </w:rPr>
      </w:pPr>
      <w:r w:rsidRPr="00B83F2E">
        <w:rPr>
          <w:rFonts w:ascii="Times New Roman" w:hAnsi="Times New Roman"/>
          <w:sz w:val="28"/>
          <w:szCs w:val="28"/>
        </w:rPr>
        <w:t>Рассматриваемая территория условно состоит из трех основных планировочных элементов – это территория верхнего плато, склоновых территорий и прибрежной территории.</w:t>
      </w:r>
    </w:p>
    <w:p w:rsidR="0056132E" w:rsidRPr="00B83F2E" w:rsidRDefault="0056132E" w:rsidP="00396A92">
      <w:pPr>
        <w:spacing w:after="0" w:line="360" w:lineRule="auto"/>
        <w:ind w:right="-6" w:firstLine="729"/>
        <w:jc w:val="both"/>
        <w:rPr>
          <w:rFonts w:ascii="Times New Roman" w:hAnsi="Times New Roman"/>
          <w:sz w:val="28"/>
          <w:szCs w:val="28"/>
        </w:rPr>
      </w:pPr>
      <w:r w:rsidRPr="00273D83">
        <w:rPr>
          <w:rFonts w:ascii="Times New Roman" w:hAnsi="Times New Roman"/>
          <w:sz w:val="28"/>
          <w:szCs w:val="28"/>
        </w:rPr>
        <w:t>Верхнее плато</w:t>
      </w:r>
      <w:r w:rsidRPr="00B83F2E">
        <w:rPr>
          <w:rFonts w:ascii="Times New Roman" w:hAnsi="Times New Roman"/>
          <w:sz w:val="28"/>
          <w:szCs w:val="28"/>
        </w:rPr>
        <w:t xml:space="preserve"> - это в основном регулярная планировочная структура с площадями, акцентами основных градостроительных узлов. Исключение представляет исторически более ранняя планировочная структура территории «Бархатных бугров» (район ул. Веры Фигнер), </w:t>
      </w:r>
      <w:r w:rsidRPr="00273D83">
        <w:rPr>
          <w:rFonts w:ascii="Times New Roman" w:hAnsi="Times New Roman"/>
          <w:sz w:val="28"/>
          <w:szCs w:val="28"/>
        </w:rPr>
        <w:t>склоновыетерритории,</w:t>
      </w:r>
      <w:r w:rsidRPr="00B83F2E">
        <w:rPr>
          <w:rFonts w:ascii="Times New Roman" w:hAnsi="Times New Roman"/>
          <w:sz w:val="28"/>
          <w:szCs w:val="28"/>
        </w:rPr>
        <w:t xml:space="preserve"> а также прилегающие территории района ул. Сакко</w:t>
      </w:r>
      <w:r w:rsidR="000B2ABA">
        <w:rPr>
          <w:rFonts w:ascii="Times New Roman" w:hAnsi="Times New Roman"/>
          <w:sz w:val="28"/>
          <w:szCs w:val="28"/>
        </w:rPr>
        <w:t xml:space="preserve"> и </w:t>
      </w:r>
      <w:r w:rsidRPr="00B83F2E">
        <w:rPr>
          <w:rFonts w:ascii="Times New Roman" w:hAnsi="Times New Roman"/>
          <w:sz w:val="28"/>
          <w:szCs w:val="28"/>
        </w:rPr>
        <w:t xml:space="preserve">Ванцетти, которые живописно дополняют и создают уникальность и привлекательность архитектурно-пространственного образа центральной части города. Планировочная организация </w:t>
      </w:r>
      <w:r w:rsidRPr="00273D83">
        <w:rPr>
          <w:rFonts w:ascii="Times New Roman" w:hAnsi="Times New Roman"/>
          <w:sz w:val="28"/>
          <w:szCs w:val="28"/>
        </w:rPr>
        <w:t>прибрежной</w:t>
      </w:r>
      <w:r w:rsidRPr="00B83F2E">
        <w:rPr>
          <w:rFonts w:ascii="Times New Roman" w:hAnsi="Times New Roman"/>
          <w:sz w:val="28"/>
          <w:szCs w:val="28"/>
        </w:rPr>
        <w:t xml:space="preserve"> территории формируется преимущественно в последние десятилетия. Основное ее назначение - рекреационная зона с парками, площадями, благоустроенной набережной с дополнительными функциональными зонами объектов общегородского значения, жилой зоны и развитой инженерно-транспортной зоны.</w:t>
      </w:r>
    </w:p>
    <w:p w:rsidR="0056132E" w:rsidRDefault="0056132E" w:rsidP="00396A92">
      <w:pPr>
        <w:spacing w:after="0" w:line="360" w:lineRule="auto"/>
        <w:ind w:right="-6" w:firstLine="729"/>
        <w:jc w:val="both"/>
        <w:rPr>
          <w:rFonts w:ascii="Times New Roman" w:hAnsi="Times New Roman"/>
          <w:sz w:val="28"/>
          <w:szCs w:val="28"/>
        </w:rPr>
      </w:pPr>
      <w:r w:rsidRPr="00625862">
        <w:rPr>
          <w:rFonts w:ascii="Times New Roman" w:hAnsi="Times New Roman"/>
          <w:sz w:val="28"/>
          <w:szCs w:val="28"/>
        </w:rPr>
        <w:t xml:space="preserve">Особенностью разработки проекта планировки центральной части, является практическое отсутствие свободных площадок для размещения </w:t>
      </w:r>
      <w:r w:rsidRPr="00625862">
        <w:rPr>
          <w:rFonts w:ascii="Times New Roman" w:hAnsi="Times New Roman"/>
          <w:sz w:val="28"/>
          <w:szCs w:val="28"/>
        </w:rPr>
        <w:lastRenderedPageBreak/>
        <w:t>новой застройки. Поэтому основными инструментами преобразования и развития облика проектируемого района является – реконструкция, важнейшей задачей которой является определение зон проектирования и зон регулирования режима застройки с учетом объектов культурного наследия и исторической планировочной структуры.</w:t>
      </w:r>
    </w:p>
    <w:p w:rsidR="0056132E" w:rsidRPr="00625862" w:rsidRDefault="0056132E" w:rsidP="00396A92">
      <w:pPr>
        <w:spacing w:after="0" w:line="360" w:lineRule="auto"/>
        <w:ind w:right="-6" w:firstLine="729"/>
        <w:jc w:val="both"/>
        <w:rPr>
          <w:rFonts w:ascii="Times New Roman" w:hAnsi="Times New Roman"/>
          <w:sz w:val="28"/>
          <w:szCs w:val="28"/>
        </w:rPr>
      </w:pPr>
      <w:r w:rsidRPr="00625862">
        <w:rPr>
          <w:rFonts w:ascii="Times New Roman" w:hAnsi="Times New Roman"/>
          <w:sz w:val="28"/>
          <w:szCs w:val="28"/>
        </w:rPr>
        <w:t>Проектом предлагается:</w:t>
      </w:r>
    </w:p>
    <w:p w:rsidR="0056132E" w:rsidRPr="000B2ABA" w:rsidRDefault="00273D83" w:rsidP="000B2ABA">
      <w:pPr>
        <w:pStyle w:val="a3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B2ABA">
        <w:rPr>
          <w:rFonts w:ascii="Times New Roman" w:hAnsi="Times New Roman"/>
          <w:sz w:val="28"/>
          <w:szCs w:val="28"/>
        </w:rPr>
        <w:t>сдерживание</w:t>
      </w:r>
      <w:r w:rsidR="000B2ABA">
        <w:rPr>
          <w:rFonts w:ascii="Times New Roman" w:hAnsi="Times New Roman"/>
          <w:sz w:val="28"/>
          <w:szCs w:val="28"/>
        </w:rPr>
        <w:t xml:space="preserve"> </w:t>
      </w:r>
      <w:r w:rsidR="0056132E" w:rsidRPr="000B2ABA">
        <w:rPr>
          <w:rFonts w:ascii="Times New Roman" w:hAnsi="Times New Roman"/>
          <w:sz w:val="28"/>
          <w:szCs w:val="28"/>
        </w:rPr>
        <w:t>концентрации деловых</w:t>
      </w:r>
      <w:r w:rsidR="000B2ABA">
        <w:rPr>
          <w:rFonts w:ascii="Times New Roman" w:hAnsi="Times New Roman"/>
          <w:sz w:val="28"/>
          <w:szCs w:val="28"/>
        </w:rPr>
        <w:t xml:space="preserve"> </w:t>
      </w:r>
      <w:r w:rsidRPr="000B2ABA">
        <w:rPr>
          <w:rFonts w:ascii="Times New Roman" w:hAnsi="Times New Roman"/>
          <w:sz w:val="28"/>
          <w:szCs w:val="28"/>
        </w:rPr>
        <w:t>функций</w:t>
      </w:r>
      <w:r w:rsidR="000B2ABA">
        <w:rPr>
          <w:rFonts w:ascii="Times New Roman" w:hAnsi="Times New Roman"/>
          <w:sz w:val="28"/>
          <w:szCs w:val="28"/>
        </w:rPr>
        <w:t xml:space="preserve"> </w:t>
      </w:r>
      <w:r w:rsidRPr="000B2ABA">
        <w:rPr>
          <w:rFonts w:ascii="Times New Roman" w:hAnsi="Times New Roman"/>
          <w:sz w:val="28"/>
          <w:szCs w:val="28"/>
        </w:rPr>
        <w:t>в</w:t>
      </w:r>
      <w:r w:rsidR="000B2ABA">
        <w:rPr>
          <w:rFonts w:ascii="Times New Roman" w:hAnsi="Times New Roman"/>
          <w:sz w:val="28"/>
          <w:szCs w:val="28"/>
        </w:rPr>
        <w:t xml:space="preserve"> </w:t>
      </w:r>
      <w:r w:rsidRPr="000B2ABA">
        <w:rPr>
          <w:rFonts w:ascii="Times New Roman" w:hAnsi="Times New Roman"/>
          <w:sz w:val="28"/>
          <w:szCs w:val="28"/>
        </w:rPr>
        <w:t>зонах</w:t>
      </w:r>
      <w:r w:rsidR="000B2ABA">
        <w:rPr>
          <w:rFonts w:ascii="Times New Roman" w:hAnsi="Times New Roman"/>
          <w:sz w:val="28"/>
          <w:szCs w:val="28"/>
        </w:rPr>
        <w:t xml:space="preserve"> </w:t>
      </w:r>
      <w:r w:rsidR="0056132E" w:rsidRPr="000B2ABA">
        <w:rPr>
          <w:rFonts w:ascii="Times New Roman" w:hAnsi="Times New Roman"/>
          <w:sz w:val="28"/>
          <w:szCs w:val="28"/>
        </w:rPr>
        <w:t>ОКН;</w:t>
      </w:r>
    </w:p>
    <w:p w:rsidR="0056132E" w:rsidRPr="000B2ABA" w:rsidRDefault="0056132E" w:rsidP="000B2ABA">
      <w:pPr>
        <w:pStyle w:val="a3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B2ABA">
        <w:rPr>
          <w:rFonts w:ascii="Times New Roman" w:hAnsi="Times New Roman"/>
          <w:sz w:val="28"/>
          <w:szCs w:val="28"/>
        </w:rPr>
        <w:t>развитие и трансформация существующих функциональных зон в условиях реконструкции территорий и объектов административно-торгового и коммунально-промышленного назначения, усадебного ветхого и аварийного жилья;</w:t>
      </w:r>
    </w:p>
    <w:p w:rsidR="0056132E" w:rsidRPr="000B2ABA" w:rsidRDefault="0056132E" w:rsidP="000B2ABA">
      <w:pPr>
        <w:pStyle w:val="a3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B2ABA">
        <w:rPr>
          <w:rFonts w:ascii="Times New Roman" w:hAnsi="Times New Roman"/>
          <w:sz w:val="28"/>
          <w:szCs w:val="28"/>
        </w:rPr>
        <w:t>формирование основных градостроительных узлов (акцентов);</w:t>
      </w:r>
    </w:p>
    <w:p w:rsidR="0056132E" w:rsidRPr="000B2ABA" w:rsidRDefault="0056132E" w:rsidP="000B2ABA">
      <w:pPr>
        <w:pStyle w:val="a3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B2ABA">
        <w:rPr>
          <w:rFonts w:ascii="Times New Roman" w:hAnsi="Times New Roman"/>
          <w:sz w:val="28"/>
          <w:szCs w:val="28"/>
        </w:rPr>
        <w:t>упорядочение транспортной структуры обслуживания центральной части города;</w:t>
      </w:r>
    </w:p>
    <w:p w:rsidR="0056132E" w:rsidRPr="000B2ABA" w:rsidRDefault="0056132E" w:rsidP="000B2ABA">
      <w:pPr>
        <w:pStyle w:val="a3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B2ABA">
        <w:rPr>
          <w:rFonts w:ascii="Times New Roman" w:hAnsi="Times New Roman"/>
          <w:sz w:val="28"/>
          <w:szCs w:val="28"/>
        </w:rPr>
        <w:t>развитие системы пешеходных связей центра, в т.ч. формирование системы пешеходных зон и рекреационных пространств на Петровской набережной.</w:t>
      </w:r>
    </w:p>
    <w:p w:rsidR="0056132E" w:rsidRDefault="0056132E" w:rsidP="000B2ABA">
      <w:pPr>
        <w:spacing w:after="0" w:line="360" w:lineRule="auto"/>
        <w:ind w:firstLine="729"/>
        <w:rPr>
          <w:rFonts w:ascii="Times New Roman" w:hAnsi="Times New Roman"/>
          <w:sz w:val="28"/>
          <w:szCs w:val="24"/>
        </w:rPr>
      </w:pPr>
    </w:p>
    <w:p w:rsidR="0056132E" w:rsidRDefault="0056132E" w:rsidP="000B2ABA">
      <w:pPr>
        <w:numPr>
          <w:ilvl w:val="0"/>
          <w:numId w:val="2"/>
        </w:numPr>
        <w:tabs>
          <w:tab w:val="clear" w:pos="720"/>
          <w:tab w:val="num" w:pos="360"/>
        </w:tabs>
        <w:spacing w:after="0" w:line="360" w:lineRule="auto"/>
        <w:ind w:left="0" w:firstLine="0"/>
        <w:jc w:val="center"/>
        <w:rPr>
          <w:rFonts w:ascii="Times New Roman" w:hAnsi="Times New Roman"/>
          <w:iCs/>
          <w:sz w:val="28"/>
          <w:szCs w:val="28"/>
          <w:lang w:eastAsia="ar-SA"/>
        </w:rPr>
      </w:pPr>
      <w:r w:rsidRPr="006D4105">
        <w:rPr>
          <w:rFonts w:ascii="Times New Roman" w:hAnsi="Times New Roman"/>
          <w:iCs/>
          <w:sz w:val="28"/>
          <w:szCs w:val="28"/>
          <w:lang w:eastAsia="ar-SA"/>
        </w:rPr>
        <w:t>Характеристика развития улично-дорожной сети и объектов транспортного обслуживания</w:t>
      </w:r>
      <w:r w:rsidR="00273D83">
        <w:rPr>
          <w:rFonts w:ascii="Times New Roman" w:hAnsi="Times New Roman"/>
          <w:iCs/>
          <w:sz w:val="28"/>
          <w:szCs w:val="28"/>
          <w:lang w:eastAsia="ar-SA"/>
        </w:rPr>
        <w:t>.</w:t>
      </w:r>
    </w:p>
    <w:p w:rsidR="00273D83" w:rsidRDefault="00273D83" w:rsidP="000B2ABA">
      <w:pPr>
        <w:spacing w:after="0" w:line="360" w:lineRule="auto"/>
        <w:rPr>
          <w:rFonts w:ascii="Times New Roman" w:hAnsi="Times New Roman"/>
          <w:iCs/>
          <w:sz w:val="28"/>
          <w:szCs w:val="28"/>
          <w:lang w:eastAsia="ar-SA"/>
        </w:rPr>
      </w:pPr>
    </w:p>
    <w:p w:rsidR="0056132E" w:rsidRPr="00604C71" w:rsidRDefault="0056132E" w:rsidP="000B2ABA">
      <w:pPr>
        <w:tabs>
          <w:tab w:val="num" w:pos="36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04C71">
        <w:rPr>
          <w:rFonts w:ascii="Times New Roman" w:hAnsi="Times New Roman"/>
          <w:sz w:val="28"/>
          <w:szCs w:val="28"/>
        </w:rPr>
        <w:t>Проектом предусматривается упорядочение транспортной структуры обслуж</w:t>
      </w:r>
      <w:r>
        <w:rPr>
          <w:rFonts w:ascii="Times New Roman" w:hAnsi="Times New Roman"/>
          <w:sz w:val="28"/>
          <w:szCs w:val="28"/>
        </w:rPr>
        <w:t>ивания центральной части города</w:t>
      </w:r>
      <w:r w:rsidRPr="00604C71">
        <w:rPr>
          <w:rFonts w:ascii="Times New Roman" w:hAnsi="Times New Roman"/>
          <w:sz w:val="28"/>
          <w:szCs w:val="28"/>
        </w:rPr>
        <w:t xml:space="preserve"> с учетом основных направл</w:t>
      </w:r>
      <w:r w:rsidR="00AE3760">
        <w:rPr>
          <w:rFonts w:ascii="Times New Roman" w:hAnsi="Times New Roman"/>
          <w:sz w:val="28"/>
          <w:szCs w:val="28"/>
        </w:rPr>
        <w:t>ений ее развития, заложенных в Г</w:t>
      </w:r>
      <w:r w:rsidRPr="00604C71">
        <w:rPr>
          <w:rFonts w:ascii="Times New Roman" w:hAnsi="Times New Roman"/>
          <w:sz w:val="28"/>
          <w:szCs w:val="28"/>
        </w:rPr>
        <w:t>енеральном плане городского округа город Воронеж и в выводах и рекомендациях «Комплексной схемы организации дорожного движения (КСОДД) в городском округе город Воронеж» (ООО НИИАТ, Москва</w:t>
      </w:r>
      <w:r w:rsidR="00764665">
        <w:rPr>
          <w:rFonts w:ascii="Times New Roman" w:hAnsi="Times New Roman"/>
          <w:sz w:val="28"/>
          <w:szCs w:val="28"/>
        </w:rPr>
        <w:t>,</w:t>
      </w:r>
      <w:r w:rsidRPr="00604C71">
        <w:rPr>
          <w:rFonts w:ascii="Times New Roman" w:hAnsi="Times New Roman"/>
          <w:sz w:val="28"/>
          <w:szCs w:val="28"/>
        </w:rPr>
        <w:t xml:space="preserve"> 2012 г.). </w:t>
      </w:r>
    </w:p>
    <w:p w:rsidR="0056132E" w:rsidRPr="00604C71" w:rsidRDefault="0056132E" w:rsidP="00396A92">
      <w:pPr>
        <w:tabs>
          <w:tab w:val="num" w:pos="360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04C71">
        <w:rPr>
          <w:rFonts w:ascii="Times New Roman" w:hAnsi="Times New Roman"/>
          <w:sz w:val="28"/>
          <w:szCs w:val="28"/>
        </w:rPr>
        <w:t xml:space="preserve">сновные положения транспортной инфраструктуры города предлагают мероприятия по снижению нагрузки на улично-дорожную сеть центральной части за счет перераспределения основных автомобильных </w:t>
      </w:r>
      <w:r w:rsidRPr="00604C71">
        <w:rPr>
          <w:rFonts w:ascii="Times New Roman" w:hAnsi="Times New Roman"/>
          <w:sz w:val="28"/>
          <w:szCs w:val="28"/>
        </w:rPr>
        <w:lastRenderedPageBreak/>
        <w:t xml:space="preserve">потоков и создания перехватывающих транспортно-пересадочных узлов с крупными автостоянками на подходах к центру, при обеспечении преимущественного движения в центральной части города общественного пассажирского транспорта. </w:t>
      </w:r>
    </w:p>
    <w:p w:rsidR="0056132E" w:rsidRPr="00604C71" w:rsidRDefault="0056132E" w:rsidP="00396A92">
      <w:pPr>
        <w:tabs>
          <w:tab w:val="num" w:pos="360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604C71">
        <w:rPr>
          <w:rFonts w:ascii="Times New Roman" w:hAnsi="Times New Roman"/>
          <w:sz w:val="28"/>
          <w:szCs w:val="28"/>
        </w:rPr>
        <w:t xml:space="preserve">Для этого необходимо реализовать комплекс стратегических мероприятий, выходящих за рамки планировочных решений по центру города. </w:t>
      </w:r>
    </w:p>
    <w:p w:rsidR="0056132E" w:rsidRPr="00604C71" w:rsidRDefault="0056132E" w:rsidP="00396A92">
      <w:pPr>
        <w:tabs>
          <w:tab w:val="num" w:pos="360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604C71">
        <w:rPr>
          <w:rFonts w:ascii="Times New Roman" w:hAnsi="Times New Roman"/>
          <w:sz w:val="28"/>
          <w:szCs w:val="28"/>
        </w:rPr>
        <w:t>В первую очередь</w:t>
      </w:r>
      <w:r w:rsidR="00AE3760">
        <w:rPr>
          <w:rFonts w:ascii="Times New Roman" w:hAnsi="Times New Roman"/>
          <w:sz w:val="28"/>
          <w:szCs w:val="28"/>
        </w:rPr>
        <w:t>, в соответствии с действующим Г</w:t>
      </w:r>
      <w:r w:rsidRPr="00604C71">
        <w:rPr>
          <w:rFonts w:ascii="Times New Roman" w:hAnsi="Times New Roman"/>
          <w:sz w:val="28"/>
          <w:szCs w:val="28"/>
        </w:rPr>
        <w:t>енеральным планом должны быть построены и реконструированы элементы магистральной улично-дорожной сети города для отвода от центра транспортных потоков, не связанных с его обслуживанием. Магистралями общегородского значения с повышенными скоростями движения за счет создания отдельных транспортных узлов в разных уровнях и организацией светофорного движения по «Зеленой волне» должна быть создана обходная полукольцевая трасса вокруг центральной части города по улицам Урицкого, проспекту Труда,</w:t>
      </w:r>
      <w:r w:rsidR="00764665">
        <w:rPr>
          <w:rFonts w:ascii="Times New Roman" w:hAnsi="Times New Roman"/>
          <w:sz w:val="28"/>
          <w:szCs w:val="28"/>
        </w:rPr>
        <w:t xml:space="preserve"> улицам</w:t>
      </w:r>
      <w:r w:rsidRPr="00604C71">
        <w:rPr>
          <w:rFonts w:ascii="Times New Roman" w:hAnsi="Times New Roman"/>
          <w:sz w:val="28"/>
          <w:szCs w:val="28"/>
        </w:rPr>
        <w:t xml:space="preserve"> Машиностроителей, Космонавтов, Колесниченко и Чапаева. Это защитно-распределительное кольцо после его реализации в полном объеме призвано повлиять на улучшение транспортной ситуации в центре города.</w:t>
      </w:r>
    </w:p>
    <w:p w:rsidR="0056132E" w:rsidRPr="00275161" w:rsidRDefault="0056132E" w:rsidP="00396A92">
      <w:pPr>
        <w:pStyle w:val="af4"/>
        <w:tabs>
          <w:tab w:val="num" w:pos="360"/>
        </w:tabs>
        <w:spacing w:before="0" w:beforeAutospacing="0" w:after="0" w:afterAutospacing="0" w:line="360" w:lineRule="auto"/>
        <w:ind w:right="-6" w:firstLine="720"/>
        <w:jc w:val="both"/>
        <w:rPr>
          <w:sz w:val="28"/>
          <w:szCs w:val="28"/>
        </w:rPr>
      </w:pPr>
      <w:r w:rsidRPr="00275161">
        <w:rPr>
          <w:sz w:val="28"/>
          <w:szCs w:val="28"/>
        </w:rPr>
        <w:t xml:space="preserve">Для создания пассажирской связи центра с другими районами города независимо от степени загрузки улично-дорожной сети города актуальным становится вопрос по развитию внеуличного транспорта. При подготовке документации по планировке территории был учтен проект ООО «Киносарг» по строительству метрополитена, как наиболее проработанный из ранее </w:t>
      </w:r>
      <w:r>
        <w:rPr>
          <w:sz w:val="28"/>
          <w:szCs w:val="28"/>
        </w:rPr>
        <w:t>представленных на общественное обсуждение. Р</w:t>
      </w:r>
      <w:r w:rsidRPr="00275161">
        <w:rPr>
          <w:sz w:val="28"/>
          <w:szCs w:val="28"/>
        </w:rPr>
        <w:t>ешения проекта планировки учитывают лишь принципиальные положения схемы метрополитена, которые будут уточняться в ходе разработки проекта конкретных участков метрополитена.</w:t>
      </w:r>
    </w:p>
    <w:p w:rsidR="0056132E" w:rsidRPr="008E0E92" w:rsidRDefault="0056132E" w:rsidP="00396A92">
      <w:pPr>
        <w:pStyle w:val="af4"/>
        <w:tabs>
          <w:tab w:val="num" w:pos="360"/>
        </w:tabs>
        <w:spacing w:before="0" w:beforeAutospacing="0" w:after="0" w:afterAutospacing="0" w:line="360" w:lineRule="auto"/>
        <w:ind w:right="-6" w:firstLine="720"/>
        <w:jc w:val="both"/>
        <w:rPr>
          <w:sz w:val="28"/>
          <w:szCs w:val="28"/>
        </w:rPr>
      </w:pPr>
      <w:r w:rsidRPr="008E0E92">
        <w:rPr>
          <w:sz w:val="28"/>
          <w:szCs w:val="28"/>
        </w:rPr>
        <w:t xml:space="preserve">Параллельно с необходимой реализацией комплекса вышеперечисленных стратегических мероприятий, выходящих за рамки </w:t>
      </w:r>
      <w:r w:rsidRPr="008E0E92">
        <w:rPr>
          <w:sz w:val="28"/>
          <w:szCs w:val="28"/>
        </w:rPr>
        <w:lastRenderedPageBreak/>
        <w:t>рассматриваемого проекта планировки, в проектных решениях намечены следующие конкретные предложения и мероприятия, рассчитанные на реализацию в краткосрочном периоде 5 лет и перспективу до 2030 г.:</w:t>
      </w:r>
    </w:p>
    <w:p w:rsidR="0056132E" w:rsidRPr="008E0E92" w:rsidRDefault="0056132E" w:rsidP="00764665">
      <w:pPr>
        <w:pStyle w:val="af4"/>
        <w:tabs>
          <w:tab w:val="left" w:pos="9072"/>
        </w:tabs>
        <w:spacing w:before="0" w:beforeAutospacing="0" w:after="0" w:afterAutospacing="0" w:line="360" w:lineRule="auto"/>
        <w:ind w:left="426" w:right="-6" w:hanging="426"/>
        <w:jc w:val="both"/>
        <w:rPr>
          <w:sz w:val="28"/>
          <w:szCs w:val="28"/>
        </w:rPr>
      </w:pPr>
      <w:r w:rsidRPr="008E0E92">
        <w:rPr>
          <w:sz w:val="28"/>
          <w:szCs w:val="28"/>
        </w:rPr>
        <w:t>1. Уточнена классификация улично-дорожной сети центральной зоны с учетом специфики территории.</w:t>
      </w:r>
    </w:p>
    <w:p w:rsidR="0056132E" w:rsidRPr="008E0E92" w:rsidRDefault="0056132E" w:rsidP="00396A92">
      <w:pPr>
        <w:pStyle w:val="af4"/>
        <w:tabs>
          <w:tab w:val="left" w:pos="9072"/>
        </w:tabs>
        <w:spacing w:before="0" w:beforeAutospacing="0" w:after="0" w:afterAutospacing="0" w:line="360" w:lineRule="auto"/>
        <w:ind w:right="-6" w:firstLine="720"/>
        <w:jc w:val="both"/>
        <w:rPr>
          <w:sz w:val="28"/>
          <w:szCs w:val="28"/>
        </w:rPr>
      </w:pPr>
      <w:r w:rsidRPr="008E0E92">
        <w:rPr>
          <w:sz w:val="28"/>
          <w:szCs w:val="28"/>
        </w:rPr>
        <w:t>Улично-дорожная сеть (УДС) центральной части города представлена следующими категориями улиц:</w:t>
      </w:r>
    </w:p>
    <w:p w:rsidR="0056132E" w:rsidRPr="008E0E92" w:rsidRDefault="0056132E" w:rsidP="00764665">
      <w:pPr>
        <w:pStyle w:val="af4"/>
        <w:numPr>
          <w:ilvl w:val="0"/>
          <w:numId w:val="10"/>
        </w:numPr>
        <w:tabs>
          <w:tab w:val="left" w:pos="9072"/>
        </w:tabs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proofErr w:type="gramStart"/>
      <w:r w:rsidRPr="0001146D">
        <w:rPr>
          <w:sz w:val="28"/>
          <w:szCs w:val="28"/>
        </w:rPr>
        <w:t>магистральные улицы общегородского значения:</w:t>
      </w:r>
      <w:r w:rsidRPr="008E0E92">
        <w:rPr>
          <w:sz w:val="28"/>
          <w:szCs w:val="28"/>
        </w:rPr>
        <w:t xml:space="preserve"> ул. Степана Разина, ул. Кольцовская, ул. 20 лет Октября, ул. Плехановская, ул. 9 Января, ул. Платонова, Петровская набережная.</w:t>
      </w:r>
      <w:proofErr w:type="gramEnd"/>
      <w:r w:rsidRPr="008E0E92">
        <w:rPr>
          <w:sz w:val="28"/>
          <w:szCs w:val="28"/>
        </w:rPr>
        <w:t xml:space="preserve"> В системе городских магистралей центра выделяются главные улицы города – пр. Революции и ул. Кирова;</w:t>
      </w:r>
    </w:p>
    <w:p w:rsidR="0056132E" w:rsidRPr="008E0E92" w:rsidRDefault="0056132E" w:rsidP="00764665">
      <w:pPr>
        <w:pStyle w:val="af4"/>
        <w:numPr>
          <w:ilvl w:val="0"/>
          <w:numId w:val="10"/>
        </w:numPr>
        <w:tabs>
          <w:tab w:val="left" w:pos="9072"/>
        </w:tabs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proofErr w:type="gramStart"/>
      <w:r w:rsidRPr="0001146D">
        <w:rPr>
          <w:sz w:val="28"/>
          <w:szCs w:val="28"/>
        </w:rPr>
        <w:t>магистральные улицы районного значения:</w:t>
      </w:r>
      <w:r w:rsidR="00764665">
        <w:rPr>
          <w:sz w:val="28"/>
          <w:szCs w:val="28"/>
        </w:rPr>
        <w:t xml:space="preserve"> </w:t>
      </w:r>
      <w:r w:rsidRPr="008E0E92">
        <w:rPr>
          <w:sz w:val="28"/>
          <w:szCs w:val="28"/>
        </w:rPr>
        <w:t>ул. Средне-Московская, ул. Ф.Энгельса, ул. Пушкинская, ул. Красноармейская, ул. Большая Стрелецкая, ул. К.Маркса, ул. Чернышевского, ул. Пятницкого, ул. 20 лет ВЛКСМ, ул. Манежная, ул. Свободы</w:t>
      </w:r>
      <w:r w:rsidR="00764665">
        <w:rPr>
          <w:sz w:val="28"/>
          <w:szCs w:val="28"/>
        </w:rPr>
        <w:t>.</w:t>
      </w:r>
      <w:proofErr w:type="gramEnd"/>
      <w:r w:rsidRPr="008E0E92">
        <w:rPr>
          <w:sz w:val="28"/>
          <w:szCs w:val="28"/>
        </w:rPr>
        <w:t xml:space="preserve"> В категорию магистральных улиц районного значения проектом отнесены ул. Станкевича, ул. В.Фигнер, ул. Софьи Перовской, ул. Выборгская и ул. Ф.Энгельса на участке от пересечений с ул.</w:t>
      </w:r>
      <w:r w:rsidR="00764665">
        <w:rPr>
          <w:sz w:val="28"/>
          <w:szCs w:val="28"/>
        </w:rPr>
        <w:t xml:space="preserve"> </w:t>
      </w:r>
      <w:r w:rsidRPr="008E0E92">
        <w:rPr>
          <w:sz w:val="28"/>
          <w:szCs w:val="28"/>
        </w:rPr>
        <w:t>Феоктистова до ул.</w:t>
      </w:r>
      <w:r w:rsidR="00764665">
        <w:rPr>
          <w:sz w:val="28"/>
          <w:szCs w:val="28"/>
        </w:rPr>
        <w:t xml:space="preserve"> </w:t>
      </w:r>
      <w:proofErr w:type="spellStart"/>
      <w:r w:rsidRPr="008E0E92">
        <w:rPr>
          <w:sz w:val="28"/>
          <w:szCs w:val="28"/>
        </w:rPr>
        <w:t>Кольцовская</w:t>
      </w:r>
      <w:proofErr w:type="spellEnd"/>
      <w:r w:rsidRPr="008E0E92">
        <w:rPr>
          <w:sz w:val="28"/>
          <w:szCs w:val="28"/>
        </w:rPr>
        <w:t>;</w:t>
      </w:r>
    </w:p>
    <w:p w:rsidR="0056132E" w:rsidRPr="008E0E92" w:rsidRDefault="0056132E" w:rsidP="00764665">
      <w:pPr>
        <w:pStyle w:val="af4"/>
        <w:numPr>
          <w:ilvl w:val="0"/>
          <w:numId w:val="10"/>
        </w:numPr>
        <w:tabs>
          <w:tab w:val="left" w:pos="9072"/>
        </w:tabs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r w:rsidRPr="0001146D">
        <w:rPr>
          <w:sz w:val="28"/>
          <w:szCs w:val="28"/>
        </w:rPr>
        <w:t>улицы и дороги местного значения,</w:t>
      </w:r>
      <w:r w:rsidRPr="008E0E92">
        <w:rPr>
          <w:sz w:val="28"/>
          <w:szCs w:val="28"/>
        </w:rPr>
        <w:t xml:space="preserve"> большую часть которых составляет уличн</w:t>
      </w:r>
      <w:r w:rsidR="00764665">
        <w:rPr>
          <w:sz w:val="28"/>
          <w:szCs w:val="28"/>
        </w:rPr>
        <w:t>о-дорожная сеть на склонах, при</w:t>
      </w:r>
      <w:r w:rsidRPr="008E0E92">
        <w:rPr>
          <w:sz w:val="28"/>
          <w:szCs w:val="28"/>
        </w:rPr>
        <w:t>ч</w:t>
      </w:r>
      <w:r w:rsidR="00764665">
        <w:rPr>
          <w:sz w:val="28"/>
          <w:szCs w:val="28"/>
        </w:rPr>
        <w:t>ё</w:t>
      </w:r>
      <w:r w:rsidRPr="008E0E92">
        <w:rPr>
          <w:sz w:val="28"/>
          <w:szCs w:val="28"/>
        </w:rPr>
        <w:t xml:space="preserve">м часть их имеет ненормативный продольный профиль. </w:t>
      </w:r>
    </w:p>
    <w:p w:rsidR="0056132E" w:rsidRDefault="0056132E" w:rsidP="00764665">
      <w:pPr>
        <w:pStyle w:val="af4"/>
        <w:tabs>
          <w:tab w:val="left" w:pos="8931"/>
          <w:tab w:val="left" w:pos="9072"/>
        </w:tabs>
        <w:spacing w:before="0" w:beforeAutospacing="0" w:after="0" w:afterAutospacing="0" w:line="360" w:lineRule="auto"/>
        <w:ind w:left="426" w:right="-6" w:hanging="426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2. Предусмотрено сохранение большинства улиц исторического ядра в существующих красных линиях, определенных ценной капитал</w:t>
      </w:r>
      <w:r w:rsidR="00432026">
        <w:rPr>
          <w:sz w:val="28"/>
          <w:szCs w:val="28"/>
        </w:rPr>
        <w:t>ьной и исторической застройкой.</w:t>
      </w:r>
      <w:r w:rsidRPr="00412E08">
        <w:rPr>
          <w:sz w:val="28"/>
          <w:szCs w:val="28"/>
        </w:rPr>
        <w:t>Выполнено назначение (с фиксацией в координатах) новых красных линий, определяющих размеры улиц и площадей, в соответствии с потребным количеством полос для движения транспорта, разделительных полос, коридоров для прокладки комм</w:t>
      </w:r>
      <w:r>
        <w:rPr>
          <w:sz w:val="28"/>
          <w:szCs w:val="28"/>
        </w:rPr>
        <w:t>уникаций, озеленения, тротуаров.</w:t>
      </w:r>
    </w:p>
    <w:p w:rsidR="0056132E" w:rsidRPr="00412E08" w:rsidRDefault="0056132E" w:rsidP="00764665">
      <w:pPr>
        <w:pStyle w:val="af4"/>
        <w:spacing w:before="0" w:beforeAutospacing="0" w:after="0" w:afterAutospacing="0" w:line="360" w:lineRule="auto"/>
        <w:ind w:left="426" w:right="-6" w:hanging="426"/>
        <w:jc w:val="both"/>
        <w:rPr>
          <w:sz w:val="28"/>
          <w:szCs w:val="28"/>
        </w:rPr>
      </w:pPr>
      <w:r w:rsidRPr="00412E08">
        <w:rPr>
          <w:sz w:val="28"/>
          <w:szCs w:val="28"/>
        </w:rPr>
        <w:t xml:space="preserve">3. </w:t>
      </w:r>
      <w:r>
        <w:rPr>
          <w:sz w:val="28"/>
          <w:szCs w:val="28"/>
        </w:rPr>
        <w:t>С</w:t>
      </w:r>
      <w:r w:rsidRPr="00412E08">
        <w:rPr>
          <w:sz w:val="28"/>
          <w:szCs w:val="28"/>
        </w:rPr>
        <w:t xml:space="preserve">троительство и реконструкция следующих трех основных участков: </w:t>
      </w:r>
    </w:p>
    <w:p w:rsidR="0056132E" w:rsidRPr="00412E08" w:rsidRDefault="0056132E" w:rsidP="00764665">
      <w:pPr>
        <w:pStyle w:val="af4"/>
        <w:numPr>
          <w:ilvl w:val="0"/>
          <w:numId w:val="11"/>
        </w:numPr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r w:rsidRPr="00412E08">
        <w:rPr>
          <w:sz w:val="28"/>
          <w:szCs w:val="28"/>
        </w:rPr>
        <w:t>реконструкция Петровской Набережной (6 полос);</w:t>
      </w:r>
    </w:p>
    <w:p w:rsidR="0056132E" w:rsidRPr="00412E08" w:rsidRDefault="0056132E" w:rsidP="00764665">
      <w:pPr>
        <w:pStyle w:val="af4"/>
        <w:numPr>
          <w:ilvl w:val="0"/>
          <w:numId w:val="11"/>
        </w:numPr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r w:rsidRPr="00412E08">
        <w:rPr>
          <w:sz w:val="28"/>
          <w:szCs w:val="28"/>
        </w:rPr>
        <w:lastRenderedPageBreak/>
        <w:t>реконструкция ул. Станкевича;</w:t>
      </w:r>
    </w:p>
    <w:p w:rsidR="0056132E" w:rsidRPr="00412E08" w:rsidRDefault="0056132E" w:rsidP="00764665">
      <w:pPr>
        <w:pStyle w:val="af4"/>
        <w:numPr>
          <w:ilvl w:val="0"/>
          <w:numId w:val="11"/>
        </w:numPr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r w:rsidRPr="00412E08">
        <w:rPr>
          <w:sz w:val="28"/>
          <w:szCs w:val="28"/>
        </w:rPr>
        <w:t xml:space="preserve">строительство участка от ул. </w:t>
      </w:r>
      <w:proofErr w:type="gramStart"/>
      <w:r w:rsidRPr="00412E08">
        <w:rPr>
          <w:sz w:val="28"/>
          <w:szCs w:val="28"/>
        </w:rPr>
        <w:t>К</w:t>
      </w:r>
      <w:r>
        <w:rPr>
          <w:sz w:val="28"/>
          <w:szCs w:val="28"/>
        </w:rPr>
        <w:t>расноармейской</w:t>
      </w:r>
      <w:proofErr w:type="gramEnd"/>
      <w:r>
        <w:rPr>
          <w:sz w:val="28"/>
          <w:szCs w:val="28"/>
        </w:rPr>
        <w:t xml:space="preserve"> до ул. В. Фигнер.</w:t>
      </w:r>
    </w:p>
    <w:p w:rsidR="0056132E" w:rsidRDefault="0056132E" w:rsidP="00396A92">
      <w:pPr>
        <w:tabs>
          <w:tab w:val="left" w:pos="851"/>
          <w:tab w:val="left" w:pos="1560"/>
        </w:tabs>
        <w:spacing w:after="0" w:line="360" w:lineRule="auto"/>
        <w:ind w:right="-6" w:firstLine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12E08">
        <w:rPr>
          <w:rFonts w:ascii="Times New Roman" w:hAnsi="Times New Roman"/>
          <w:sz w:val="28"/>
          <w:szCs w:val="28"/>
        </w:rPr>
        <w:t>Кроме того, предусматривается расширение проезжих частей (без расширения в красных линиях) по ул. Чернышевского, ул. В. Фигнер, у</w:t>
      </w:r>
      <w:r>
        <w:rPr>
          <w:rFonts w:ascii="Times New Roman" w:hAnsi="Times New Roman"/>
          <w:sz w:val="28"/>
          <w:szCs w:val="28"/>
        </w:rPr>
        <w:t>л. Пятницкого, ул. 20 лет ВЛКСМ.</w:t>
      </w:r>
      <w:proofErr w:type="gramEnd"/>
    </w:p>
    <w:p w:rsidR="0056132E" w:rsidRPr="00FE435D" w:rsidRDefault="0056132E" w:rsidP="00764665">
      <w:pPr>
        <w:pStyle w:val="af4"/>
        <w:numPr>
          <w:ilvl w:val="0"/>
          <w:numId w:val="12"/>
        </w:numPr>
        <w:spacing w:before="0" w:beforeAutospacing="0" w:after="0" w:afterAutospacing="0" w:line="360" w:lineRule="auto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E435D">
        <w:rPr>
          <w:sz w:val="28"/>
          <w:szCs w:val="28"/>
        </w:rPr>
        <w:t>троительство в две очереди 10 пешеходных переходов в разных уровнях:</w:t>
      </w:r>
    </w:p>
    <w:p w:rsidR="0056132E" w:rsidRPr="00FE435D" w:rsidRDefault="0056132E" w:rsidP="00396A92">
      <w:pPr>
        <w:tabs>
          <w:tab w:val="num" w:pos="360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46D">
        <w:rPr>
          <w:rFonts w:ascii="Times New Roman" w:hAnsi="Times New Roman"/>
          <w:sz w:val="28"/>
          <w:szCs w:val="28"/>
        </w:rPr>
        <w:t>I очередь:</w:t>
      </w:r>
      <w:r w:rsidR="00764665">
        <w:rPr>
          <w:rFonts w:ascii="Times New Roman" w:hAnsi="Times New Roman"/>
          <w:sz w:val="28"/>
          <w:szCs w:val="28"/>
        </w:rPr>
        <w:t xml:space="preserve"> </w:t>
      </w:r>
      <w:r w:rsidRPr="00FE435D">
        <w:rPr>
          <w:rFonts w:ascii="Times New Roman" w:hAnsi="Times New Roman"/>
          <w:sz w:val="28"/>
          <w:szCs w:val="28"/>
        </w:rPr>
        <w:t>пр</w:t>
      </w:r>
      <w:r w:rsidR="00764665">
        <w:rPr>
          <w:rFonts w:ascii="Times New Roman" w:hAnsi="Times New Roman"/>
          <w:sz w:val="28"/>
          <w:szCs w:val="28"/>
        </w:rPr>
        <w:t>осп</w:t>
      </w:r>
      <w:r w:rsidRPr="00FE435D">
        <w:rPr>
          <w:rFonts w:ascii="Times New Roman" w:hAnsi="Times New Roman"/>
          <w:sz w:val="28"/>
          <w:szCs w:val="28"/>
        </w:rPr>
        <w:t>. Революции, д.</w:t>
      </w:r>
      <w:r w:rsidR="00764665">
        <w:rPr>
          <w:rFonts w:ascii="Times New Roman" w:hAnsi="Times New Roman"/>
          <w:sz w:val="28"/>
          <w:szCs w:val="28"/>
        </w:rPr>
        <w:t xml:space="preserve"> </w:t>
      </w:r>
      <w:r w:rsidRPr="00FE435D">
        <w:rPr>
          <w:rFonts w:ascii="Times New Roman" w:hAnsi="Times New Roman"/>
          <w:sz w:val="28"/>
          <w:szCs w:val="28"/>
        </w:rPr>
        <w:t>32-33, ул. Кольцовская – ул. Плехановская, ул. Плехановская – ул. Ф.Энгельса, ул. Плехановская – ул. Пушкинская;</w:t>
      </w:r>
      <w:proofErr w:type="gramEnd"/>
    </w:p>
    <w:p w:rsidR="0056132E" w:rsidRPr="00FE435D" w:rsidRDefault="0056132E" w:rsidP="00396A92">
      <w:pPr>
        <w:tabs>
          <w:tab w:val="num" w:pos="360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46D">
        <w:rPr>
          <w:rFonts w:ascii="Times New Roman" w:hAnsi="Times New Roman"/>
          <w:sz w:val="28"/>
          <w:szCs w:val="28"/>
        </w:rPr>
        <w:t>II очередь:</w:t>
      </w:r>
      <w:r w:rsidR="00764665">
        <w:rPr>
          <w:rFonts w:ascii="Times New Roman" w:hAnsi="Times New Roman"/>
          <w:sz w:val="28"/>
          <w:szCs w:val="28"/>
        </w:rPr>
        <w:t xml:space="preserve"> </w:t>
      </w:r>
      <w:r w:rsidRPr="00FE435D">
        <w:rPr>
          <w:rFonts w:ascii="Times New Roman" w:hAnsi="Times New Roman"/>
          <w:sz w:val="28"/>
          <w:szCs w:val="28"/>
        </w:rPr>
        <w:t>пр</w:t>
      </w:r>
      <w:r w:rsidR="00764665">
        <w:rPr>
          <w:rFonts w:ascii="Times New Roman" w:hAnsi="Times New Roman"/>
          <w:sz w:val="28"/>
          <w:szCs w:val="28"/>
        </w:rPr>
        <w:t>осп.</w:t>
      </w:r>
      <w:r w:rsidRPr="00FE435D">
        <w:rPr>
          <w:rFonts w:ascii="Times New Roman" w:hAnsi="Times New Roman"/>
          <w:sz w:val="28"/>
          <w:szCs w:val="28"/>
        </w:rPr>
        <w:t xml:space="preserve"> Революции – пл. Никитина, ул. Ф.Энгельса – ул. Мира – ул. Феоктистова, ул. Плехановская – пл. Ленина, пл. Ленина – пр.</w:t>
      </w:r>
      <w:proofErr w:type="gramEnd"/>
      <w:r w:rsidRPr="00FE435D">
        <w:rPr>
          <w:rFonts w:ascii="Times New Roman" w:hAnsi="Times New Roman"/>
          <w:sz w:val="28"/>
          <w:szCs w:val="28"/>
        </w:rPr>
        <w:t xml:space="preserve"> Революции (Кольцовский сквер), ул.20 лет Октября – ул. Ворошилова, ул.20 лет Октября – ул. Краснознаменная;</w:t>
      </w:r>
    </w:p>
    <w:p w:rsidR="0056132E" w:rsidRDefault="0056132E" w:rsidP="00396A92">
      <w:pPr>
        <w:tabs>
          <w:tab w:val="num" w:pos="360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FE435D">
        <w:rPr>
          <w:rFonts w:ascii="Times New Roman" w:hAnsi="Times New Roman"/>
          <w:sz w:val="28"/>
          <w:szCs w:val="28"/>
        </w:rPr>
        <w:t>Кроме того, перспективное строительство 5 надземных переходов предусмотрено через магистраль Петровской набережной и 3-х пешеходных переходов в разных уровнях: ул. 20 лет Октября – ул. В. Фигнер, ул. 20 лет Октября – ул. Красноармейская, ул. Кольцовская – ул. Мира.</w:t>
      </w:r>
    </w:p>
    <w:p w:rsidR="0056132E" w:rsidRPr="00DE3EE0" w:rsidRDefault="0056132E" w:rsidP="00764665">
      <w:pPr>
        <w:numPr>
          <w:ilvl w:val="0"/>
          <w:numId w:val="12"/>
        </w:numPr>
        <w:spacing w:after="0" w:line="360" w:lineRule="auto"/>
        <w:ind w:left="426" w:right="-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</w:t>
      </w:r>
      <w:r w:rsidRPr="00DE3EE0">
        <w:rPr>
          <w:rFonts w:ascii="Times New Roman" w:hAnsi="Times New Roman"/>
          <w:sz w:val="28"/>
          <w:szCs w:val="28"/>
        </w:rPr>
        <w:t xml:space="preserve"> системы пешеходных связей центра, в первую очередь - на основе имеющихся пешеходных направлений (по ул. К. Маркса, ул. Помяловского, ул. Пятницкого, ул. 25 лет Октября, ул. Чернышевского, ул. Декабристов, ул. Красноармейская-Бетховена-В.Фигнер, </w:t>
      </w:r>
      <w:r>
        <w:rPr>
          <w:rFonts w:ascii="Times New Roman" w:hAnsi="Times New Roman"/>
          <w:sz w:val="28"/>
          <w:szCs w:val="28"/>
        </w:rPr>
        <w:t>ул. Большая Стрелецкая и др.).</w:t>
      </w:r>
    </w:p>
    <w:p w:rsidR="0056132E" w:rsidRPr="00DE3EE0" w:rsidRDefault="0056132E" w:rsidP="00396A92">
      <w:pPr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DE3EE0">
        <w:rPr>
          <w:rFonts w:ascii="Times New Roman" w:hAnsi="Times New Roman"/>
          <w:sz w:val="28"/>
          <w:szCs w:val="28"/>
        </w:rPr>
        <w:t>Помимо этого, предусмотрено развитие пешеходных связей вдоль бровки склоновых территорий, насыщенной объектами историко-культурного назначения, организация активной пешеходной зоны и пешеходных связей территории Петровской набережной с верхним плато, склоновыми территориями и бровкой центральной части города.</w:t>
      </w:r>
    </w:p>
    <w:p w:rsidR="0056132E" w:rsidRPr="001911C0" w:rsidRDefault="0056132E" w:rsidP="00396A92">
      <w:pPr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1911C0">
        <w:rPr>
          <w:rFonts w:ascii="Times New Roman" w:hAnsi="Times New Roman"/>
          <w:sz w:val="28"/>
          <w:szCs w:val="28"/>
        </w:rPr>
        <w:t xml:space="preserve">Проектом также предусмотрено использование специальных видов транспорта (эскалаторов) на коротких участках для преодоления пешеходами </w:t>
      </w:r>
      <w:r w:rsidRPr="001911C0">
        <w:rPr>
          <w:rFonts w:ascii="Times New Roman" w:hAnsi="Times New Roman"/>
          <w:sz w:val="28"/>
          <w:szCs w:val="28"/>
        </w:rPr>
        <w:lastRenderedPageBreak/>
        <w:t>крутых спусков-подъёмов</w:t>
      </w:r>
      <w:r>
        <w:rPr>
          <w:rFonts w:ascii="Times New Roman" w:hAnsi="Times New Roman"/>
          <w:sz w:val="28"/>
          <w:szCs w:val="28"/>
        </w:rPr>
        <w:t>, в частности -</w:t>
      </w:r>
      <w:r w:rsidRPr="001911C0">
        <w:rPr>
          <w:rFonts w:ascii="Times New Roman" w:hAnsi="Times New Roman"/>
          <w:sz w:val="28"/>
          <w:szCs w:val="28"/>
        </w:rPr>
        <w:t xml:space="preserve"> по ул. Володарского для улучшения связи с территорией Петровской набережной.</w:t>
      </w:r>
    </w:p>
    <w:p w:rsidR="0056132E" w:rsidRPr="00CA21A1" w:rsidRDefault="0056132E" w:rsidP="00DD628B">
      <w:pPr>
        <w:numPr>
          <w:ilvl w:val="0"/>
          <w:numId w:val="12"/>
        </w:numPr>
        <w:spacing w:after="0" w:line="360" w:lineRule="auto"/>
        <w:ind w:left="426" w:right="-6" w:hanging="426"/>
        <w:jc w:val="both"/>
        <w:rPr>
          <w:rFonts w:ascii="Times New Roman" w:hAnsi="Times New Roman"/>
          <w:sz w:val="28"/>
          <w:szCs w:val="28"/>
        </w:rPr>
      </w:pPr>
      <w:r w:rsidRPr="00CA21A1">
        <w:rPr>
          <w:rFonts w:ascii="Times New Roman" w:hAnsi="Times New Roman"/>
          <w:sz w:val="28"/>
          <w:szCs w:val="28"/>
        </w:rPr>
        <w:t xml:space="preserve">Создание парковок (автостоянок) общего пользования для кратковременного хранения транспортных средств. </w:t>
      </w:r>
    </w:p>
    <w:p w:rsidR="0056132E" w:rsidRPr="00CA21A1" w:rsidRDefault="0056132E" w:rsidP="0001146D">
      <w:pPr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CA21A1">
        <w:rPr>
          <w:rFonts w:ascii="Times New Roman" w:hAnsi="Times New Roman"/>
          <w:sz w:val="28"/>
          <w:szCs w:val="28"/>
        </w:rPr>
        <w:t>В материалах КСОДД определена потребность и тип предлагаемых стоянок для кратковременного хранения транспортных средств в центральной части города и на прилегающих территориях:</w:t>
      </w:r>
    </w:p>
    <w:p w:rsidR="0056132E" w:rsidRPr="00EC51B3" w:rsidRDefault="0056132E" w:rsidP="0001146D">
      <w:pPr>
        <w:spacing w:after="0" w:line="360" w:lineRule="auto"/>
        <w:ind w:right="-6" w:firstLine="720"/>
        <w:rPr>
          <w:rFonts w:ascii="Times New Roman" w:hAnsi="Times New Roman"/>
          <w:sz w:val="28"/>
          <w:szCs w:val="28"/>
        </w:rPr>
      </w:pPr>
      <w:r w:rsidRPr="00EC51B3">
        <w:rPr>
          <w:rFonts w:ascii="Times New Roman" w:hAnsi="Times New Roman"/>
          <w:sz w:val="28"/>
          <w:szCs w:val="28"/>
        </w:rPr>
        <w:t>- всего в центральной части города к 2017 году – 9330 машино-мест,</w:t>
      </w:r>
    </w:p>
    <w:p w:rsidR="0056132E" w:rsidRPr="00EC51B3" w:rsidRDefault="0056132E" w:rsidP="0001146D">
      <w:pPr>
        <w:spacing w:after="0" w:line="360" w:lineRule="auto"/>
        <w:ind w:right="-6" w:firstLine="720"/>
        <w:rPr>
          <w:rFonts w:ascii="Times New Roman" w:hAnsi="Times New Roman"/>
          <w:sz w:val="28"/>
          <w:szCs w:val="28"/>
        </w:rPr>
      </w:pPr>
      <w:r w:rsidRPr="00EC51B3">
        <w:rPr>
          <w:rFonts w:ascii="Times New Roman" w:hAnsi="Times New Roman"/>
          <w:sz w:val="28"/>
          <w:szCs w:val="28"/>
        </w:rPr>
        <w:t>- в т.ч</w:t>
      </w:r>
      <w:r w:rsidR="00DD628B">
        <w:rPr>
          <w:rFonts w:ascii="Times New Roman" w:hAnsi="Times New Roman"/>
          <w:sz w:val="28"/>
          <w:szCs w:val="28"/>
        </w:rPr>
        <w:t>.</w:t>
      </w:r>
      <w:r w:rsidRPr="00EC51B3">
        <w:rPr>
          <w:rFonts w:ascii="Times New Roman" w:hAnsi="Times New Roman"/>
          <w:sz w:val="28"/>
          <w:szCs w:val="28"/>
        </w:rPr>
        <w:t xml:space="preserve"> - 3180 - подземные, 6050 – надземные, 100 – наземные.</w:t>
      </w:r>
    </w:p>
    <w:p w:rsidR="0056132E" w:rsidRPr="009533F5" w:rsidRDefault="0056132E" w:rsidP="00396A92">
      <w:pPr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533F5">
        <w:rPr>
          <w:rFonts w:ascii="Times New Roman" w:hAnsi="Times New Roman"/>
          <w:sz w:val="28"/>
          <w:szCs w:val="28"/>
        </w:rPr>
        <w:t xml:space="preserve"> следствии плотной сложившейся как многоэтажной, так и малоэтажной застройки уменьшение нагрузки на улично-дорожную сеть без расширения и </w:t>
      </w:r>
      <w:proofErr w:type="gramStart"/>
      <w:r w:rsidRPr="009533F5">
        <w:rPr>
          <w:rFonts w:ascii="Times New Roman" w:hAnsi="Times New Roman"/>
          <w:sz w:val="28"/>
          <w:szCs w:val="28"/>
        </w:rPr>
        <w:t>строительства</w:t>
      </w:r>
      <w:proofErr w:type="gramEnd"/>
      <w:r w:rsidRPr="009533F5">
        <w:rPr>
          <w:rFonts w:ascii="Times New Roman" w:hAnsi="Times New Roman"/>
          <w:sz w:val="28"/>
          <w:szCs w:val="28"/>
        </w:rPr>
        <w:t xml:space="preserve"> новых дорог и улиц в центральной части города практически невозможно. </w:t>
      </w:r>
    </w:p>
    <w:p w:rsidR="0056132E" w:rsidRPr="009533F5" w:rsidRDefault="0056132E" w:rsidP="00396A92">
      <w:pPr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9533F5">
        <w:rPr>
          <w:rFonts w:ascii="Times New Roman" w:hAnsi="Times New Roman"/>
          <w:sz w:val="28"/>
          <w:szCs w:val="28"/>
        </w:rPr>
        <w:t xml:space="preserve">В связи с этим, проектом планировки центральной части предлагаются мероприятия по резервированию земель, находящихся в собственности, для государственных и муниципальных нужд – в первую очередь – под развитие улично-дорожной сети. </w:t>
      </w:r>
    </w:p>
    <w:p w:rsidR="0056132E" w:rsidRDefault="0056132E" w:rsidP="00396A92">
      <w:pPr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9533F5">
        <w:rPr>
          <w:rFonts w:ascii="Times New Roman" w:hAnsi="Times New Roman"/>
          <w:sz w:val="28"/>
          <w:szCs w:val="28"/>
        </w:rPr>
        <w:t>В ходе анализа существующего положения, также были выявлены и участки, границы которых выходят за пределы существующих и намечаемых красных линий. Такие территории также необходимо учитывать при разработке проектов межевания.</w:t>
      </w:r>
    </w:p>
    <w:p w:rsidR="00396A92" w:rsidRDefault="00396A92" w:rsidP="00396A92">
      <w:pPr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396A92" w:rsidRPr="009533F5" w:rsidRDefault="00396A92" w:rsidP="00396A92">
      <w:pPr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56132E" w:rsidRDefault="0056132E" w:rsidP="00396A92">
      <w:pPr>
        <w:pStyle w:val="af4"/>
        <w:spacing w:before="0" w:beforeAutospacing="0" w:after="0" w:afterAutospacing="0"/>
        <w:ind w:right="-6"/>
        <w:jc w:val="center"/>
        <w:rPr>
          <w:sz w:val="28"/>
          <w:szCs w:val="28"/>
        </w:rPr>
      </w:pPr>
      <w:r w:rsidRPr="00584586">
        <w:rPr>
          <w:sz w:val="28"/>
          <w:szCs w:val="28"/>
        </w:rPr>
        <w:t>5. Размещение планируемых зон и объектов капитального строительства</w:t>
      </w:r>
      <w:r w:rsidR="0001146D">
        <w:rPr>
          <w:sz w:val="28"/>
          <w:szCs w:val="28"/>
        </w:rPr>
        <w:t>.</w:t>
      </w:r>
    </w:p>
    <w:p w:rsidR="0001146D" w:rsidRDefault="0001146D" w:rsidP="00396A92">
      <w:pPr>
        <w:pStyle w:val="af4"/>
        <w:spacing w:before="0" w:beforeAutospacing="0" w:after="0" w:afterAutospacing="0"/>
        <w:ind w:right="-6"/>
        <w:jc w:val="center"/>
        <w:rPr>
          <w:sz w:val="28"/>
          <w:szCs w:val="28"/>
        </w:rPr>
      </w:pPr>
    </w:p>
    <w:p w:rsidR="0056132E" w:rsidRDefault="0056132E" w:rsidP="00396A92">
      <w:pPr>
        <w:tabs>
          <w:tab w:val="left" w:pos="9072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B83F2E">
        <w:rPr>
          <w:rFonts w:ascii="Times New Roman" w:hAnsi="Times New Roman"/>
          <w:sz w:val="28"/>
          <w:szCs w:val="28"/>
        </w:rPr>
        <w:t>Общий характер рассматриваемой территории определяется сохранностью значительной части исторически сложившейся планировочной структуры, элементов ландшафта и наличием разнообразной по времени, стилю и масштабу застройки.</w:t>
      </w:r>
    </w:p>
    <w:p w:rsidR="0056132E" w:rsidRDefault="0056132E" w:rsidP="00396A92">
      <w:pPr>
        <w:tabs>
          <w:tab w:val="left" w:pos="9072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Размещение объектов капитального строительства предусмотрено в соответствии с принципом усовершенствования планировочной структуры и функционального зонирования территории, в т.ч. с целью решений </w:t>
      </w:r>
      <w:r w:rsidRPr="00B83F2E">
        <w:rPr>
          <w:rFonts w:ascii="Times New Roman" w:hAnsi="Times New Roman"/>
          <w:sz w:val="28"/>
          <w:szCs w:val="28"/>
        </w:rPr>
        <w:t>социально-градостроительные проблем</w:t>
      </w:r>
      <w:r>
        <w:rPr>
          <w:rFonts w:ascii="Times New Roman" w:hAnsi="Times New Roman"/>
          <w:sz w:val="28"/>
          <w:szCs w:val="28"/>
        </w:rPr>
        <w:t>, а именно: проблем</w:t>
      </w:r>
      <w:r w:rsidRPr="00B83F2E">
        <w:rPr>
          <w:rFonts w:ascii="Times New Roman" w:hAnsi="Times New Roman"/>
          <w:sz w:val="28"/>
          <w:szCs w:val="28"/>
        </w:rPr>
        <w:t xml:space="preserve"> взаимоувязки социально-культурных, экологических и экономических приоритетов развития территории, минимизации социальных издержек процесса реорганизации среды, упорядочения деловой и строительной активности частных и коммерческих инвесторов, преодоления социальных конфликтов между разными субъектами территориальных отношений.</w:t>
      </w:r>
      <w:proofErr w:type="gramEnd"/>
    </w:p>
    <w:p w:rsidR="0056132E" w:rsidRDefault="0056132E" w:rsidP="00396A92">
      <w:pPr>
        <w:tabs>
          <w:tab w:val="left" w:pos="9072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по застройке общественно-деловых и жилых зон приняты с учетом ранее разработанной градостроительной документации, документации по планировке территорий и проектной документации на отдельные объекты капитального строительства, прошедших общественное обсуждение, а также объекты, получившие разрешение на строительство в установленном порядке.</w:t>
      </w:r>
    </w:p>
    <w:p w:rsidR="0056132E" w:rsidRDefault="0056132E" w:rsidP="00396A92">
      <w:pPr>
        <w:tabs>
          <w:tab w:val="left" w:pos="9072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107FF8">
        <w:rPr>
          <w:rFonts w:ascii="Times New Roman" w:hAnsi="Times New Roman"/>
          <w:sz w:val="28"/>
          <w:szCs w:val="28"/>
        </w:rPr>
        <w:t>В основу предлагаемого проектного решения заложен</w:t>
      </w:r>
      <w:r w:rsidR="00DD628B">
        <w:rPr>
          <w:rFonts w:ascii="Times New Roman" w:hAnsi="Times New Roman"/>
          <w:sz w:val="28"/>
          <w:szCs w:val="28"/>
        </w:rPr>
        <w:t>,</w:t>
      </w:r>
      <w:r w:rsidRPr="00107FF8">
        <w:rPr>
          <w:rFonts w:ascii="Times New Roman" w:hAnsi="Times New Roman"/>
          <w:sz w:val="28"/>
          <w:szCs w:val="28"/>
        </w:rPr>
        <w:t xml:space="preserve"> в том числе</w:t>
      </w:r>
      <w:r w:rsidR="00DD628B">
        <w:rPr>
          <w:rFonts w:ascii="Times New Roman" w:hAnsi="Times New Roman"/>
          <w:sz w:val="28"/>
          <w:szCs w:val="28"/>
        </w:rPr>
        <w:t>,</w:t>
      </w:r>
      <w:r w:rsidRPr="00107FF8">
        <w:rPr>
          <w:rFonts w:ascii="Times New Roman" w:hAnsi="Times New Roman"/>
          <w:sz w:val="28"/>
          <w:szCs w:val="28"/>
        </w:rPr>
        <w:t xml:space="preserve"> принцип создания законченных ансамблей застройки и системы композиционных акцентов. </w:t>
      </w:r>
    </w:p>
    <w:p w:rsidR="0056132E" w:rsidRPr="00086E2D" w:rsidRDefault="0056132E" w:rsidP="00396A92">
      <w:pPr>
        <w:tabs>
          <w:tab w:val="left" w:pos="9072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086E2D">
        <w:rPr>
          <w:rFonts w:ascii="Times New Roman" w:hAnsi="Times New Roman"/>
          <w:sz w:val="28"/>
          <w:szCs w:val="28"/>
        </w:rPr>
        <w:t xml:space="preserve">Большое значение в объемно-пространственном решении центральной части имеет формирование градостроительных акцентов в органичном их сочетании с другими элементами планировочной структуры улиц, площадей, с упорядочением панорамного восприятия правобережной центральной части. В выборе и определении основных градостроительных акцентов большое значение отведено в том числе функциональному назначению территорий и объектов. </w:t>
      </w:r>
    </w:p>
    <w:p w:rsidR="0056132E" w:rsidRPr="00D314F5" w:rsidRDefault="0056132E" w:rsidP="00396A92">
      <w:pPr>
        <w:tabs>
          <w:tab w:val="left" w:pos="9072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D314F5">
        <w:rPr>
          <w:rFonts w:ascii="Times New Roman" w:hAnsi="Times New Roman"/>
          <w:sz w:val="28"/>
          <w:szCs w:val="28"/>
        </w:rPr>
        <w:t xml:space="preserve">В проекте также представлен перечень участков территорий (зон) для подготовки дополнительных проектов планировки. Намечены кварталы </w:t>
      </w:r>
      <w:r w:rsidRPr="0001146D">
        <w:rPr>
          <w:rFonts w:ascii="Times New Roman" w:hAnsi="Times New Roman"/>
          <w:sz w:val="28"/>
          <w:szCs w:val="28"/>
        </w:rPr>
        <w:t xml:space="preserve">первоочередной </w:t>
      </w:r>
      <w:r w:rsidRPr="00D314F5">
        <w:rPr>
          <w:rFonts w:ascii="Times New Roman" w:hAnsi="Times New Roman"/>
          <w:sz w:val="28"/>
          <w:szCs w:val="28"/>
        </w:rPr>
        <w:t>реконструкции в районе улиц Станкевича, Красноармейская, в районе Помяловского спуска.</w:t>
      </w:r>
    </w:p>
    <w:p w:rsidR="0056132E" w:rsidRDefault="0056132E" w:rsidP="00396A92">
      <w:pPr>
        <w:tabs>
          <w:tab w:val="left" w:pos="9072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107FF8">
        <w:rPr>
          <w:rFonts w:ascii="Times New Roman" w:hAnsi="Times New Roman"/>
          <w:sz w:val="28"/>
          <w:szCs w:val="28"/>
        </w:rPr>
        <w:lastRenderedPageBreak/>
        <w:t xml:space="preserve">Проектом </w:t>
      </w:r>
      <w:r>
        <w:rPr>
          <w:rFonts w:ascii="Times New Roman" w:hAnsi="Times New Roman"/>
          <w:sz w:val="28"/>
          <w:szCs w:val="28"/>
        </w:rPr>
        <w:t>учтены основные строящиеся и ранее запроектированные здания</w:t>
      </w:r>
      <w:r w:rsidRPr="00107FF8">
        <w:rPr>
          <w:rFonts w:ascii="Times New Roman" w:hAnsi="Times New Roman"/>
          <w:sz w:val="28"/>
          <w:szCs w:val="28"/>
        </w:rPr>
        <w:t xml:space="preserve">, которые оказывают значительное влияние на объемно пространственную структуру центральной части, выделяясь из общего контекста существующей 5-9 этажной застройки. </w:t>
      </w:r>
    </w:p>
    <w:p w:rsidR="0056132E" w:rsidRDefault="0056132E" w:rsidP="00396A92">
      <w:pPr>
        <w:tabs>
          <w:tab w:val="left" w:pos="9072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</w:t>
      </w:r>
      <w:r w:rsidR="00FC1BA6">
        <w:rPr>
          <w:rFonts w:ascii="Times New Roman" w:hAnsi="Times New Roman"/>
          <w:sz w:val="28"/>
          <w:szCs w:val="28"/>
        </w:rPr>
        <w:t xml:space="preserve"> </w:t>
      </w:r>
      <w:r w:rsidRPr="000A0A4D">
        <w:rPr>
          <w:rFonts w:ascii="Times New Roman" w:hAnsi="Times New Roman"/>
          <w:sz w:val="28"/>
          <w:szCs w:val="28"/>
        </w:rPr>
        <w:t xml:space="preserve">строящихся и ранее запроектированных </w:t>
      </w:r>
      <w:r>
        <w:rPr>
          <w:rFonts w:ascii="Times New Roman" w:hAnsi="Times New Roman"/>
          <w:sz w:val="28"/>
          <w:szCs w:val="28"/>
        </w:rPr>
        <w:t>объектов капитального строительства приведен в таблиц</w:t>
      </w:r>
      <w:r w:rsidR="009F74BF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F74BF">
        <w:rPr>
          <w:rFonts w:ascii="Times New Roman" w:hAnsi="Times New Roman"/>
          <w:sz w:val="28"/>
          <w:szCs w:val="28"/>
        </w:rPr>
        <w:t>№</w:t>
      </w:r>
      <w:r w:rsidR="00DD6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9F74BF">
        <w:rPr>
          <w:rFonts w:ascii="Times New Roman" w:hAnsi="Times New Roman"/>
          <w:sz w:val="28"/>
          <w:szCs w:val="28"/>
        </w:rPr>
        <w:t xml:space="preserve">.1- </w:t>
      </w:r>
      <w:r w:rsidR="00454E00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>.</w:t>
      </w:r>
    </w:p>
    <w:p w:rsidR="009B159F" w:rsidRDefault="009B159F" w:rsidP="00396A92">
      <w:pPr>
        <w:pStyle w:val="af4"/>
        <w:tabs>
          <w:tab w:val="left" w:pos="9214"/>
        </w:tabs>
        <w:spacing w:before="0" w:beforeAutospacing="0" w:after="0" w:afterAutospacing="0"/>
        <w:ind w:right="-6"/>
        <w:jc w:val="right"/>
        <w:rPr>
          <w:sz w:val="28"/>
          <w:szCs w:val="28"/>
        </w:rPr>
      </w:pPr>
    </w:p>
    <w:p w:rsidR="0056132E" w:rsidRDefault="0056132E" w:rsidP="00396A92">
      <w:pPr>
        <w:pStyle w:val="af4"/>
        <w:tabs>
          <w:tab w:val="left" w:pos="9214"/>
        </w:tabs>
        <w:spacing w:before="0" w:beforeAutospacing="0" w:after="0" w:afterAutospacing="0"/>
        <w:ind w:right="-6"/>
        <w:jc w:val="right"/>
        <w:rPr>
          <w:sz w:val="28"/>
          <w:szCs w:val="28"/>
        </w:rPr>
      </w:pPr>
      <w:r w:rsidRPr="006712AA">
        <w:rPr>
          <w:sz w:val="28"/>
          <w:szCs w:val="28"/>
        </w:rPr>
        <w:t>Таблица №</w:t>
      </w:r>
      <w:r w:rsidR="00DD628B">
        <w:rPr>
          <w:sz w:val="28"/>
          <w:szCs w:val="28"/>
        </w:rPr>
        <w:t xml:space="preserve"> </w:t>
      </w:r>
      <w:r w:rsidRPr="006712AA">
        <w:rPr>
          <w:sz w:val="28"/>
          <w:szCs w:val="28"/>
        </w:rPr>
        <w:t>1</w:t>
      </w:r>
      <w:r w:rsidR="009F74BF">
        <w:rPr>
          <w:sz w:val="28"/>
          <w:szCs w:val="28"/>
        </w:rPr>
        <w:t>.1.</w:t>
      </w:r>
    </w:p>
    <w:p w:rsidR="00FC1BA6" w:rsidRDefault="00FC1BA6" w:rsidP="00396A92">
      <w:pPr>
        <w:pStyle w:val="af4"/>
        <w:tabs>
          <w:tab w:val="left" w:pos="9214"/>
        </w:tabs>
        <w:spacing w:before="0" w:beforeAutospacing="0" w:after="0" w:afterAutospacing="0"/>
        <w:ind w:right="-6"/>
        <w:jc w:val="right"/>
        <w:rPr>
          <w:sz w:val="28"/>
          <w:szCs w:val="28"/>
        </w:rPr>
      </w:pPr>
    </w:p>
    <w:p w:rsidR="00FC1BA6" w:rsidRPr="00FC1BA6" w:rsidRDefault="00FC1BA6" w:rsidP="00FC1BA6">
      <w:pPr>
        <w:tabs>
          <w:tab w:val="left" w:pos="9214"/>
        </w:tabs>
        <w:snapToGrid w:val="0"/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FC1BA6">
        <w:rPr>
          <w:rFonts w:ascii="Times New Roman" w:hAnsi="Times New Roman"/>
          <w:sz w:val="28"/>
          <w:szCs w:val="28"/>
        </w:rPr>
        <w:t>Общественные здания и сооружения</w:t>
      </w:r>
      <w:r w:rsidR="009F74BF">
        <w:rPr>
          <w:rFonts w:ascii="Times New Roman" w:hAnsi="Times New Roman"/>
          <w:sz w:val="28"/>
          <w:szCs w:val="28"/>
        </w:rPr>
        <w:t>.</w:t>
      </w:r>
    </w:p>
    <w:p w:rsidR="00FC1BA6" w:rsidRDefault="00FC1BA6" w:rsidP="00396A92">
      <w:pPr>
        <w:pStyle w:val="af4"/>
        <w:tabs>
          <w:tab w:val="left" w:pos="9214"/>
        </w:tabs>
        <w:spacing w:before="0" w:beforeAutospacing="0" w:after="0" w:afterAutospacing="0"/>
        <w:ind w:right="-6"/>
        <w:jc w:val="right"/>
        <w:rPr>
          <w:sz w:val="28"/>
          <w:szCs w:val="28"/>
        </w:rPr>
      </w:pPr>
    </w:p>
    <w:tbl>
      <w:tblPr>
        <w:tblStyle w:val="af3"/>
        <w:tblW w:w="9342" w:type="dxa"/>
        <w:tblInd w:w="126" w:type="dxa"/>
        <w:tblLook w:val="04A0"/>
      </w:tblPr>
      <w:tblGrid>
        <w:gridCol w:w="799"/>
        <w:gridCol w:w="4554"/>
        <w:gridCol w:w="1293"/>
        <w:gridCol w:w="828"/>
        <w:gridCol w:w="1868"/>
      </w:tblGrid>
      <w:tr w:rsidR="00FC1BA6" w:rsidTr="00EE0BDA">
        <w:trPr>
          <w:tblHeader/>
        </w:trPr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п/экс.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Показа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Этаж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FC1BA6" w:rsidTr="00EE0BDA">
        <w:trPr>
          <w:tblHeader/>
        </w:trPr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  <w:vAlign w:val="center"/>
          </w:tcPr>
          <w:p w:rsidR="00FC1BA6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FC1BA6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здание</w:t>
            </w:r>
            <w:r w:rsidR="00454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(ул.Ф.Энгельса, 24в)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Строящееся</w:t>
            </w:r>
          </w:p>
        </w:tc>
      </w:tr>
      <w:tr w:rsidR="009F74BF" w:rsidTr="00EE0BDA">
        <w:tc>
          <w:tcPr>
            <w:tcW w:w="801" w:type="dxa"/>
            <w:vMerge w:val="restart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1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Торгово-офисный центр со встроенной гостиницей Marriot</w:t>
            </w:r>
            <w:r w:rsidRPr="00E00957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 xml:space="preserve"> (пр. Революции,38)</w:t>
            </w:r>
          </w:p>
        </w:tc>
        <w:tc>
          <w:tcPr>
            <w:tcW w:w="1332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15000м</w:t>
            </w:r>
            <w:r w:rsidRPr="00E0095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торг. пл.</w:t>
            </w:r>
          </w:p>
        </w:tc>
        <w:tc>
          <w:tcPr>
            <w:tcW w:w="828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Строящиеся</w:t>
            </w:r>
          </w:p>
        </w:tc>
      </w:tr>
      <w:tr w:rsidR="009F74BF" w:rsidTr="00EE0BDA">
        <w:tc>
          <w:tcPr>
            <w:tcW w:w="801" w:type="dxa"/>
            <w:vMerge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1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Гостиница</w:t>
            </w:r>
          </w:p>
        </w:tc>
        <w:tc>
          <w:tcPr>
            <w:tcW w:w="1332" w:type="dxa"/>
            <w:vAlign w:val="center"/>
          </w:tcPr>
          <w:p w:rsidR="009F74BF" w:rsidRPr="00E00957" w:rsidRDefault="009F74BF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400</w:t>
            </w:r>
            <w:r w:rsidR="00454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828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Информационно компьютерный центр (ул.Феоктистова,1)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Центр семейного досуга</w:t>
            </w:r>
            <w:r w:rsidR="00454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(ул</w:t>
            </w:r>
            <w:proofErr w:type="gramStart"/>
            <w:r w:rsidRPr="00E0095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00957">
              <w:rPr>
                <w:rFonts w:ascii="Times New Roman" w:hAnsi="Times New Roman"/>
                <w:sz w:val="24"/>
                <w:szCs w:val="24"/>
              </w:rPr>
              <w:t>арла Маркса, 55б)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9F74BF" w:rsidTr="00EE0BDA">
        <w:tc>
          <w:tcPr>
            <w:tcW w:w="801" w:type="dxa"/>
            <w:vMerge w:val="restart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51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«Центр Галереи Чижова» 3-я очередь (ул.Куколкина,18)</w:t>
            </w:r>
          </w:p>
        </w:tc>
        <w:tc>
          <w:tcPr>
            <w:tcW w:w="1332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130000 м</w:t>
            </w:r>
            <w:r w:rsidRPr="00E0095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торг. пл.</w:t>
            </w:r>
          </w:p>
        </w:tc>
        <w:tc>
          <w:tcPr>
            <w:tcW w:w="828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0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Строящиеся</w:t>
            </w:r>
          </w:p>
        </w:tc>
      </w:tr>
      <w:tr w:rsidR="009F74BF" w:rsidTr="00EE0BDA">
        <w:tc>
          <w:tcPr>
            <w:tcW w:w="801" w:type="dxa"/>
            <w:vMerge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1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Гостиница</w:t>
            </w:r>
          </w:p>
        </w:tc>
        <w:tc>
          <w:tcPr>
            <w:tcW w:w="1332" w:type="dxa"/>
            <w:vAlign w:val="center"/>
          </w:tcPr>
          <w:p w:rsidR="009F74BF" w:rsidRPr="00E00957" w:rsidRDefault="009F74BF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1000</w:t>
            </w:r>
            <w:r w:rsidR="00454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23BE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828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9F74BF" w:rsidRPr="00E00957" w:rsidRDefault="009F74BF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Административное здание (пл</w:t>
            </w:r>
            <w:proofErr w:type="gramStart"/>
            <w:r w:rsidRPr="00E0095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E00957">
              <w:rPr>
                <w:rFonts w:ascii="Times New Roman" w:hAnsi="Times New Roman"/>
                <w:sz w:val="24"/>
                <w:szCs w:val="24"/>
              </w:rPr>
              <w:t>енина, 8б)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Строящееся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Офисное здание (ул. Степана Разина,5а)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Строящееся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Гостиница</w:t>
            </w:r>
            <w:r w:rsidRPr="006C034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00957">
              <w:rPr>
                <w:rFonts w:ascii="Times New Roman" w:hAnsi="Times New Roman"/>
                <w:sz w:val="24"/>
                <w:szCs w:val="24"/>
                <w:lang w:val="en-US"/>
              </w:rPr>
              <w:t>ARTGRANDHotel</w:t>
            </w:r>
            <w:r w:rsidRPr="006C034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ул</w:t>
            </w:r>
            <w:r w:rsidRPr="006C03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Орджоникидзе,36а)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422</w:t>
            </w:r>
            <w:r w:rsidR="00454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Строящаяся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Административное здание</w:t>
            </w:r>
            <w:r w:rsidR="00454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(ул</w:t>
            </w:r>
            <w:proofErr w:type="gramStart"/>
            <w:r w:rsidRPr="00E0095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00957">
              <w:rPr>
                <w:rFonts w:ascii="Times New Roman" w:hAnsi="Times New Roman"/>
                <w:sz w:val="24"/>
                <w:szCs w:val="24"/>
              </w:rPr>
              <w:t>ирова,4)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Строящееся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 xml:space="preserve">Административное здание (ул. </w:t>
            </w:r>
            <w:proofErr w:type="gramStart"/>
            <w:r w:rsidRPr="00E00957">
              <w:rPr>
                <w:rFonts w:ascii="Times New Roman" w:hAnsi="Times New Roman"/>
                <w:sz w:val="24"/>
                <w:szCs w:val="24"/>
              </w:rPr>
              <w:t>Большая</w:t>
            </w:r>
            <w:proofErr w:type="gramEnd"/>
            <w:r w:rsidRPr="00E00957">
              <w:rPr>
                <w:rFonts w:ascii="Times New Roman" w:hAnsi="Times New Roman"/>
                <w:sz w:val="24"/>
                <w:szCs w:val="24"/>
              </w:rPr>
              <w:t xml:space="preserve"> Стрелецкая,20/2)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Строящееся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Административно-деловой центр «Воронеж-Сити» (пер. Красноармейский, ул. Станкевича,36)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Общественно-деловой центр с гостиничным комплексом (ул.9Января, 36)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3373,38  м</w:t>
            </w:r>
            <w:r w:rsidRPr="00E0095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торг. пл.</w:t>
            </w: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Административное здание (ул. Кирова,9)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vAlign w:val="center"/>
          </w:tcPr>
          <w:p w:rsidR="00FC1BA6" w:rsidRPr="00E00957" w:rsidRDefault="00C0735C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</w:t>
            </w:r>
            <w:r w:rsidR="00FC1BA6">
              <w:rPr>
                <w:rFonts w:ascii="Times New Roman" w:hAnsi="Times New Roman"/>
                <w:sz w:val="24"/>
                <w:szCs w:val="24"/>
              </w:rPr>
              <w:t>руемое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Многофункциональный центр (ул</w:t>
            </w:r>
            <w:proofErr w:type="gramStart"/>
            <w:r w:rsidRPr="00E0095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00957">
              <w:rPr>
                <w:rFonts w:ascii="Times New Roman" w:hAnsi="Times New Roman"/>
                <w:sz w:val="24"/>
                <w:szCs w:val="24"/>
              </w:rPr>
              <w:t>уцыгина,17)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FC1BA6" w:rsidRPr="00E00957" w:rsidRDefault="00C0735C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</w:t>
            </w:r>
            <w:r w:rsidR="00FC1BA6">
              <w:rPr>
                <w:rFonts w:ascii="Times New Roman" w:hAnsi="Times New Roman"/>
                <w:sz w:val="24"/>
                <w:szCs w:val="24"/>
              </w:rPr>
              <w:t>руемый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Административное здание (ул</w:t>
            </w:r>
            <w:proofErr w:type="gramStart"/>
            <w:r w:rsidRPr="00E00957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00957">
              <w:rPr>
                <w:rFonts w:ascii="Times New Roman" w:hAnsi="Times New Roman"/>
                <w:sz w:val="24"/>
                <w:szCs w:val="24"/>
              </w:rPr>
              <w:t>икитинская, 24)</w:t>
            </w:r>
          </w:p>
        </w:tc>
        <w:tc>
          <w:tcPr>
            <w:tcW w:w="1332" w:type="dxa"/>
            <w:vAlign w:val="center"/>
          </w:tcPr>
          <w:p w:rsidR="00FC1BA6" w:rsidRPr="002D489C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vAlign w:val="center"/>
          </w:tcPr>
          <w:p w:rsidR="00FC1BA6" w:rsidRPr="00E00957" w:rsidRDefault="00C0735C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</w:t>
            </w:r>
            <w:r w:rsidR="00FC1BA6">
              <w:rPr>
                <w:rFonts w:ascii="Times New Roman" w:hAnsi="Times New Roman"/>
                <w:sz w:val="24"/>
                <w:szCs w:val="24"/>
              </w:rPr>
              <w:t>руемое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51" w:type="dxa"/>
            <w:vAlign w:val="center"/>
          </w:tcPr>
          <w:p w:rsidR="00FC1BA6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Многофункциональный комплекс</w:t>
            </w:r>
          </w:p>
          <w:p w:rsidR="00FC1BA6" w:rsidRPr="002D489C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2D489C">
              <w:rPr>
                <w:rFonts w:ascii="Times New Roman" w:hAnsi="Times New Roman"/>
                <w:sz w:val="24"/>
                <w:szCs w:val="24"/>
              </w:rPr>
              <w:lastRenderedPageBreak/>
              <w:t>(ул.Свободы,11-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1</w:t>
            </w:r>
            <w:r w:rsidRPr="002D489C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FC1BA6" w:rsidRPr="00E00957" w:rsidRDefault="00C0735C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</w:t>
            </w:r>
            <w:r w:rsidR="00FC1BA6">
              <w:rPr>
                <w:rFonts w:ascii="Times New Roman" w:hAnsi="Times New Roman"/>
                <w:sz w:val="24"/>
                <w:szCs w:val="24"/>
              </w:rPr>
              <w:t>руемый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Административно-офисное здание (ул</w:t>
            </w:r>
            <w:proofErr w:type="gramStart"/>
            <w:r w:rsidRPr="00E0095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00957">
              <w:rPr>
                <w:rFonts w:ascii="Times New Roman" w:hAnsi="Times New Roman"/>
                <w:sz w:val="24"/>
                <w:szCs w:val="24"/>
              </w:rPr>
              <w:t>ольцовская,23/1)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vAlign w:val="center"/>
          </w:tcPr>
          <w:p w:rsidR="00FC1BA6" w:rsidRPr="00E00957" w:rsidRDefault="00C0735C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</w:t>
            </w:r>
            <w:r w:rsidR="00FC1BA6">
              <w:rPr>
                <w:rFonts w:ascii="Times New Roman" w:hAnsi="Times New Roman"/>
                <w:sz w:val="24"/>
                <w:szCs w:val="24"/>
              </w:rPr>
              <w:t>руемое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 xml:space="preserve">Административно-деловой центр «Воронеж-Сити» (ул. </w:t>
            </w:r>
            <w:proofErr w:type="gramStart"/>
            <w:r w:rsidRPr="00E00957">
              <w:rPr>
                <w:rFonts w:ascii="Times New Roman" w:hAnsi="Times New Roman"/>
                <w:sz w:val="24"/>
                <w:szCs w:val="24"/>
              </w:rPr>
              <w:t>Красноармейская</w:t>
            </w:r>
            <w:proofErr w:type="gramEnd"/>
            <w:r w:rsidRPr="00E0095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54,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 xml:space="preserve"> 54д)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Перспектива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Реконст</w:t>
            </w:r>
            <w:r>
              <w:rPr>
                <w:rFonts w:ascii="Times New Roman" w:hAnsi="Times New Roman"/>
                <w:sz w:val="24"/>
                <w:szCs w:val="24"/>
              </w:rPr>
              <w:t>рукция центрального корпуса ВГУ</w:t>
            </w:r>
            <w:r w:rsidR="00C07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(Университетская пл., 1)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Перспектива</w:t>
            </w:r>
          </w:p>
        </w:tc>
      </w:tr>
      <w:tr w:rsidR="00FC1BA6" w:rsidTr="00EE0BDA">
        <w:tc>
          <w:tcPr>
            <w:tcW w:w="801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51" w:type="dxa"/>
            <w:vAlign w:val="center"/>
          </w:tcPr>
          <w:p w:rsidR="00FC1BA6" w:rsidRPr="00E00957" w:rsidRDefault="00FC1BA6" w:rsidP="00C0735C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Реконструкция</w:t>
            </w:r>
            <w:r w:rsidRPr="00E00957">
              <w:rPr>
                <w:rFonts w:ascii="Times New Roman" w:hAnsi="Times New Roman"/>
                <w:bCs/>
                <w:sz w:val="24"/>
                <w:szCs w:val="24"/>
              </w:rPr>
              <w:t>здания Администрации Воронежской области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 xml:space="preserve"> (пл</w:t>
            </w:r>
            <w:proofErr w:type="gramStart"/>
            <w:r w:rsidRPr="00E00957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E00957">
              <w:rPr>
                <w:rFonts w:ascii="Times New Roman" w:hAnsi="Times New Roman"/>
                <w:sz w:val="24"/>
                <w:szCs w:val="24"/>
              </w:rPr>
              <w:t>енина,1)</w:t>
            </w:r>
          </w:p>
        </w:tc>
        <w:tc>
          <w:tcPr>
            <w:tcW w:w="1332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  <w:vAlign w:val="center"/>
          </w:tcPr>
          <w:p w:rsidR="00FC1BA6" w:rsidRPr="00E00957" w:rsidRDefault="00FC1BA6" w:rsidP="00FC1BA6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Перспектива</w:t>
            </w:r>
          </w:p>
        </w:tc>
      </w:tr>
    </w:tbl>
    <w:p w:rsidR="00FC1BA6" w:rsidRDefault="00FC1BA6" w:rsidP="00396A92">
      <w:pPr>
        <w:pStyle w:val="af4"/>
        <w:tabs>
          <w:tab w:val="left" w:pos="9214"/>
        </w:tabs>
        <w:spacing w:before="0" w:beforeAutospacing="0" w:after="0" w:afterAutospacing="0"/>
        <w:ind w:right="-6"/>
        <w:jc w:val="right"/>
        <w:rPr>
          <w:sz w:val="28"/>
          <w:szCs w:val="28"/>
        </w:rPr>
      </w:pPr>
    </w:p>
    <w:p w:rsidR="009F74BF" w:rsidRDefault="009F74BF" w:rsidP="009F74BF">
      <w:pPr>
        <w:pStyle w:val="af4"/>
        <w:tabs>
          <w:tab w:val="left" w:pos="9214"/>
        </w:tabs>
        <w:spacing w:before="0" w:beforeAutospacing="0" w:after="0" w:afterAutospacing="0"/>
        <w:ind w:right="-6"/>
        <w:jc w:val="right"/>
        <w:rPr>
          <w:sz w:val="28"/>
          <w:szCs w:val="28"/>
        </w:rPr>
      </w:pPr>
      <w:r w:rsidRPr="006712AA">
        <w:rPr>
          <w:sz w:val="28"/>
          <w:szCs w:val="28"/>
        </w:rPr>
        <w:t>Таблица №</w:t>
      </w:r>
      <w:r>
        <w:rPr>
          <w:sz w:val="28"/>
          <w:szCs w:val="28"/>
        </w:rPr>
        <w:t xml:space="preserve"> </w:t>
      </w:r>
      <w:r w:rsidRPr="006712AA">
        <w:rPr>
          <w:sz w:val="28"/>
          <w:szCs w:val="28"/>
        </w:rPr>
        <w:t>1</w:t>
      </w:r>
      <w:r>
        <w:rPr>
          <w:sz w:val="28"/>
          <w:szCs w:val="28"/>
        </w:rPr>
        <w:t>.2.</w:t>
      </w:r>
    </w:p>
    <w:p w:rsidR="009F74BF" w:rsidRDefault="009F74BF" w:rsidP="00396A92">
      <w:pPr>
        <w:pStyle w:val="af4"/>
        <w:tabs>
          <w:tab w:val="left" w:pos="9214"/>
        </w:tabs>
        <w:spacing w:before="0" w:beforeAutospacing="0" w:after="0" w:afterAutospacing="0"/>
        <w:ind w:right="-6"/>
        <w:jc w:val="right"/>
        <w:rPr>
          <w:sz w:val="28"/>
          <w:szCs w:val="28"/>
        </w:rPr>
      </w:pPr>
    </w:p>
    <w:p w:rsidR="00FC1BA6" w:rsidRPr="00FC1BA6" w:rsidRDefault="00FC1BA6" w:rsidP="00FC1BA6">
      <w:pPr>
        <w:tabs>
          <w:tab w:val="left" w:pos="9214"/>
        </w:tabs>
        <w:snapToGrid w:val="0"/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FC1BA6">
        <w:rPr>
          <w:rFonts w:ascii="Times New Roman" w:hAnsi="Times New Roman"/>
          <w:sz w:val="28"/>
          <w:szCs w:val="28"/>
        </w:rPr>
        <w:t>Объекты и зоны жилищного строительства</w:t>
      </w:r>
    </w:p>
    <w:p w:rsidR="00FC1BA6" w:rsidRDefault="00FC1BA6" w:rsidP="00396A92">
      <w:pPr>
        <w:pStyle w:val="af4"/>
        <w:tabs>
          <w:tab w:val="left" w:pos="9214"/>
        </w:tabs>
        <w:spacing w:before="0" w:beforeAutospacing="0" w:after="0" w:afterAutospacing="0"/>
        <w:ind w:right="-6"/>
        <w:jc w:val="right"/>
        <w:rPr>
          <w:sz w:val="28"/>
          <w:szCs w:val="28"/>
        </w:rPr>
      </w:pPr>
    </w:p>
    <w:tbl>
      <w:tblPr>
        <w:tblStyle w:val="af3"/>
        <w:tblW w:w="9369" w:type="dxa"/>
        <w:tblInd w:w="126" w:type="dxa"/>
        <w:tblLook w:val="04A0"/>
      </w:tblPr>
      <w:tblGrid>
        <w:gridCol w:w="800"/>
        <w:gridCol w:w="4410"/>
        <w:gridCol w:w="1363"/>
        <w:gridCol w:w="928"/>
        <w:gridCol w:w="1868"/>
      </w:tblGrid>
      <w:tr w:rsidR="006A05FB" w:rsidTr="00EE0BDA">
        <w:trPr>
          <w:tblHeader/>
        </w:trPr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п/экс.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Наименование объектов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Жилищ.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 xml:space="preserve"> фонд, т.м²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Этаж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16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A05FB" w:rsidTr="00EE0BDA">
        <w:trPr>
          <w:tblHeader/>
        </w:trPr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vAlign w:val="center"/>
          </w:tcPr>
          <w:p w:rsidR="006A05FB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 xml:space="preserve">Жилой комплекс «Солнечный Олимп» </w:t>
            </w:r>
          </w:p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(ул. Карла Маркса,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67,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67/2)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37,00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Жилой комплекс «Сердце города» (ул.Куколкина,11)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51,60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Жилой дом  (ул.Платонова,9,11)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7,50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13-17</w:t>
            </w:r>
          </w:p>
        </w:tc>
        <w:tc>
          <w:tcPr>
            <w:tcW w:w="16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Жилой дом (ул.Чернышевского, 41)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4,80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Жилой дом (ул.Дзержинского,4,6)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8,40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Жилой дом (ул.Таранченко,26)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4,10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 (ул.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Короленко,5,8)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26,78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Жилой дом (ул. Свободы,18)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33,80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(пер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 xml:space="preserve"> Бауманский11,13)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6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Жилой дом (ул.Студенческая,16)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Строящийся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Многофункциональный комплекс (пр.Революции,41)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89" w:type="dxa"/>
            <w:vAlign w:val="center"/>
          </w:tcPr>
          <w:p w:rsidR="006A05FB" w:rsidRPr="00E00957" w:rsidRDefault="00C0735C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</w:t>
            </w:r>
            <w:r w:rsidR="006A05FB">
              <w:rPr>
                <w:rFonts w:ascii="Times New Roman" w:hAnsi="Times New Roman"/>
                <w:sz w:val="24"/>
                <w:szCs w:val="24"/>
              </w:rPr>
              <w:t>руемый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Жилой дом (ул. Куцыгина, 11)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7,70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  <w:vAlign w:val="center"/>
          </w:tcPr>
          <w:p w:rsidR="006A05FB" w:rsidRPr="00E00957" w:rsidRDefault="00C0735C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</w:t>
            </w:r>
            <w:r w:rsidR="006A05FB">
              <w:rPr>
                <w:rFonts w:ascii="Times New Roman" w:hAnsi="Times New Roman"/>
                <w:sz w:val="24"/>
                <w:szCs w:val="24"/>
              </w:rPr>
              <w:t>руемый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Жилой дом (ул.20 лет ВЛКСМ,39)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  <w:vAlign w:val="center"/>
          </w:tcPr>
          <w:p w:rsidR="006A05FB" w:rsidRPr="00E00957" w:rsidRDefault="00C0735C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</w:t>
            </w:r>
            <w:r w:rsidR="006A05FB">
              <w:rPr>
                <w:rFonts w:ascii="Times New Roman" w:hAnsi="Times New Roman"/>
                <w:sz w:val="24"/>
                <w:szCs w:val="24"/>
              </w:rPr>
              <w:t>руемый</w:t>
            </w:r>
          </w:p>
        </w:tc>
      </w:tr>
      <w:tr w:rsidR="006A05FB" w:rsidTr="00EE0BDA">
        <w:tc>
          <w:tcPr>
            <w:tcW w:w="801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54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Жилой дом  (ул.Платонова,15)</w:t>
            </w:r>
          </w:p>
        </w:tc>
        <w:tc>
          <w:tcPr>
            <w:tcW w:w="13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10,70</w:t>
            </w:r>
          </w:p>
        </w:tc>
        <w:tc>
          <w:tcPr>
            <w:tcW w:w="93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13-15</w:t>
            </w:r>
          </w:p>
        </w:tc>
        <w:tc>
          <w:tcPr>
            <w:tcW w:w="1689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C0735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руемый</w:t>
            </w:r>
          </w:p>
        </w:tc>
      </w:tr>
    </w:tbl>
    <w:p w:rsidR="00FC1BA6" w:rsidRDefault="00FC1BA6" w:rsidP="00396A92">
      <w:pPr>
        <w:pStyle w:val="af4"/>
        <w:tabs>
          <w:tab w:val="left" w:pos="9214"/>
        </w:tabs>
        <w:spacing w:before="0" w:beforeAutospacing="0" w:after="0" w:afterAutospacing="0"/>
        <w:ind w:right="-6"/>
        <w:jc w:val="right"/>
        <w:rPr>
          <w:sz w:val="28"/>
          <w:szCs w:val="28"/>
        </w:rPr>
      </w:pPr>
    </w:p>
    <w:p w:rsidR="009F74BF" w:rsidRDefault="009F74BF" w:rsidP="009F74BF">
      <w:pPr>
        <w:pStyle w:val="af4"/>
        <w:tabs>
          <w:tab w:val="left" w:pos="9214"/>
        </w:tabs>
        <w:spacing w:before="0" w:beforeAutospacing="0" w:after="0" w:afterAutospacing="0"/>
        <w:ind w:right="-6"/>
        <w:jc w:val="right"/>
        <w:rPr>
          <w:sz w:val="28"/>
          <w:szCs w:val="28"/>
        </w:rPr>
      </w:pPr>
      <w:r w:rsidRPr="006712AA">
        <w:rPr>
          <w:sz w:val="28"/>
          <w:szCs w:val="28"/>
        </w:rPr>
        <w:t>Таблица №</w:t>
      </w:r>
      <w:r>
        <w:rPr>
          <w:sz w:val="28"/>
          <w:szCs w:val="28"/>
        </w:rPr>
        <w:t xml:space="preserve"> </w:t>
      </w:r>
      <w:r w:rsidRPr="006712AA">
        <w:rPr>
          <w:sz w:val="28"/>
          <w:szCs w:val="28"/>
        </w:rPr>
        <w:t>1</w:t>
      </w:r>
      <w:r>
        <w:rPr>
          <w:sz w:val="28"/>
          <w:szCs w:val="28"/>
        </w:rPr>
        <w:t>.3.</w:t>
      </w:r>
    </w:p>
    <w:p w:rsidR="009F74BF" w:rsidRDefault="009F74BF" w:rsidP="00396A92">
      <w:pPr>
        <w:pStyle w:val="af4"/>
        <w:tabs>
          <w:tab w:val="left" w:pos="9214"/>
        </w:tabs>
        <w:spacing w:before="0" w:beforeAutospacing="0" w:after="0" w:afterAutospacing="0"/>
        <w:ind w:right="-6"/>
        <w:jc w:val="right"/>
        <w:rPr>
          <w:sz w:val="28"/>
          <w:szCs w:val="28"/>
        </w:rPr>
      </w:pPr>
    </w:p>
    <w:p w:rsidR="006A05FB" w:rsidRPr="006A05FB" w:rsidRDefault="006A05FB" w:rsidP="006A05FB">
      <w:pPr>
        <w:tabs>
          <w:tab w:val="left" w:pos="9214"/>
        </w:tabs>
        <w:snapToGrid w:val="0"/>
        <w:spacing w:after="0" w:line="240" w:lineRule="auto"/>
        <w:ind w:right="-6"/>
        <w:jc w:val="center"/>
        <w:rPr>
          <w:rFonts w:ascii="Times New Roman" w:hAnsi="Times New Roman"/>
          <w:sz w:val="28"/>
          <w:szCs w:val="28"/>
        </w:rPr>
      </w:pPr>
      <w:r w:rsidRPr="006A05FB">
        <w:rPr>
          <w:rFonts w:ascii="Times New Roman" w:hAnsi="Times New Roman"/>
          <w:sz w:val="28"/>
          <w:szCs w:val="28"/>
        </w:rPr>
        <w:t>Зоны комплексной реконструкции</w:t>
      </w:r>
    </w:p>
    <w:p w:rsidR="00FC1BA6" w:rsidRDefault="00FC1BA6" w:rsidP="00396A92">
      <w:pPr>
        <w:pStyle w:val="af4"/>
        <w:tabs>
          <w:tab w:val="left" w:pos="9214"/>
        </w:tabs>
        <w:spacing w:before="0" w:beforeAutospacing="0" w:after="0" w:afterAutospacing="0"/>
        <w:ind w:right="-6"/>
        <w:jc w:val="right"/>
        <w:rPr>
          <w:sz w:val="28"/>
          <w:szCs w:val="28"/>
        </w:rPr>
      </w:pPr>
    </w:p>
    <w:tbl>
      <w:tblPr>
        <w:tblStyle w:val="af3"/>
        <w:tblW w:w="9360" w:type="dxa"/>
        <w:tblInd w:w="108" w:type="dxa"/>
        <w:tblLook w:val="04A0"/>
      </w:tblPr>
      <w:tblGrid>
        <w:gridCol w:w="1040"/>
        <w:gridCol w:w="4097"/>
        <w:gridCol w:w="1205"/>
        <w:gridCol w:w="1222"/>
        <w:gridCol w:w="1796"/>
      </w:tblGrid>
      <w:tr w:rsidR="006A05FB" w:rsidTr="00EE0BDA">
        <w:trPr>
          <w:tblHeader/>
        </w:trPr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№ п/экспл.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Наименование объектов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Площадь террито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рии, га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Этаж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A05FB" w:rsidTr="00EE0BDA">
        <w:trPr>
          <w:tblHeader/>
        </w:trPr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  <w:vAlign w:val="center"/>
          </w:tcPr>
          <w:p w:rsidR="006A05FB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 xml:space="preserve">Застройка территории по ул.Выборгская, Петровская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lastRenderedPageBreak/>
              <w:t>набережная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lastRenderedPageBreak/>
              <w:t>9,60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 xml:space="preserve">Средне-, многоэт.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lastRenderedPageBreak/>
              <w:t>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C0735C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Проекти</w:t>
            </w:r>
            <w:r w:rsidR="006A05FB">
              <w:rPr>
                <w:rFonts w:ascii="Times New Roman" w:hAnsi="Times New Roman"/>
                <w:sz w:val="24"/>
                <w:szCs w:val="24"/>
              </w:rPr>
              <w:t>руемая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Застройка территории по ул.Сиреневая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Малоэт.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Застройка территории по ул. Станкевича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1,</w:t>
            </w:r>
            <w:r w:rsidRPr="00E00957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Среднеэт.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387" w:type="dxa"/>
            <w:vAlign w:val="center"/>
          </w:tcPr>
          <w:p w:rsidR="006A05FB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 xml:space="preserve">Застройка территории вдоль </w:t>
            </w:r>
          </w:p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ул. Ремесленная гора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,</w:t>
            </w:r>
            <w:r w:rsidRPr="00E0095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Среднеэт.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387" w:type="dxa"/>
            <w:vAlign w:val="center"/>
          </w:tcPr>
          <w:p w:rsidR="006A05FB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 xml:space="preserve">Застройка территории по </w:t>
            </w:r>
          </w:p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ул.Станкевича, ул.Бетховена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Многоэт.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87" w:type="dxa"/>
            <w:vAlign w:val="center"/>
          </w:tcPr>
          <w:p w:rsidR="006A05FB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 xml:space="preserve">Застройка территории по ул.20 лет ВЛКСМ,  ул.Пятницкого, </w:t>
            </w:r>
          </w:p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ул.Левая Суконовка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4,50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Много-, с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реднеэт.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387" w:type="dxa"/>
            <w:vAlign w:val="center"/>
          </w:tcPr>
          <w:p w:rsidR="006A05FB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 xml:space="preserve">Застройка территории по ул.20 лет ВЛКСМ,  ул.Пятницкого, </w:t>
            </w:r>
          </w:p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ул.Левая Суконовка, ул.Помяловского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Малоэт.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Застройка в границах ул.Чернышевского, ул.Герцена, ул.Кости Стрелюка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Среднеэт.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Застройка вдоль ул. Таранченко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Среднеэт.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Застройка территория хлебозавода №1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Многоэт.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Застройка территория хлебозавода «Тобус»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Многоэт.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Застройка территории по ул.Выборгская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3,60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Среднеэт.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Перспектива,</w:t>
            </w:r>
          </w:p>
          <w:p w:rsidR="006A05FB" w:rsidRPr="00E00957" w:rsidRDefault="006A05FB" w:rsidP="00454E00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Застройка территории по ул.Помяловского, ул.Пятницкого, ул.Эртеля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3,30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Мало-, среднеэт.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Перспектива,</w:t>
            </w:r>
          </w:p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Застройка территории по ул.20 лет Октября, ул.Красноармейская, пер.Бондарный, пер.Снайперский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4,20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Многоэт.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Перспектива,</w:t>
            </w:r>
          </w:p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387" w:type="dxa"/>
            <w:vAlign w:val="center"/>
          </w:tcPr>
          <w:p w:rsidR="006A05FB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 xml:space="preserve">Застройка территории по ул.20 лет Октября, ул.Бетховена, </w:t>
            </w:r>
          </w:p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пер.Снайперский, ул.Клубная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8,30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Средне-, многоэт.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Перспектива,</w:t>
            </w:r>
          </w:p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 xml:space="preserve">роект планировки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Застройка территории по ул.20 лет Октября, ул.Веры Фигнер, ул.Клубная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7,20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Средне-, многоэт. 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Перспектива,</w:t>
            </w:r>
          </w:p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роект планировки территории</w:t>
            </w:r>
          </w:p>
        </w:tc>
      </w:tr>
      <w:tr w:rsidR="006A05FB" w:rsidTr="00EE0BDA">
        <w:tc>
          <w:tcPr>
            <w:tcW w:w="1040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387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Застройка территории по ул.20 лет Октября, ул.Кубанская Гора</w:t>
            </w:r>
          </w:p>
        </w:tc>
        <w:tc>
          <w:tcPr>
            <w:tcW w:w="1215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57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1222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Средне-этажная 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застройка</w:t>
            </w:r>
          </w:p>
        </w:tc>
        <w:tc>
          <w:tcPr>
            <w:tcW w:w="1496" w:type="dxa"/>
            <w:vAlign w:val="center"/>
          </w:tcPr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Перспектива,</w:t>
            </w:r>
          </w:p>
          <w:p w:rsidR="006A05FB" w:rsidRPr="00E00957" w:rsidRDefault="006A05FB" w:rsidP="006A05FB">
            <w:pPr>
              <w:tabs>
                <w:tab w:val="left" w:pos="9214"/>
              </w:tabs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0957">
              <w:rPr>
                <w:rFonts w:ascii="Times New Roman" w:hAnsi="Times New Roman"/>
                <w:sz w:val="24"/>
                <w:szCs w:val="24"/>
              </w:rPr>
              <w:t>роект планировки территории</w:t>
            </w:r>
          </w:p>
        </w:tc>
      </w:tr>
    </w:tbl>
    <w:p w:rsidR="0056132E" w:rsidRPr="000A0A4D" w:rsidRDefault="0056132E" w:rsidP="00396A92">
      <w:pPr>
        <w:spacing w:after="0"/>
        <w:ind w:right="-6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56132E" w:rsidRPr="00090AAA" w:rsidRDefault="0056132E" w:rsidP="00396A92">
      <w:pPr>
        <w:tabs>
          <w:tab w:val="left" w:pos="9360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090AAA">
        <w:rPr>
          <w:rFonts w:ascii="Times New Roman" w:hAnsi="Times New Roman"/>
          <w:sz w:val="28"/>
          <w:szCs w:val="28"/>
        </w:rPr>
        <w:t>Развитие Петровской набережной на территории, ограниченной Чернав</w:t>
      </w:r>
      <w:r w:rsidR="008323B3">
        <w:rPr>
          <w:rFonts w:ascii="Times New Roman" w:hAnsi="Times New Roman"/>
          <w:sz w:val="28"/>
          <w:szCs w:val="28"/>
        </w:rPr>
        <w:t>ским и Вогрэсовским мостами, улицами</w:t>
      </w:r>
      <w:r w:rsidRPr="00090AAA">
        <w:rPr>
          <w:rFonts w:ascii="Times New Roman" w:hAnsi="Times New Roman"/>
          <w:sz w:val="28"/>
          <w:szCs w:val="28"/>
        </w:rPr>
        <w:t xml:space="preserve"> Софьи Перовской и Выборгской является одним из актуальных вопросов планировки центра города. </w:t>
      </w:r>
    </w:p>
    <w:p w:rsidR="0056132E" w:rsidRDefault="0056132E" w:rsidP="00396A92">
      <w:pPr>
        <w:tabs>
          <w:tab w:val="left" w:pos="9360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090AAA">
        <w:rPr>
          <w:rFonts w:ascii="Times New Roman" w:hAnsi="Times New Roman"/>
          <w:sz w:val="28"/>
          <w:szCs w:val="28"/>
        </w:rPr>
        <w:t xml:space="preserve">Проектом планировки заложен приоритетный подход к организации территории, сохраняющий ее основное предназначение как рекреационной, с сопутствующим функциональным наполнением. При различных вариантах возможного развития, он учтен в объеме принципиальной структуры и укрупненного функционального зонирования, которое представлено в виде планировочных кластеров. </w:t>
      </w:r>
    </w:p>
    <w:p w:rsidR="0056132E" w:rsidRPr="00CF5E8C" w:rsidRDefault="0056132E" w:rsidP="00396A92">
      <w:pPr>
        <w:tabs>
          <w:tab w:val="left" w:pos="9360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0A0A4D">
        <w:rPr>
          <w:rFonts w:ascii="Times New Roman" w:hAnsi="Times New Roman"/>
          <w:sz w:val="28"/>
          <w:szCs w:val="28"/>
        </w:rPr>
        <w:t>Город Воронеж располагает развитой системой учреждений социально-культурного комплекса, в том числе учреждениями эпизодического и периодического обслуживания, значительная часть которых сосредоточ</w:t>
      </w:r>
      <w:r w:rsidR="00432026">
        <w:rPr>
          <w:rFonts w:ascii="Times New Roman" w:hAnsi="Times New Roman"/>
          <w:sz w:val="28"/>
          <w:szCs w:val="28"/>
        </w:rPr>
        <w:t>ена в Центральной части города</w:t>
      </w:r>
      <w:r w:rsidRPr="00CF5E8C">
        <w:rPr>
          <w:rFonts w:ascii="Times New Roman" w:hAnsi="Times New Roman"/>
          <w:sz w:val="28"/>
          <w:szCs w:val="28"/>
        </w:rPr>
        <w:t xml:space="preserve">. </w:t>
      </w:r>
    </w:p>
    <w:p w:rsidR="0056132E" w:rsidRDefault="0056132E" w:rsidP="00396A92">
      <w:pPr>
        <w:tabs>
          <w:tab w:val="left" w:pos="9360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CF5E8C">
        <w:rPr>
          <w:rFonts w:ascii="Times New Roman" w:hAnsi="Times New Roman"/>
          <w:sz w:val="28"/>
          <w:szCs w:val="28"/>
        </w:rPr>
        <w:t>Проектом предусматривается сохранение существующих объектов регионального и общегородского обслуживания, а также размещение ряда новых, соответствующих статусу территории</w:t>
      </w:r>
      <w:r>
        <w:rPr>
          <w:rFonts w:ascii="Times New Roman" w:hAnsi="Times New Roman"/>
          <w:sz w:val="28"/>
          <w:szCs w:val="28"/>
        </w:rPr>
        <w:t>. Для обеспечения периодического и повседневного обслуживания населения, проживающего на рассматриваемой территории, предусматривается развитие сети социального обслуживания</w:t>
      </w:r>
      <w:r w:rsidR="00EE0B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CF5E8C">
        <w:rPr>
          <w:rFonts w:ascii="Times New Roman" w:hAnsi="Times New Roman"/>
          <w:sz w:val="28"/>
          <w:szCs w:val="28"/>
        </w:rPr>
        <w:t>нормативным</w:t>
      </w:r>
      <w:r>
        <w:rPr>
          <w:rFonts w:ascii="Times New Roman" w:hAnsi="Times New Roman"/>
          <w:sz w:val="28"/>
          <w:szCs w:val="28"/>
        </w:rPr>
        <w:t>и</w:t>
      </w:r>
      <w:r w:rsidRPr="00CF5E8C">
        <w:rPr>
          <w:rFonts w:ascii="Times New Roman" w:hAnsi="Times New Roman"/>
          <w:sz w:val="28"/>
          <w:szCs w:val="28"/>
        </w:rPr>
        <w:t xml:space="preserve"> расчетным</w:t>
      </w:r>
      <w:r>
        <w:rPr>
          <w:rFonts w:ascii="Times New Roman" w:hAnsi="Times New Roman"/>
          <w:sz w:val="28"/>
          <w:szCs w:val="28"/>
        </w:rPr>
        <w:t>и</w:t>
      </w:r>
      <w:r w:rsidRPr="00CF5E8C">
        <w:rPr>
          <w:rFonts w:ascii="Times New Roman" w:hAnsi="Times New Roman"/>
          <w:sz w:val="28"/>
          <w:szCs w:val="28"/>
        </w:rPr>
        <w:t xml:space="preserve"> показателям</w:t>
      </w:r>
      <w:r>
        <w:rPr>
          <w:rFonts w:ascii="Times New Roman" w:hAnsi="Times New Roman"/>
          <w:sz w:val="28"/>
          <w:szCs w:val="28"/>
        </w:rPr>
        <w:t>и и</w:t>
      </w:r>
      <w:r w:rsidRPr="00CF5E8C">
        <w:rPr>
          <w:rFonts w:ascii="Times New Roman" w:hAnsi="Times New Roman"/>
          <w:sz w:val="28"/>
          <w:szCs w:val="28"/>
        </w:rPr>
        <w:t xml:space="preserve"> с учетом планируемого жилищного строительства.</w:t>
      </w:r>
    </w:p>
    <w:p w:rsidR="005A0FD0" w:rsidRPr="00CF5E8C" w:rsidRDefault="005A0FD0" w:rsidP="00396A92">
      <w:pPr>
        <w:tabs>
          <w:tab w:val="left" w:pos="9360"/>
        </w:tabs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</w:p>
    <w:p w:rsidR="0056132E" w:rsidRDefault="0056132E" w:rsidP="00D3361F">
      <w:pPr>
        <w:pStyle w:val="af4"/>
        <w:numPr>
          <w:ilvl w:val="0"/>
          <w:numId w:val="3"/>
        </w:numPr>
        <w:spacing w:before="0" w:beforeAutospacing="0" w:after="0" w:afterAutospacing="0" w:line="360" w:lineRule="auto"/>
        <w:ind w:left="0" w:right="-6" w:firstLine="0"/>
        <w:jc w:val="center"/>
        <w:rPr>
          <w:sz w:val="28"/>
          <w:szCs w:val="28"/>
        </w:rPr>
      </w:pPr>
      <w:r w:rsidRPr="00EA4B66">
        <w:rPr>
          <w:sz w:val="28"/>
          <w:szCs w:val="28"/>
        </w:rPr>
        <w:t>Параметры разрешенного строительства, реконструкции объектов капитального строительства</w:t>
      </w:r>
      <w:r w:rsidR="008323B3">
        <w:rPr>
          <w:sz w:val="28"/>
          <w:szCs w:val="28"/>
        </w:rPr>
        <w:t>.</w:t>
      </w:r>
    </w:p>
    <w:p w:rsidR="0056132E" w:rsidRPr="00EA4B66" w:rsidRDefault="0056132E" w:rsidP="00396A92">
      <w:pPr>
        <w:pStyle w:val="af4"/>
        <w:spacing w:before="0" w:beforeAutospacing="0" w:after="0" w:afterAutospacing="0"/>
        <w:ind w:right="-6"/>
        <w:jc w:val="both"/>
        <w:rPr>
          <w:sz w:val="16"/>
          <w:szCs w:val="16"/>
        </w:rPr>
      </w:pPr>
    </w:p>
    <w:p w:rsidR="0056132E" w:rsidRDefault="0056132E" w:rsidP="00396A92">
      <w:pPr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EA4B66">
        <w:rPr>
          <w:rFonts w:ascii="Times New Roman" w:hAnsi="Times New Roman"/>
          <w:sz w:val="28"/>
          <w:szCs w:val="28"/>
        </w:rPr>
        <w:t>В соответствии с местным нормативом градостроительного проектирования интенсивность использования территории характеризуется плотнос</w:t>
      </w:r>
      <w:r>
        <w:rPr>
          <w:rFonts w:ascii="Times New Roman" w:hAnsi="Times New Roman"/>
          <w:sz w:val="28"/>
          <w:szCs w:val="28"/>
        </w:rPr>
        <w:t xml:space="preserve">тью жилой застройки и процентом </w:t>
      </w:r>
      <w:r w:rsidRPr="00EA4B66">
        <w:rPr>
          <w:rFonts w:ascii="Times New Roman" w:hAnsi="Times New Roman"/>
          <w:sz w:val="28"/>
          <w:szCs w:val="28"/>
        </w:rPr>
        <w:t>застроенности территории. Проектом разработаны предложения по структуре и высотным параметрам застройки для каждого из намеченных 1</w:t>
      </w:r>
      <w:r>
        <w:rPr>
          <w:rFonts w:ascii="Times New Roman" w:hAnsi="Times New Roman"/>
          <w:sz w:val="28"/>
          <w:szCs w:val="28"/>
        </w:rPr>
        <w:t>82</w:t>
      </w:r>
      <w:r w:rsidRPr="00EA4B66">
        <w:rPr>
          <w:rFonts w:ascii="Times New Roman" w:hAnsi="Times New Roman"/>
          <w:sz w:val="28"/>
          <w:szCs w:val="28"/>
        </w:rPr>
        <w:t xml:space="preserve"> кварталов.</w:t>
      </w:r>
    </w:p>
    <w:p w:rsidR="0056132E" w:rsidRDefault="0056132E" w:rsidP="00396A92">
      <w:pPr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Номера кварталов представлены на плане «Планировочная организация территории. Предложения по структуре и высотным параметрам застройки кварталов» (ПП-5).</w:t>
      </w:r>
    </w:p>
    <w:p w:rsidR="0056132E" w:rsidRPr="008323B3" w:rsidRDefault="0056132E" w:rsidP="00396A92">
      <w:pPr>
        <w:spacing w:after="0" w:line="360" w:lineRule="auto"/>
        <w:ind w:right="-6" w:firstLine="720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8323B3">
        <w:rPr>
          <w:rFonts w:ascii="Times New Roman" w:hAnsi="Times New Roman"/>
          <w:sz w:val="28"/>
          <w:szCs w:val="28"/>
        </w:rPr>
        <w:t>Общие требования к установленным параметрам застройки:</w:t>
      </w:r>
    </w:p>
    <w:p w:rsidR="0056132E" w:rsidRPr="000F145A" w:rsidRDefault="0056132E" w:rsidP="008D2532">
      <w:pPr>
        <w:numPr>
          <w:ilvl w:val="0"/>
          <w:numId w:val="4"/>
        </w:numPr>
        <w:spacing w:after="0" w:line="360" w:lineRule="auto"/>
        <w:ind w:left="426" w:right="-6" w:hanging="426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Pr="000F145A">
        <w:rPr>
          <w:rFonts w:ascii="Times New Roman" w:hAnsi="Times New Roman"/>
          <w:sz w:val="28"/>
          <w:szCs w:val="28"/>
        </w:rPr>
        <w:t xml:space="preserve">тступления от утвержденных параметров при строительстве и реконструкции объектов капитального строительства в границах кварталов, на территории которых размещаются объекты культурного наследия, допустимы при условии подготовки и утверждении в установленном порядке документации по планировке территории такого квартала в </w:t>
      </w:r>
      <w:r w:rsidRPr="008323B3">
        <w:rPr>
          <w:rFonts w:ascii="Times New Roman" w:hAnsi="Times New Roman"/>
          <w:sz w:val="28"/>
          <w:szCs w:val="28"/>
        </w:rPr>
        <w:t xml:space="preserve">его полных границах </w:t>
      </w:r>
      <w:r w:rsidRPr="000F145A">
        <w:rPr>
          <w:rFonts w:ascii="Times New Roman" w:hAnsi="Times New Roman"/>
          <w:sz w:val="28"/>
          <w:szCs w:val="28"/>
        </w:rPr>
        <w:t xml:space="preserve">с учетом существующей застройки и при условии соблюдения требований N73-ФЗ "Об объектах культурного наследия (памятниках истории и культуры) народов Российской Федерации" с учетом </w:t>
      </w:r>
      <w:r w:rsidRPr="008323B3">
        <w:rPr>
          <w:rFonts w:ascii="Times New Roman" w:hAnsi="Times New Roman"/>
          <w:sz w:val="28"/>
          <w:szCs w:val="28"/>
        </w:rPr>
        <w:t>утвержденных зон охраны</w:t>
      </w:r>
      <w:r w:rsidR="006A05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объекты культурного наследия;</w:t>
      </w:r>
    </w:p>
    <w:p w:rsidR="0056132E" w:rsidRPr="000F145A" w:rsidRDefault="0056132E" w:rsidP="008D2532">
      <w:pPr>
        <w:numPr>
          <w:ilvl w:val="0"/>
          <w:numId w:val="4"/>
        </w:numPr>
        <w:spacing w:after="0" w:line="360" w:lineRule="auto"/>
        <w:ind w:left="426" w:right="-6" w:hanging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F145A">
        <w:rPr>
          <w:rFonts w:ascii="Times New Roman" w:hAnsi="Times New Roman"/>
          <w:sz w:val="28"/>
          <w:szCs w:val="28"/>
        </w:rPr>
        <w:t>редельно установленные проектные параметры плотности застройки квартала могут отличаться для отдельных его участков, при этом средняя плотность застройки всего квартала не должна превышать уст</w:t>
      </w:r>
      <w:r>
        <w:rPr>
          <w:rFonts w:ascii="Times New Roman" w:hAnsi="Times New Roman"/>
          <w:sz w:val="28"/>
          <w:szCs w:val="28"/>
        </w:rPr>
        <w:t>ановленные проектные показатели;</w:t>
      </w:r>
    </w:p>
    <w:p w:rsidR="0056132E" w:rsidRPr="000F145A" w:rsidRDefault="0056132E" w:rsidP="008D2532">
      <w:pPr>
        <w:numPr>
          <w:ilvl w:val="0"/>
          <w:numId w:val="4"/>
        </w:numPr>
        <w:spacing w:after="0" w:line="360" w:lineRule="auto"/>
        <w:ind w:left="426" w:right="-6" w:hanging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F145A">
        <w:rPr>
          <w:rFonts w:ascii="Times New Roman" w:hAnsi="Times New Roman"/>
          <w:sz w:val="28"/>
          <w:szCs w:val="28"/>
        </w:rPr>
        <w:t xml:space="preserve">роектные значения параметров разрешенного строительства установлены в соответствии с пропорциональным соотношением </w:t>
      </w:r>
      <w:r w:rsidRPr="000F145A">
        <w:rPr>
          <w:rFonts w:ascii="Times New Roman" w:hAnsi="Times New Roman"/>
          <w:sz w:val="28"/>
          <w:szCs w:val="28"/>
        </w:rPr>
        <w:lastRenderedPageBreak/>
        <w:t>территорий различного назначения и относящихся к ним нормативных показателей интенси</w:t>
      </w:r>
      <w:r>
        <w:rPr>
          <w:rFonts w:ascii="Times New Roman" w:hAnsi="Times New Roman"/>
          <w:sz w:val="28"/>
          <w:szCs w:val="28"/>
        </w:rPr>
        <w:t>вности использования территории;</w:t>
      </w:r>
    </w:p>
    <w:p w:rsidR="0056132E" w:rsidRPr="000F145A" w:rsidRDefault="0056132E" w:rsidP="008D2532">
      <w:pPr>
        <w:numPr>
          <w:ilvl w:val="0"/>
          <w:numId w:val="4"/>
        </w:numPr>
        <w:spacing w:after="0" w:line="360" w:lineRule="auto"/>
        <w:ind w:left="426" w:right="-6" w:hanging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F145A">
        <w:rPr>
          <w:rFonts w:ascii="Times New Roman" w:hAnsi="Times New Roman"/>
          <w:sz w:val="28"/>
          <w:szCs w:val="28"/>
        </w:rPr>
        <w:t>тступления от предельно установленных проектных параметров застройки квартала рассматриваются и утверждаются в порядке, предусмотренно</w:t>
      </w:r>
      <w:r>
        <w:rPr>
          <w:rFonts w:ascii="Times New Roman" w:hAnsi="Times New Roman"/>
          <w:sz w:val="28"/>
          <w:szCs w:val="28"/>
        </w:rPr>
        <w:t>м действующим законодательством;</w:t>
      </w:r>
    </w:p>
    <w:p w:rsidR="0056132E" w:rsidRPr="000F145A" w:rsidRDefault="0056132E" w:rsidP="008D2532">
      <w:pPr>
        <w:numPr>
          <w:ilvl w:val="0"/>
          <w:numId w:val="4"/>
        </w:numPr>
        <w:spacing w:after="0" w:line="360" w:lineRule="auto"/>
        <w:ind w:left="426" w:right="-6" w:hanging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F145A">
        <w:rPr>
          <w:rFonts w:ascii="Times New Roman" w:hAnsi="Times New Roman"/>
          <w:sz w:val="28"/>
          <w:szCs w:val="28"/>
        </w:rPr>
        <w:t>уществующие параметры разрешенного строительства, реконструкции объектов капитального строительства приведены ориентировочно и подлежат уточнению при строительстве новых и реконструкции существующих объе</w:t>
      </w:r>
      <w:r>
        <w:rPr>
          <w:rFonts w:ascii="Times New Roman" w:hAnsi="Times New Roman"/>
          <w:sz w:val="28"/>
          <w:szCs w:val="28"/>
        </w:rPr>
        <w:t>ктов капитального строительства;</w:t>
      </w:r>
    </w:p>
    <w:p w:rsidR="0056132E" w:rsidRPr="000F145A" w:rsidRDefault="0056132E" w:rsidP="008D2532">
      <w:pPr>
        <w:numPr>
          <w:ilvl w:val="0"/>
          <w:numId w:val="4"/>
        </w:numPr>
        <w:spacing w:after="0" w:line="360" w:lineRule="auto"/>
        <w:ind w:left="426" w:right="-6" w:hanging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F145A">
        <w:rPr>
          <w:rFonts w:ascii="Times New Roman" w:hAnsi="Times New Roman"/>
          <w:sz w:val="28"/>
          <w:szCs w:val="28"/>
        </w:rPr>
        <w:t>лощадь озелененной территории квартала рассчитывается без учета участков общеобразовательных и дошкольных образовательных учреждений. В площадь участков озелененной территории включаются площадки для отдыха и игр детей, имеющих травяное покрытие, и пешеходные до</w:t>
      </w:r>
      <w:r w:rsidR="00C1684E">
        <w:rPr>
          <w:rFonts w:ascii="Times New Roman" w:hAnsi="Times New Roman"/>
          <w:sz w:val="28"/>
          <w:szCs w:val="28"/>
        </w:rPr>
        <w:t>рожки, имеющие покрытие из плит.</w:t>
      </w:r>
    </w:p>
    <w:p w:rsidR="0056132E" w:rsidRPr="000F145A" w:rsidRDefault="0056132E" w:rsidP="00396A92">
      <w:pPr>
        <w:spacing w:after="0" w:line="360" w:lineRule="auto"/>
        <w:ind w:right="-6" w:firstLine="720"/>
        <w:jc w:val="both"/>
        <w:rPr>
          <w:rFonts w:ascii="Times New Roman" w:hAnsi="Times New Roman"/>
          <w:sz w:val="28"/>
          <w:szCs w:val="28"/>
        </w:rPr>
      </w:pPr>
      <w:r w:rsidRPr="000F145A">
        <w:rPr>
          <w:rFonts w:ascii="Times New Roman" w:hAnsi="Times New Roman"/>
          <w:sz w:val="28"/>
          <w:szCs w:val="28"/>
        </w:rPr>
        <w:t xml:space="preserve">Основные </w:t>
      </w:r>
      <w:r w:rsidRPr="00EA4B6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азрешенные предельные параметры</w:t>
      </w:r>
      <w:r w:rsidRPr="00EA4B66">
        <w:rPr>
          <w:rFonts w:ascii="Times New Roman" w:hAnsi="Times New Roman"/>
          <w:sz w:val="28"/>
          <w:szCs w:val="28"/>
        </w:rPr>
        <w:t xml:space="preserve"> застройки в границах каждого</w:t>
      </w:r>
      <w:r>
        <w:rPr>
          <w:rFonts w:ascii="Times New Roman" w:hAnsi="Times New Roman"/>
          <w:sz w:val="28"/>
          <w:szCs w:val="28"/>
        </w:rPr>
        <w:t xml:space="preserve"> квартала приведены в таблице №2.</w:t>
      </w:r>
    </w:p>
    <w:p w:rsidR="0056132E" w:rsidRPr="006712AA" w:rsidRDefault="0056132E" w:rsidP="00396A92">
      <w:pPr>
        <w:pStyle w:val="af4"/>
        <w:tabs>
          <w:tab w:val="left" w:pos="9214"/>
        </w:tabs>
        <w:spacing w:before="0" w:beforeAutospacing="0" w:after="0" w:afterAutospacing="0"/>
        <w:ind w:right="-6"/>
        <w:jc w:val="right"/>
        <w:outlineLvl w:val="0"/>
        <w:rPr>
          <w:sz w:val="28"/>
          <w:szCs w:val="28"/>
        </w:rPr>
      </w:pPr>
      <w:r w:rsidRPr="006712AA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№</w:t>
      </w:r>
      <w:r w:rsidR="008D253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8D2532">
        <w:rPr>
          <w:sz w:val="28"/>
          <w:szCs w:val="28"/>
        </w:rPr>
        <w:t>.</w:t>
      </w:r>
    </w:p>
    <w:p w:rsidR="0056132E" w:rsidRPr="00BC4A33" w:rsidRDefault="0056132E" w:rsidP="00396A92">
      <w:pPr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4"/>
        <w:gridCol w:w="3691"/>
        <w:gridCol w:w="965"/>
        <w:gridCol w:w="1335"/>
        <w:gridCol w:w="1132"/>
        <w:gridCol w:w="1613"/>
      </w:tblGrid>
      <w:tr w:rsidR="0056132E" w:rsidRPr="00BC4A33" w:rsidTr="008D2532">
        <w:trPr>
          <w:tblHeader/>
        </w:trPr>
        <w:tc>
          <w:tcPr>
            <w:tcW w:w="4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№ квар-тала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Един. измер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Сущест-вующее положение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Проект-ное решение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245B3A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Примечания</w:t>
            </w:r>
          </w:p>
        </w:tc>
      </w:tr>
      <w:tr w:rsidR="0056132E" w:rsidRPr="00BC4A33" w:rsidTr="008D2532">
        <w:trPr>
          <w:tblHeader/>
        </w:trPr>
        <w:tc>
          <w:tcPr>
            <w:tcW w:w="4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09" w:type="pct"/>
            <w:shd w:val="clear" w:color="auto" w:fill="auto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0,35 (35)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0,35 (35)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реконстр. 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0,58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58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2,35 (235)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2,35 (235)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реконстр. 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1,53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153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реконстр.0,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 (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2,40 (240)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2,40 (240)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реконстр. 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1,60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16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0,72 (72)*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2,50 (250)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2,50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(250)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при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реконстр. 2,17 (217)*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0,47*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2,86 (286)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2,86 (286)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1,09*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0,06 (6)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0,06 (6)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0,44 (44)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0,44 (44)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0,62 (62)*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1,20 (120)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1,20 (120)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0D027A" w:rsidRPr="00946F5D" w:rsidRDefault="0056132E" w:rsidP="006A05FB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1,67 (167)*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0,34 (34)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0,34 (34)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0,53 (53)*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1,51 (151)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1,51 (151)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1,53 (153)*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0,57 (57)*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1,50 (150)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1,50 (150)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1,57 (157)*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0,28 (28)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0,28 (28)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0,34 (34)*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1,02 (102)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1,02 (102)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0,89 (89)*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0,57 (57)*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1,00 (100)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1,00 (100)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1,57 (157)*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(процент) застройки земельного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0,18 (18)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0,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56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56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0,57 (57)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1,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(1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45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0,27 (27)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0,75 (75)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0,36 (36)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0,36 (36)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,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58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58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0,95 (95)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0,95 (95)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0D027A" w:rsidRPr="00946F5D" w:rsidRDefault="0056132E" w:rsidP="006A05FB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реконстр. 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1,5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(15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7F628D" w:rsidRPr="00946F5D" w:rsidRDefault="0056132E" w:rsidP="006A05FB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0,49 (49)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0,55 (55)*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1,20 (120)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1,39 (139)*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0,35 (35)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0,35 (35)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при реконстр. 0</w:t>
            </w:r>
            <w:r w:rsidRPr="00946F5D">
              <w:rPr>
                <w:rFonts w:ascii="Times New Roman" w:hAnsi="Times New Roman"/>
                <w:sz w:val="24"/>
                <w:szCs w:val="24"/>
                <w:lang w:val="en-US"/>
              </w:rPr>
              <w:t>,5</w:t>
            </w:r>
            <w:r w:rsidRPr="00946F5D">
              <w:rPr>
                <w:rFonts w:ascii="Times New Roman" w:hAnsi="Times New Roman"/>
                <w:sz w:val="24"/>
                <w:szCs w:val="24"/>
              </w:rPr>
              <w:t>0</w:t>
            </w:r>
            <w:r w:rsidRPr="00946F5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(5</w:t>
            </w:r>
            <w:r w:rsidRPr="00946F5D">
              <w:rPr>
                <w:rFonts w:ascii="Times New Roman" w:hAnsi="Times New Roman"/>
                <w:sz w:val="24"/>
                <w:szCs w:val="24"/>
              </w:rPr>
              <w:t>0</w:t>
            </w:r>
            <w:r w:rsidRPr="00946F5D">
              <w:rPr>
                <w:rFonts w:ascii="Times New Roman" w:hAnsi="Times New Roman"/>
                <w:sz w:val="24"/>
                <w:szCs w:val="24"/>
                <w:lang w:val="en-US"/>
              </w:rPr>
              <w:t>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1,31 (131)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1,31 (131)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реконстр. 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1,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(1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0,36 (36)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0,36 (36)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реконстр. 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0,5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(5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1,04 (104)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1,04 (104)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1,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39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(1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39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0,34 (34)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0,34 (34)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0,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48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1,18 (118)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1,18 (118)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1,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(1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24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0,34 (34)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0,34 (34)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,6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(6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1,71 (171)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1,71 (171)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1,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74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(1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74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0,27 (27)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CF3E26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0,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="00CF3E2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="00CF3E2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0,98 (98)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CF3E26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2,0</w:t>
            </w:r>
            <w:r w:rsidR="00CF3E26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="00CF3E26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0,14 (14)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0,42 (42)*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164963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0,48 (48)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,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88 (88)*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0,31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7F628D" w:rsidRPr="00946F5D" w:rsidRDefault="0056132E" w:rsidP="006A05FB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0,31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31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0,53 (53)*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0,60 (60)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0,60 (60)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1,42 (142)*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0,54 (54)*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0,70 (70)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0,70 (70)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1,46 (146)*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0,4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(4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0,70 (70)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1,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03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(11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)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0,73 (73)*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3,20 (320)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3,20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(320)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при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реконстр. 2,18 (218)*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5 (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6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5)*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7F628D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1,26 (126)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,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77 (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77)*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0,48 (48)*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1,65 (165)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1,65 (165)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1,12 (112)*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0,44 (44)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0,44 (44)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0,40 (40)*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1,40 (140)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1,40 (140)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0,80 (80)*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0,60 (60)*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1,20 (120)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1,20 (120)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1,60 (160)*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0,45 (45)*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1,20 (120)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1,20 (120)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1,10 (110)*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0,53 (53)*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1,40 (140)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1,40 (140)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1,36 (136)*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0,65 (65)*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1,50 (150)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1,94 (194)*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(процент) застройки земельного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реконстр.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0,48 (48)*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1,90 (190)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1,90 (190)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1,30 (130)*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0,63 (63)*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1,20 (120)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1,20 (120)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1,74 (174)*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1,00 (100)*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1,40 (140)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1,40 (140)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3,00 (300)*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0,77 (77)*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1,80 (180)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1,80 (180)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2,28 (228)*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0,35 (35)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0,35 (35)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0,56 (56)*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1,81 (181)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1,81 (181)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1,47 (147)*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0,51 (51)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0,51 (51)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0,40 (40)*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2,21 (221)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2,21 (221)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0,85 (85)*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0,29 (29)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0,29 (29)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0,46 (46)*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1,27 (127)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1,27 (127)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,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27 (</w:t>
            </w: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27)*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0,44 (44)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0,91 (91)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0,95 (95)*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0,31 (31)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0,31 (31)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0,30 (30)*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1,02 (102)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1,02 (102)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0,63 (63)*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0,53 (53)*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0,90 (90)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0,90 (90)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1,33 (133)*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0,80 (80)*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1,40 (140)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1,40 (140)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2,40 (240)*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0,26 (26)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0,26 (26)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0,47 (47)*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1,00 (100)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1,00 (100)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1,08 (108)*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0,66 (66)*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1,00 (100)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1,00 (100)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1,56 (156)*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0,65 (65)*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0,90 (90)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0,90 (90)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 1,80 (180)*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0,90 (90)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0,82 (82)*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0,39 (39)*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реконстр. 1,09 (109)*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1,00 (100)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2,40 (240)*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0,34 (34)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0,34 (34)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0,68 (68)*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0,60 (60)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0,60 (60)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 1,93 (193)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0,24 (24)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1,00 (100)*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1,00 (100)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3,00 (300)*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0,90 (90)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0,90 (90)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0,80 (80)*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0,90 (90)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0,90 (90)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 2,40 (240)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0,32 (32)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0,32 (32)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0,59 (59)*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0,60 (60)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0,60 (60)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1,57 (157)*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0,73 (73)*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2,11 (211)*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0,49 (49)*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1,17 (117)*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(процент) застройки земельного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реконстр.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0,78 (78)*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2,22 (222)*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0,54 (54)*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0,60 (60)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0,60 (60)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1,35 (135)*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0,35 (35)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0,35 (35)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0,51 (51)*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2,73 (273)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2,73 (273)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1,25 (125)*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0,68 (68)*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1,00 (100)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1,00 (100)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1,90 (190)*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0,59 (59)*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1,56 (156)*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0,43 (43)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0,43 (43)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0,79 (79)*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2,35 (235)*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1,00 (100)*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3,00 (300)*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0,51 (51)*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1,90 (190)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1,90 (190)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1,23 (123)*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0,39 (39)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0,39 (39)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0,62 (62)*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1,60 (160)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1,60 (160)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1,64 (164)*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0,70 (70)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0,41 (41)*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1,07 (107)*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0,23 (23)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0,44 (44)*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0,33 (33)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1,02 (102)*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0,42 (42)*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1,30 (130)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1,30 (130)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1,01 (101)*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0,27 (27)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0,27 (27)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0,40 (40)*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1,50 (150)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1,50 (150)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0,90 (90)*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0,46 (46)*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0,51 (51)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0,51 (51)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1,05 (105)*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0,47 (47)*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0,70 (70)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1,25 (125)*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0,40 (40)*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2,00 (200)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2,00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(200)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при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реконстр. 0,80 (80)*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0,47 (47)*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1,29 (129)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1,29 (129)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1,10 (110)*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0,44 (44)*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1,20 (120)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1,20 (120)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1,12 (112)*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0,40 (40)*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2,30 (230)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2,30 (230)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0,80 (80)*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0,42 (42)*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2,40 (240)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2,40 (240)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1,13 (80)*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0,76 (76)*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2,23 (223)*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hd w:val="clear" w:color="auto" w:fill="FFFFFF"/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hd w:val="clear" w:color="auto" w:fill="FFFFFF"/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hd w:val="clear" w:color="auto" w:fill="FFFFFF"/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0,32 (32)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hd w:val="clear" w:color="auto" w:fill="FFFFFF"/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(процент) застройки земельного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0,35 (35)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0,84 (84)*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1,30 (130)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2,51 (251)*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0,45 (45)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0,45 (45)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0,60 (60)*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1,62 (162)*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0,46 (46)*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1,11 (111)*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0,35 (35)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0,35 (35)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0,74 (74)*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2,18 (218)*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0,60 (60)*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1,60 (160)*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0,43 (43)*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1,01 (101)*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0,60 (60)*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1,59 (159)*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0,41 (41)*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0,70 (70)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0,84 (84)*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0,18 (18)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0,45 (45)*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1,02 (102)*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реконстр.0,26 (26)*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реконстр.0,61 (61)*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реконстр.0,35 (35)*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реконстр.0,85 (85)*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0,22 (22)*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0,23 (23)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0,23 (23)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0,43 (43)*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0,90 (90)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0,88 (88)*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1,10 (110)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0,22 (22)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2,40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(240)*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0,44 (44)*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0,95 (95)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1,07 (107)*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реконстр. 0,24 (24)* 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реконстр. 0,47 (47)* 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 0,28 (28)*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0,60 (60)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0,60 (60)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 0,45 (45)*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 0,21 (21)*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0,21 (21)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0,21 (21)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 0,42 (42)*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 0,22 (22)*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  0,43 (43)*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0,28(28)*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0,66(66)*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0,25(25)*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0,5(50)*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(процент) застройки земельного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0,3(30)*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0,69(69)*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0,26 (26)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0,26 (26)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0,29(29)*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0,60(60)*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0,27 (27)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0,27 (27)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0,21(21)*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0,41(41)*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0,28 (28)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0,28 (28)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0,23(23)*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0,46(46)*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0,94 (94)*</w:t>
            </w:r>
          </w:p>
        </w:tc>
        <w:tc>
          <w:tcPr>
            <w:tcW w:w="754" w:type="pct"/>
            <w:shd w:val="clear" w:color="auto" w:fill="auto"/>
          </w:tcPr>
          <w:p w:rsidR="0056132E" w:rsidRPr="00946F5D" w:rsidRDefault="0056132E" w:rsidP="005A0FD0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0,23 (23)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0,23 (23)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0,21(21)*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0,41(41)*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0,22 (22)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0,22 (22)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0,22(22)*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0,44(44)*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0,26(26)*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0,51(51)*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0,26 (26)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0,26 (26)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0,24 (24)*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0,48 (48)*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0,48 (48)*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1,21 (121)*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0,27(27)*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0,62(62)*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0,43(43)*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1,17(117)*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0,69 (69)*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2,04 (204)*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0,21(21)*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0,23 (23)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0,23 (23)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0,42(42)*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0,23(23)*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0,28 (28)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0,28 (28)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0,48(48)*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0,22 (22)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0,22 (22)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0,21(21)*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0,27 (27)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0,27 (27)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0,44(44)*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0,23 (23)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0,23 (23)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(процент) застройки земельного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0,70 (70)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0,70 (70)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0,41(41)*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0,26 (26)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0,26 (26)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0,22(22)*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0,44(44)*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0,27 (27)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0,27 (27)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0,41(41)*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0,42(42)*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0,90 (90)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0,90 (90)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0,21 (21)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0,21 (21)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0,18 (18)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0,18 (18)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0,21(21)*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0,17 (17)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0,17 (17)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0,18 (18)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0,51 (51)*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0,24 (24)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0,24 (24)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(процент) застройки земельного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0,13 (13)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0,13 (13)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0,24 (24)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0,24 (24)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0,17 (17)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0,17 (17)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0,16 (16)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0,16 (16)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0,13 (13)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0,13 (13)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0,13 (13)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0,17 (17)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0,17 (17)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0,31 (31)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0,31 (31)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0,14 (14)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~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0,41 (41)*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~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val="en-US" w:eastAsia="ar-SA"/>
              </w:rPr>
              <w:t>1,12 (112)*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(80)*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0,33 (33)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0,33 (33)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0,33 (33)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0,33 (33)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0,33 (33)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0,33 (33)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0,23 (23)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0,23 (23)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0,10 (10)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0,22 (22)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0,22 (22)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0,80 (80)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0,05 (5)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0,05 (5)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Максимальный коэффициент (процент) застройки земельного </w:t>
            </w: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0,43 (43)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0,43 (43)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0,18 (18)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0,18 (18)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0,70 (70)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0,70 (70)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0,50 (50)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0,21 (21)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0,21 (21)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0,16 (16)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0,16 (16)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0,06 (6)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0,06 (6)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64963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0,15 (15)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 (40)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0,25 (25)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0,20(20)*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0,30 (30)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0,40(40)*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0,12 (12)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0,21(21)*</w:t>
            </w: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0,20 (20)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при реконстр.</w:t>
            </w:r>
          </w:p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0,43(43)*</w:t>
            </w:r>
          </w:p>
        </w:tc>
      </w:tr>
      <w:tr w:rsidR="0056132E" w:rsidRPr="00BC4A33" w:rsidTr="008D2532">
        <w:tc>
          <w:tcPr>
            <w:tcW w:w="454" w:type="pct"/>
            <w:vMerge w:val="restart"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F5D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застройки земельного участка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132E" w:rsidRPr="00BC4A33" w:rsidTr="008D2532">
        <w:tc>
          <w:tcPr>
            <w:tcW w:w="454" w:type="pct"/>
            <w:vMerge/>
            <w:shd w:val="clear" w:color="auto" w:fill="auto"/>
            <w:vAlign w:val="center"/>
          </w:tcPr>
          <w:p w:rsidR="0056132E" w:rsidRPr="00946F5D" w:rsidRDefault="0056132E" w:rsidP="005A0FD0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pct"/>
            <w:shd w:val="clear" w:color="auto" w:fill="auto"/>
            <w:vAlign w:val="center"/>
          </w:tcPr>
          <w:p w:rsidR="001D4091" w:rsidRPr="00946F5D" w:rsidRDefault="0056132E" w:rsidP="008D2532">
            <w:pPr>
              <w:suppressAutoHyphens/>
              <w:snapToGri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Максимальный коэффициент (процент) плотности застройки земельного  участка</w:t>
            </w:r>
            <w:bookmarkStart w:id="0" w:name="_GoBack"/>
            <w:bookmarkEnd w:id="0"/>
          </w:p>
        </w:tc>
        <w:tc>
          <w:tcPr>
            <w:tcW w:w="522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46F5D">
              <w:rPr>
                <w:rFonts w:ascii="Times New Roma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56132E" w:rsidRPr="00946F5D" w:rsidRDefault="0056132E" w:rsidP="005A0FD0">
            <w:pPr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56132E" w:rsidRPr="00432026" w:rsidRDefault="0056132E" w:rsidP="00974E2C">
      <w:pPr>
        <w:spacing w:after="0" w:line="360" w:lineRule="auto"/>
        <w:ind w:right="-6"/>
        <w:rPr>
          <w:rFonts w:ascii="Times New Roman" w:hAnsi="Times New Roman"/>
          <w:sz w:val="28"/>
          <w:szCs w:val="28"/>
        </w:rPr>
      </w:pPr>
      <w:r w:rsidRPr="00432026">
        <w:rPr>
          <w:rFonts w:ascii="Times New Roman" w:hAnsi="Times New Roman"/>
          <w:sz w:val="28"/>
          <w:szCs w:val="28"/>
        </w:rPr>
        <w:t>*- уточняется или определяется проектом планировки</w:t>
      </w:r>
    </w:p>
    <w:p w:rsidR="008D2532" w:rsidRPr="00974E2C" w:rsidRDefault="008D2532" w:rsidP="00396A92">
      <w:pPr>
        <w:spacing w:after="0"/>
        <w:ind w:right="-6"/>
        <w:rPr>
          <w:rFonts w:ascii="Times New Roman" w:hAnsi="Times New Roman"/>
          <w:sz w:val="28"/>
          <w:szCs w:val="28"/>
        </w:rPr>
      </w:pPr>
    </w:p>
    <w:p w:rsidR="008D2532" w:rsidRPr="00974E2C" w:rsidRDefault="008D2532" w:rsidP="00396A92">
      <w:pPr>
        <w:spacing w:after="0"/>
        <w:ind w:right="-6"/>
        <w:rPr>
          <w:rFonts w:ascii="Times New Roman" w:hAnsi="Times New Roman"/>
          <w:sz w:val="28"/>
          <w:szCs w:val="28"/>
        </w:rPr>
      </w:pPr>
    </w:p>
    <w:p w:rsidR="008D2532" w:rsidRDefault="008D2532" w:rsidP="00396A92">
      <w:pPr>
        <w:spacing w:after="0"/>
        <w:ind w:right="-6"/>
        <w:rPr>
          <w:rFonts w:ascii="Times New Roman" w:hAnsi="Times New Roman"/>
          <w:sz w:val="28"/>
          <w:szCs w:val="28"/>
        </w:rPr>
      </w:pPr>
    </w:p>
    <w:p w:rsidR="008D2532" w:rsidRDefault="008D2532" w:rsidP="00396A92">
      <w:pPr>
        <w:spacing w:after="0"/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8D2532" w:rsidRDefault="008D2532" w:rsidP="00396A92">
      <w:pPr>
        <w:spacing w:after="0"/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архитектора </w:t>
      </w:r>
    </w:p>
    <w:p w:rsidR="008D2532" w:rsidRPr="008D2532" w:rsidRDefault="008D2532" w:rsidP="008D2532">
      <w:pPr>
        <w:spacing w:after="0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                                                                             А.В. Шевелёв</w:t>
      </w:r>
    </w:p>
    <w:sectPr w:rsidR="008D2532" w:rsidRPr="008D2532" w:rsidSect="00040E8A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F0E" w:rsidRDefault="00022F0E" w:rsidP="00553116">
      <w:pPr>
        <w:spacing w:after="0" w:line="240" w:lineRule="auto"/>
      </w:pPr>
      <w:r>
        <w:separator/>
      </w:r>
    </w:p>
  </w:endnote>
  <w:endnote w:type="continuationSeparator" w:id="0">
    <w:p w:rsidR="00022F0E" w:rsidRDefault="00022F0E" w:rsidP="0055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F0E" w:rsidRDefault="00022F0E" w:rsidP="00553116">
      <w:pPr>
        <w:spacing w:after="0" w:line="240" w:lineRule="auto"/>
      </w:pPr>
      <w:r>
        <w:separator/>
      </w:r>
    </w:p>
  </w:footnote>
  <w:footnote w:type="continuationSeparator" w:id="0">
    <w:p w:rsidR="00022F0E" w:rsidRDefault="00022F0E" w:rsidP="0055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96A" w:rsidRDefault="003D0340">
    <w:pPr>
      <w:pStyle w:val="a4"/>
      <w:jc w:val="center"/>
    </w:pPr>
    <w:fldSimple w:instr=" PAGE   \* MERGEFORMAT ">
      <w:r w:rsidR="00CF3E26">
        <w:rPr>
          <w:noProof/>
        </w:rPr>
        <w:t>21</w:t>
      </w:r>
    </w:fldSimple>
  </w:p>
  <w:p w:rsidR="0068296A" w:rsidRDefault="0068296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0FC3CD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9B105C4"/>
    <w:multiLevelType w:val="hybridMultilevel"/>
    <w:tmpl w:val="E572035C"/>
    <w:lvl w:ilvl="0" w:tplc="9D843E0C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169455DE"/>
    <w:multiLevelType w:val="hybridMultilevel"/>
    <w:tmpl w:val="A0C65A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C2B5E"/>
    <w:multiLevelType w:val="multilevel"/>
    <w:tmpl w:val="04BC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75B9B"/>
    <w:multiLevelType w:val="hybridMultilevel"/>
    <w:tmpl w:val="1D9E9CE2"/>
    <w:lvl w:ilvl="0" w:tplc="9D843E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961BEB"/>
    <w:multiLevelType w:val="hybridMultilevel"/>
    <w:tmpl w:val="4A4CB6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B467B"/>
    <w:multiLevelType w:val="hybridMultilevel"/>
    <w:tmpl w:val="1AB634E2"/>
    <w:lvl w:ilvl="0" w:tplc="9D843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33688D"/>
    <w:multiLevelType w:val="hybridMultilevel"/>
    <w:tmpl w:val="8208CEA8"/>
    <w:lvl w:ilvl="0" w:tplc="9D843E0C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8">
    <w:nsid w:val="608E7F81"/>
    <w:multiLevelType w:val="hybridMultilevel"/>
    <w:tmpl w:val="B6F67F40"/>
    <w:lvl w:ilvl="0" w:tplc="9D843E0C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9">
    <w:nsid w:val="72B569A9"/>
    <w:multiLevelType w:val="hybridMultilevel"/>
    <w:tmpl w:val="AE0A21B4"/>
    <w:lvl w:ilvl="0" w:tplc="9D843E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6DC21EE"/>
    <w:multiLevelType w:val="hybridMultilevel"/>
    <w:tmpl w:val="CDF81852"/>
    <w:lvl w:ilvl="0" w:tplc="9D843E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7E2D6A8D"/>
    <w:multiLevelType w:val="hybridMultilevel"/>
    <w:tmpl w:val="BC9ACF72"/>
    <w:lvl w:ilvl="0" w:tplc="9D843E0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1"/>
  </w:num>
  <w:num w:numId="5">
    <w:abstractNumId w:val="10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9"/>
  </w:num>
  <w:num w:numId="12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709"/>
    <w:rsid w:val="00001FB8"/>
    <w:rsid w:val="000062B3"/>
    <w:rsid w:val="0001036D"/>
    <w:rsid w:val="00011327"/>
    <w:rsid w:val="0001146D"/>
    <w:rsid w:val="00016268"/>
    <w:rsid w:val="00022F0E"/>
    <w:rsid w:val="00024795"/>
    <w:rsid w:val="0002710E"/>
    <w:rsid w:val="00030BD1"/>
    <w:rsid w:val="00031E98"/>
    <w:rsid w:val="000360A5"/>
    <w:rsid w:val="00036FCE"/>
    <w:rsid w:val="00040E8A"/>
    <w:rsid w:val="000430C2"/>
    <w:rsid w:val="00043CC7"/>
    <w:rsid w:val="00045B7C"/>
    <w:rsid w:val="0005332F"/>
    <w:rsid w:val="00066A2A"/>
    <w:rsid w:val="00087C45"/>
    <w:rsid w:val="0009185C"/>
    <w:rsid w:val="00092C0C"/>
    <w:rsid w:val="000A0EC7"/>
    <w:rsid w:val="000A5F94"/>
    <w:rsid w:val="000B1CAC"/>
    <w:rsid w:val="000B2ABA"/>
    <w:rsid w:val="000B2F24"/>
    <w:rsid w:val="000C4555"/>
    <w:rsid w:val="000C722F"/>
    <w:rsid w:val="000D027A"/>
    <w:rsid w:val="000D0D7B"/>
    <w:rsid w:val="000E24AA"/>
    <w:rsid w:val="000F3838"/>
    <w:rsid w:val="000F4968"/>
    <w:rsid w:val="0010271E"/>
    <w:rsid w:val="00112B26"/>
    <w:rsid w:val="0011522D"/>
    <w:rsid w:val="0011573E"/>
    <w:rsid w:val="0014037C"/>
    <w:rsid w:val="00161300"/>
    <w:rsid w:val="00164963"/>
    <w:rsid w:val="0016749D"/>
    <w:rsid w:val="00167FD3"/>
    <w:rsid w:val="00175D08"/>
    <w:rsid w:val="00180161"/>
    <w:rsid w:val="00190199"/>
    <w:rsid w:val="00190992"/>
    <w:rsid w:val="00190D99"/>
    <w:rsid w:val="00193DCA"/>
    <w:rsid w:val="001A6C1B"/>
    <w:rsid w:val="001B0194"/>
    <w:rsid w:val="001C3D10"/>
    <w:rsid w:val="001C597B"/>
    <w:rsid w:val="001D4091"/>
    <w:rsid w:val="001D5675"/>
    <w:rsid w:val="001F26AD"/>
    <w:rsid w:val="001F5154"/>
    <w:rsid w:val="001F5CD1"/>
    <w:rsid w:val="00203118"/>
    <w:rsid w:val="00221A41"/>
    <w:rsid w:val="002336CB"/>
    <w:rsid w:val="002343DC"/>
    <w:rsid w:val="0024283B"/>
    <w:rsid w:val="00244AAD"/>
    <w:rsid w:val="00245B3A"/>
    <w:rsid w:val="00245C2B"/>
    <w:rsid w:val="002501A7"/>
    <w:rsid w:val="0026071C"/>
    <w:rsid w:val="00263BBF"/>
    <w:rsid w:val="002710B1"/>
    <w:rsid w:val="00273D83"/>
    <w:rsid w:val="00286BFE"/>
    <w:rsid w:val="00295E05"/>
    <w:rsid w:val="002A2320"/>
    <w:rsid w:val="002A2F5B"/>
    <w:rsid w:val="002A710D"/>
    <w:rsid w:val="002A724E"/>
    <w:rsid w:val="002B1400"/>
    <w:rsid w:val="002B58D7"/>
    <w:rsid w:val="002B772E"/>
    <w:rsid w:val="002C3642"/>
    <w:rsid w:val="002C39B2"/>
    <w:rsid w:val="002C6605"/>
    <w:rsid w:val="002C7093"/>
    <w:rsid w:val="002D6CEB"/>
    <w:rsid w:val="002F56C7"/>
    <w:rsid w:val="002F70E4"/>
    <w:rsid w:val="00300E2C"/>
    <w:rsid w:val="00306C35"/>
    <w:rsid w:val="003070DF"/>
    <w:rsid w:val="003074B4"/>
    <w:rsid w:val="003122AA"/>
    <w:rsid w:val="003174F8"/>
    <w:rsid w:val="0031776B"/>
    <w:rsid w:val="003215D3"/>
    <w:rsid w:val="003221A5"/>
    <w:rsid w:val="00323210"/>
    <w:rsid w:val="00324655"/>
    <w:rsid w:val="003321B0"/>
    <w:rsid w:val="00336E33"/>
    <w:rsid w:val="00342A96"/>
    <w:rsid w:val="003453BF"/>
    <w:rsid w:val="0035565B"/>
    <w:rsid w:val="00356E96"/>
    <w:rsid w:val="00361DB1"/>
    <w:rsid w:val="00363CFF"/>
    <w:rsid w:val="003642D8"/>
    <w:rsid w:val="0037383D"/>
    <w:rsid w:val="00375FE6"/>
    <w:rsid w:val="003812AE"/>
    <w:rsid w:val="00382073"/>
    <w:rsid w:val="00382781"/>
    <w:rsid w:val="003835C7"/>
    <w:rsid w:val="003905C2"/>
    <w:rsid w:val="00391DF4"/>
    <w:rsid w:val="0039420C"/>
    <w:rsid w:val="00394419"/>
    <w:rsid w:val="00396A92"/>
    <w:rsid w:val="00397257"/>
    <w:rsid w:val="00397735"/>
    <w:rsid w:val="00397A00"/>
    <w:rsid w:val="003A15CF"/>
    <w:rsid w:val="003A47DC"/>
    <w:rsid w:val="003D0340"/>
    <w:rsid w:val="003D32A5"/>
    <w:rsid w:val="003D6698"/>
    <w:rsid w:val="003E673B"/>
    <w:rsid w:val="003F3FF7"/>
    <w:rsid w:val="003F5216"/>
    <w:rsid w:val="004014AA"/>
    <w:rsid w:val="00402B84"/>
    <w:rsid w:val="00410B06"/>
    <w:rsid w:val="00410EDD"/>
    <w:rsid w:val="00423FE4"/>
    <w:rsid w:val="00432026"/>
    <w:rsid w:val="00434A29"/>
    <w:rsid w:val="004439BC"/>
    <w:rsid w:val="004445E0"/>
    <w:rsid w:val="00452CD1"/>
    <w:rsid w:val="00454E00"/>
    <w:rsid w:val="00465C14"/>
    <w:rsid w:val="00467517"/>
    <w:rsid w:val="00475D21"/>
    <w:rsid w:val="00486D01"/>
    <w:rsid w:val="004971C1"/>
    <w:rsid w:val="004A0422"/>
    <w:rsid w:val="004A2AA5"/>
    <w:rsid w:val="004A48B6"/>
    <w:rsid w:val="004B1289"/>
    <w:rsid w:val="004C37EB"/>
    <w:rsid w:val="004D10F0"/>
    <w:rsid w:val="004D39F7"/>
    <w:rsid w:val="004D43A2"/>
    <w:rsid w:val="004D5432"/>
    <w:rsid w:val="004E482F"/>
    <w:rsid w:val="004F2D38"/>
    <w:rsid w:val="004F6365"/>
    <w:rsid w:val="004F6B89"/>
    <w:rsid w:val="004F7A1F"/>
    <w:rsid w:val="005110CC"/>
    <w:rsid w:val="005143CA"/>
    <w:rsid w:val="00525951"/>
    <w:rsid w:val="005261C5"/>
    <w:rsid w:val="00534CB2"/>
    <w:rsid w:val="00542073"/>
    <w:rsid w:val="00546EB6"/>
    <w:rsid w:val="00553116"/>
    <w:rsid w:val="0055312F"/>
    <w:rsid w:val="0055782A"/>
    <w:rsid w:val="0056132E"/>
    <w:rsid w:val="00564EFA"/>
    <w:rsid w:val="0057312F"/>
    <w:rsid w:val="00574AAE"/>
    <w:rsid w:val="00575F28"/>
    <w:rsid w:val="005918E9"/>
    <w:rsid w:val="005921F0"/>
    <w:rsid w:val="005A0FD0"/>
    <w:rsid w:val="005A1681"/>
    <w:rsid w:val="005A3E5F"/>
    <w:rsid w:val="005A4C38"/>
    <w:rsid w:val="005B116F"/>
    <w:rsid w:val="005C7DA2"/>
    <w:rsid w:val="005D066D"/>
    <w:rsid w:val="005E6FFD"/>
    <w:rsid w:val="005F0365"/>
    <w:rsid w:val="005F724F"/>
    <w:rsid w:val="005F7A31"/>
    <w:rsid w:val="006135FF"/>
    <w:rsid w:val="006210C6"/>
    <w:rsid w:val="006232FC"/>
    <w:rsid w:val="00623A38"/>
    <w:rsid w:val="0063258B"/>
    <w:rsid w:val="0064006C"/>
    <w:rsid w:val="00640F13"/>
    <w:rsid w:val="00642252"/>
    <w:rsid w:val="00643AA2"/>
    <w:rsid w:val="00646081"/>
    <w:rsid w:val="006568DF"/>
    <w:rsid w:val="00660E41"/>
    <w:rsid w:val="00663441"/>
    <w:rsid w:val="00664B5C"/>
    <w:rsid w:val="00666240"/>
    <w:rsid w:val="00671A8F"/>
    <w:rsid w:val="006800AA"/>
    <w:rsid w:val="0068296A"/>
    <w:rsid w:val="006949A8"/>
    <w:rsid w:val="006954DD"/>
    <w:rsid w:val="006A05FB"/>
    <w:rsid w:val="006A1DE5"/>
    <w:rsid w:val="006B2930"/>
    <w:rsid w:val="006B3015"/>
    <w:rsid w:val="006C0348"/>
    <w:rsid w:val="006C4F41"/>
    <w:rsid w:val="006D033D"/>
    <w:rsid w:val="006D0EA3"/>
    <w:rsid w:val="006E1115"/>
    <w:rsid w:val="006E71BF"/>
    <w:rsid w:val="007118FA"/>
    <w:rsid w:val="00723806"/>
    <w:rsid w:val="00727162"/>
    <w:rsid w:val="007272BC"/>
    <w:rsid w:val="00735FAA"/>
    <w:rsid w:val="007414B3"/>
    <w:rsid w:val="00747BEC"/>
    <w:rsid w:val="007513B5"/>
    <w:rsid w:val="0075422C"/>
    <w:rsid w:val="00761A58"/>
    <w:rsid w:val="00764665"/>
    <w:rsid w:val="007740CA"/>
    <w:rsid w:val="007746A1"/>
    <w:rsid w:val="00776738"/>
    <w:rsid w:val="0078221A"/>
    <w:rsid w:val="00786124"/>
    <w:rsid w:val="007A40FE"/>
    <w:rsid w:val="007B4A64"/>
    <w:rsid w:val="007C70AD"/>
    <w:rsid w:val="007D056E"/>
    <w:rsid w:val="007E3A1E"/>
    <w:rsid w:val="007F12A7"/>
    <w:rsid w:val="007F526B"/>
    <w:rsid w:val="007F5D8B"/>
    <w:rsid w:val="007F628D"/>
    <w:rsid w:val="00802D19"/>
    <w:rsid w:val="00803171"/>
    <w:rsid w:val="008158C0"/>
    <w:rsid w:val="00824937"/>
    <w:rsid w:val="008323B3"/>
    <w:rsid w:val="008326C1"/>
    <w:rsid w:val="00841D40"/>
    <w:rsid w:val="00842542"/>
    <w:rsid w:val="00851074"/>
    <w:rsid w:val="0085539A"/>
    <w:rsid w:val="00872186"/>
    <w:rsid w:val="00873373"/>
    <w:rsid w:val="00886C19"/>
    <w:rsid w:val="00890B80"/>
    <w:rsid w:val="008915DE"/>
    <w:rsid w:val="008A0856"/>
    <w:rsid w:val="008A1038"/>
    <w:rsid w:val="008A1069"/>
    <w:rsid w:val="008A1B55"/>
    <w:rsid w:val="008A3156"/>
    <w:rsid w:val="008B1EB2"/>
    <w:rsid w:val="008B2445"/>
    <w:rsid w:val="008B2E13"/>
    <w:rsid w:val="008B4ECC"/>
    <w:rsid w:val="008B60C5"/>
    <w:rsid w:val="008B6E98"/>
    <w:rsid w:val="008D2532"/>
    <w:rsid w:val="008D618E"/>
    <w:rsid w:val="008E1527"/>
    <w:rsid w:val="008E1D92"/>
    <w:rsid w:val="008E2738"/>
    <w:rsid w:val="008E65AB"/>
    <w:rsid w:val="008E754A"/>
    <w:rsid w:val="008E7F7A"/>
    <w:rsid w:val="008F17B3"/>
    <w:rsid w:val="008F3849"/>
    <w:rsid w:val="008F5A6D"/>
    <w:rsid w:val="008F6CED"/>
    <w:rsid w:val="00902864"/>
    <w:rsid w:val="0091037F"/>
    <w:rsid w:val="00926421"/>
    <w:rsid w:val="009343C4"/>
    <w:rsid w:val="009417E5"/>
    <w:rsid w:val="009425EE"/>
    <w:rsid w:val="00942C2B"/>
    <w:rsid w:val="00944BC1"/>
    <w:rsid w:val="0096572C"/>
    <w:rsid w:val="00966DC1"/>
    <w:rsid w:val="00970BC0"/>
    <w:rsid w:val="00974E2C"/>
    <w:rsid w:val="00984676"/>
    <w:rsid w:val="0099495E"/>
    <w:rsid w:val="00995AA8"/>
    <w:rsid w:val="009B159F"/>
    <w:rsid w:val="009B48FF"/>
    <w:rsid w:val="009B6E59"/>
    <w:rsid w:val="009B71F3"/>
    <w:rsid w:val="009D2D85"/>
    <w:rsid w:val="009E4D43"/>
    <w:rsid w:val="009E7B8C"/>
    <w:rsid w:val="009F74BF"/>
    <w:rsid w:val="00A00472"/>
    <w:rsid w:val="00A1115B"/>
    <w:rsid w:val="00A1226C"/>
    <w:rsid w:val="00A2041D"/>
    <w:rsid w:val="00A224A5"/>
    <w:rsid w:val="00A27E77"/>
    <w:rsid w:val="00A31C54"/>
    <w:rsid w:val="00A541A0"/>
    <w:rsid w:val="00A67072"/>
    <w:rsid w:val="00A743D6"/>
    <w:rsid w:val="00A820BD"/>
    <w:rsid w:val="00A84089"/>
    <w:rsid w:val="00A90B6A"/>
    <w:rsid w:val="00A957C0"/>
    <w:rsid w:val="00A95FFF"/>
    <w:rsid w:val="00AB5A97"/>
    <w:rsid w:val="00AD244B"/>
    <w:rsid w:val="00AE3760"/>
    <w:rsid w:val="00AE6B91"/>
    <w:rsid w:val="00AE71F3"/>
    <w:rsid w:val="00AE7B15"/>
    <w:rsid w:val="00AF678D"/>
    <w:rsid w:val="00AF7A71"/>
    <w:rsid w:val="00B02A4B"/>
    <w:rsid w:val="00B04C6A"/>
    <w:rsid w:val="00B10835"/>
    <w:rsid w:val="00B11A69"/>
    <w:rsid w:val="00B137C5"/>
    <w:rsid w:val="00B14923"/>
    <w:rsid w:val="00B15B1A"/>
    <w:rsid w:val="00B15E5A"/>
    <w:rsid w:val="00B174BA"/>
    <w:rsid w:val="00B1751E"/>
    <w:rsid w:val="00B2157B"/>
    <w:rsid w:val="00B4280D"/>
    <w:rsid w:val="00B439CD"/>
    <w:rsid w:val="00B53039"/>
    <w:rsid w:val="00B53A00"/>
    <w:rsid w:val="00B60948"/>
    <w:rsid w:val="00B735A9"/>
    <w:rsid w:val="00B75411"/>
    <w:rsid w:val="00B75A87"/>
    <w:rsid w:val="00B82776"/>
    <w:rsid w:val="00B85FBF"/>
    <w:rsid w:val="00B94F9D"/>
    <w:rsid w:val="00B95A9E"/>
    <w:rsid w:val="00BA17A4"/>
    <w:rsid w:val="00BB15EF"/>
    <w:rsid w:val="00BB3387"/>
    <w:rsid w:val="00BB4306"/>
    <w:rsid w:val="00BB6CA9"/>
    <w:rsid w:val="00BC5043"/>
    <w:rsid w:val="00C0735C"/>
    <w:rsid w:val="00C1684E"/>
    <w:rsid w:val="00C22F74"/>
    <w:rsid w:val="00C25DCF"/>
    <w:rsid w:val="00C50520"/>
    <w:rsid w:val="00C541A7"/>
    <w:rsid w:val="00C54843"/>
    <w:rsid w:val="00C54F30"/>
    <w:rsid w:val="00C55E41"/>
    <w:rsid w:val="00C57B08"/>
    <w:rsid w:val="00C66962"/>
    <w:rsid w:val="00C75463"/>
    <w:rsid w:val="00C82D9C"/>
    <w:rsid w:val="00C90A18"/>
    <w:rsid w:val="00C968D6"/>
    <w:rsid w:val="00C97A63"/>
    <w:rsid w:val="00CB1A84"/>
    <w:rsid w:val="00CC08D3"/>
    <w:rsid w:val="00CD103C"/>
    <w:rsid w:val="00CE11ED"/>
    <w:rsid w:val="00CF3E26"/>
    <w:rsid w:val="00CF6258"/>
    <w:rsid w:val="00D07C1B"/>
    <w:rsid w:val="00D10D07"/>
    <w:rsid w:val="00D259B0"/>
    <w:rsid w:val="00D31317"/>
    <w:rsid w:val="00D3361F"/>
    <w:rsid w:val="00D33E38"/>
    <w:rsid w:val="00D529EE"/>
    <w:rsid w:val="00D541B2"/>
    <w:rsid w:val="00D54B34"/>
    <w:rsid w:val="00D57659"/>
    <w:rsid w:val="00D67117"/>
    <w:rsid w:val="00D80D93"/>
    <w:rsid w:val="00DA214E"/>
    <w:rsid w:val="00DB06BE"/>
    <w:rsid w:val="00DC4709"/>
    <w:rsid w:val="00DD628B"/>
    <w:rsid w:val="00DE0C46"/>
    <w:rsid w:val="00DE4CE6"/>
    <w:rsid w:val="00DE7D9B"/>
    <w:rsid w:val="00DF428C"/>
    <w:rsid w:val="00E20374"/>
    <w:rsid w:val="00E23A5D"/>
    <w:rsid w:val="00E30306"/>
    <w:rsid w:val="00E33065"/>
    <w:rsid w:val="00E346B4"/>
    <w:rsid w:val="00E34C90"/>
    <w:rsid w:val="00E40F25"/>
    <w:rsid w:val="00E4523C"/>
    <w:rsid w:val="00E63AD1"/>
    <w:rsid w:val="00E63ED1"/>
    <w:rsid w:val="00E67939"/>
    <w:rsid w:val="00E70FEF"/>
    <w:rsid w:val="00E77188"/>
    <w:rsid w:val="00E85300"/>
    <w:rsid w:val="00E90BD7"/>
    <w:rsid w:val="00EA15C8"/>
    <w:rsid w:val="00EC0FE7"/>
    <w:rsid w:val="00EC2A1B"/>
    <w:rsid w:val="00ED0A2A"/>
    <w:rsid w:val="00ED275E"/>
    <w:rsid w:val="00ED7AAF"/>
    <w:rsid w:val="00EE0BDA"/>
    <w:rsid w:val="00EE1C39"/>
    <w:rsid w:val="00EE259D"/>
    <w:rsid w:val="00EE357E"/>
    <w:rsid w:val="00EE4F32"/>
    <w:rsid w:val="00EE7837"/>
    <w:rsid w:val="00EF1DB0"/>
    <w:rsid w:val="00EF216A"/>
    <w:rsid w:val="00EF311D"/>
    <w:rsid w:val="00F04F80"/>
    <w:rsid w:val="00F07E90"/>
    <w:rsid w:val="00F07E9B"/>
    <w:rsid w:val="00F128F2"/>
    <w:rsid w:val="00F132BE"/>
    <w:rsid w:val="00F254DD"/>
    <w:rsid w:val="00F46182"/>
    <w:rsid w:val="00F600CE"/>
    <w:rsid w:val="00F607EC"/>
    <w:rsid w:val="00F66AA7"/>
    <w:rsid w:val="00F718E5"/>
    <w:rsid w:val="00F73DD5"/>
    <w:rsid w:val="00F76EFA"/>
    <w:rsid w:val="00F77365"/>
    <w:rsid w:val="00F843CB"/>
    <w:rsid w:val="00F87976"/>
    <w:rsid w:val="00F939E7"/>
    <w:rsid w:val="00F97C7D"/>
    <w:rsid w:val="00FB3E44"/>
    <w:rsid w:val="00FB79FC"/>
    <w:rsid w:val="00FC1BA6"/>
    <w:rsid w:val="00FC2FC4"/>
    <w:rsid w:val="00FC3B79"/>
    <w:rsid w:val="00FD1D83"/>
    <w:rsid w:val="00FD4EC6"/>
    <w:rsid w:val="00FD7EA7"/>
    <w:rsid w:val="00FF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8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97735"/>
    <w:pPr>
      <w:keepNext/>
      <w:spacing w:after="120" w:line="240" w:lineRule="auto"/>
      <w:jc w:val="center"/>
      <w:outlineLvl w:val="0"/>
    </w:pPr>
    <w:rPr>
      <w:rFonts w:ascii="Times New Roman" w:eastAsia="Times New Roman" w:hAnsi="Times New Roman" w:cs="Arial"/>
      <w:b/>
      <w:sz w:val="28"/>
      <w:szCs w:val="24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A31C54"/>
    <w:pPr>
      <w:keepNext/>
      <w:keepLine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18F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6132E"/>
    <w:pPr>
      <w:keepNext/>
      <w:tabs>
        <w:tab w:val="left" w:pos="9333"/>
      </w:tabs>
      <w:spacing w:after="0" w:line="240" w:lineRule="atLeast"/>
      <w:ind w:left="567" w:hanging="1"/>
      <w:outlineLvl w:val="3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6132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6132E"/>
    <w:pPr>
      <w:tabs>
        <w:tab w:val="num" w:pos="4500"/>
      </w:tabs>
      <w:suppressAutoHyphens/>
      <w:spacing w:before="240" w:after="60" w:line="240" w:lineRule="auto"/>
      <w:ind w:left="4500" w:hanging="360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56132E"/>
    <w:pPr>
      <w:tabs>
        <w:tab w:val="num" w:pos="5220"/>
      </w:tabs>
      <w:suppressAutoHyphens/>
      <w:spacing w:before="240" w:after="60" w:line="240" w:lineRule="auto"/>
      <w:ind w:left="5220" w:hanging="360"/>
      <w:outlineLvl w:val="6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56132E"/>
    <w:pPr>
      <w:tabs>
        <w:tab w:val="num" w:pos="5940"/>
      </w:tabs>
      <w:suppressAutoHyphens/>
      <w:spacing w:before="240" w:after="60" w:line="240" w:lineRule="auto"/>
      <w:ind w:left="5940" w:hanging="360"/>
      <w:outlineLvl w:val="7"/>
    </w:pPr>
    <w:rPr>
      <w:rFonts w:ascii="Times New Roman" w:eastAsia="Times New Roman" w:hAnsi="Times New Roman"/>
      <w:i/>
      <w:iCs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56132E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709"/>
    <w:pPr>
      <w:ind w:left="720"/>
      <w:contextualSpacing/>
    </w:pPr>
  </w:style>
  <w:style w:type="paragraph" w:customStyle="1" w:styleId="Standard">
    <w:name w:val="Standard"/>
    <w:rsid w:val="005110C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Style1">
    <w:name w:val="Style1"/>
    <w:basedOn w:val="a"/>
    <w:uiPriority w:val="99"/>
    <w:rsid w:val="006C4F4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C4F41"/>
    <w:pPr>
      <w:widowControl w:val="0"/>
      <w:autoSpaceDE w:val="0"/>
      <w:autoSpaceDN w:val="0"/>
      <w:adjustRightInd w:val="0"/>
      <w:spacing w:after="0" w:line="485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C4F41"/>
    <w:pPr>
      <w:widowControl w:val="0"/>
      <w:autoSpaceDE w:val="0"/>
      <w:autoSpaceDN w:val="0"/>
      <w:adjustRightInd w:val="0"/>
      <w:spacing w:after="0" w:line="48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C4F41"/>
    <w:pPr>
      <w:widowControl w:val="0"/>
      <w:autoSpaceDE w:val="0"/>
      <w:autoSpaceDN w:val="0"/>
      <w:adjustRightInd w:val="0"/>
      <w:spacing w:after="0" w:line="49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C4F41"/>
    <w:pPr>
      <w:widowControl w:val="0"/>
      <w:autoSpaceDE w:val="0"/>
      <w:autoSpaceDN w:val="0"/>
      <w:adjustRightInd w:val="0"/>
      <w:spacing w:after="0" w:line="483" w:lineRule="exact"/>
      <w:ind w:firstLine="4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6C4F4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C4F41"/>
    <w:pPr>
      <w:widowControl w:val="0"/>
      <w:autoSpaceDE w:val="0"/>
      <w:autoSpaceDN w:val="0"/>
      <w:adjustRightInd w:val="0"/>
      <w:spacing w:after="0" w:line="322" w:lineRule="exact"/>
      <w:ind w:firstLine="47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6C4F41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sid w:val="006C4F41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37">
    <w:name w:val="Font Style37"/>
    <w:basedOn w:val="a0"/>
    <w:uiPriority w:val="99"/>
    <w:rsid w:val="006C4F4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7">
    <w:name w:val="Style27"/>
    <w:basedOn w:val="a"/>
    <w:uiPriority w:val="99"/>
    <w:rsid w:val="006C4F41"/>
    <w:pPr>
      <w:widowControl w:val="0"/>
      <w:autoSpaceDE w:val="0"/>
      <w:autoSpaceDN w:val="0"/>
      <w:adjustRightInd w:val="0"/>
      <w:spacing w:after="0" w:line="482" w:lineRule="exact"/>
      <w:ind w:firstLine="9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C4F41"/>
    <w:pPr>
      <w:widowControl w:val="0"/>
      <w:autoSpaceDE w:val="0"/>
      <w:autoSpaceDN w:val="0"/>
      <w:adjustRightInd w:val="0"/>
      <w:spacing w:after="0" w:line="480" w:lineRule="exact"/>
      <w:ind w:firstLine="129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C4F41"/>
    <w:pPr>
      <w:widowControl w:val="0"/>
      <w:autoSpaceDE w:val="0"/>
      <w:autoSpaceDN w:val="0"/>
      <w:adjustRightInd w:val="0"/>
      <w:spacing w:after="0" w:line="488" w:lineRule="exact"/>
      <w:ind w:firstLine="13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C4F41"/>
    <w:pPr>
      <w:widowControl w:val="0"/>
      <w:autoSpaceDE w:val="0"/>
      <w:autoSpaceDN w:val="0"/>
      <w:adjustRightInd w:val="0"/>
      <w:spacing w:after="0" w:line="48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C4F41"/>
    <w:pPr>
      <w:widowControl w:val="0"/>
      <w:autoSpaceDE w:val="0"/>
      <w:autoSpaceDN w:val="0"/>
      <w:adjustRightInd w:val="0"/>
      <w:spacing w:after="0" w:line="492" w:lineRule="exact"/>
      <w:ind w:firstLine="8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6C4F41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blk">
    <w:name w:val="blk"/>
    <w:basedOn w:val="a0"/>
    <w:rsid w:val="00664B5C"/>
  </w:style>
  <w:style w:type="paragraph" w:styleId="a4">
    <w:name w:val="header"/>
    <w:basedOn w:val="a"/>
    <w:link w:val="a5"/>
    <w:rsid w:val="008B2E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8B2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A84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84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E346B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34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E34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E346B4"/>
    <w:rPr>
      <w:rFonts w:ascii="Times New Roman" w:hAnsi="Times New Roman" w:cs="Times New Roman"/>
      <w:sz w:val="22"/>
      <w:szCs w:val="22"/>
    </w:rPr>
  </w:style>
  <w:style w:type="paragraph" w:styleId="a8">
    <w:name w:val="Body Text Indent"/>
    <w:basedOn w:val="a"/>
    <w:link w:val="a9"/>
    <w:rsid w:val="00E346B4"/>
    <w:pPr>
      <w:spacing w:after="120" w:line="240" w:lineRule="auto"/>
      <w:ind w:firstLine="709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346B4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Style17">
    <w:name w:val="Style17"/>
    <w:basedOn w:val="a"/>
    <w:uiPriority w:val="99"/>
    <w:rsid w:val="004F2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F2D38"/>
    <w:pPr>
      <w:widowControl w:val="0"/>
      <w:autoSpaceDE w:val="0"/>
      <w:autoSpaceDN w:val="0"/>
      <w:adjustRightInd w:val="0"/>
      <w:spacing w:after="0" w:line="27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F2D38"/>
    <w:pPr>
      <w:widowControl w:val="0"/>
      <w:autoSpaceDE w:val="0"/>
      <w:autoSpaceDN w:val="0"/>
      <w:adjustRightInd w:val="0"/>
      <w:spacing w:after="0" w:line="322" w:lineRule="exact"/>
      <w:ind w:hanging="13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4F2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4F2D38"/>
    <w:pPr>
      <w:widowControl w:val="0"/>
      <w:autoSpaceDE w:val="0"/>
      <w:autoSpaceDN w:val="0"/>
      <w:adjustRightInd w:val="0"/>
      <w:spacing w:after="0" w:line="278" w:lineRule="exact"/>
      <w:ind w:hanging="61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4F2D38"/>
    <w:rPr>
      <w:rFonts w:ascii="Times New Roman" w:hAnsi="Times New Roman" w:cs="Times New Roman"/>
      <w:spacing w:val="-10"/>
      <w:sz w:val="16"/>
      <w:szCs w:val="16"/>
    </w:rPr>
  </w:style>
  <w:style w:type="character" w:customStyle="1" w:styleId="FontStyle41">
    <w:name w:val="Font Style41"/>
    <w:basedOn w:val="a0"/>
    <w:uiPriority w:val="99"/>
    <w:rsid w:val="004F2D38"/>
    <w:rPr>
      <w:rFonts w:ascii="Times New Roman" w:hAnsi="Times New Roman" w:cs="Times New Roman"/>
      <w:spacing w:val="-20"/>
      <w:sz w:val="16"/>
      <w:szCs w:val="16"/>
    </w:rPr>
  </w:style>
  <w:style w:type="paragraph" w:customStyle="1" w:styleId="Style4">
    <w:name w:val="Style4"/>
    <w:basedOn w:val="a"/>
    <w:uiPriority w:val="99"/>
    <w:rsid w:val="004F2D3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F2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F2D38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F2D38"/>
    <w:pPr>
      <w:widowControl w:val="0"/>
      <w:autoSpaceDE w:val="0"/>
      <w:autoSpaceDN w:val="0"/>
      <w:adjustRightInd w:val="0"/>
      <w:spacing w:after="0" w:line="235" w:lineRule="exact"/>
      <w:ind w:hanging="5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F2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4F2D3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45">
    <w:name w:val="Font Style45"/>
    <w:basedOn w:val="a0"/>
    <w:uiPriority w:val="99"/>
    <w:rsid w:val="004F2D38"/>
    <w:rPr>
      <w:rFonts w:ascii="Arial Unicode MS" w:eastAsia="Arial Unicode MS" w:cs="Arial Unicode MS"/>
      <w:b/>
      <w:bCs/>
      <w:spacing w:val="-10"/>
      <w:sz w:val="14"/>
      <w:szCs w:val="14"/>
    </w:rPr>
  </w:style>
  <w:style w:type="character" w:customStyle="1" w:styleId="FontStyle46">
    <w:name w:val="Font Style46"/>
    <w:basedOn w:val="a0"/>
    <w:uiPriority w:val="99"/>
    <w:rsid w:val="004F2D38"/>
    <w:rPr>
      <w:rFonts w:ascii="Times New Roman" w:hAnsi="Times New Roman" w:cs="Times New Roman"/>
      <w:smallCaps/>
      <w:spacing w:val="-10"/>
      <w:sz w:val="14"/>
      <w:szCs w:val="14"/>
    </w:rPr>
  </w:style>
  <w:style w:type="character" w:customStyle="1" w:styleId="FontStyle47">
    <w:name w:val="Font Style47"/>
    <w:basedOn w:val="a0"/>
    <w:uiPriority w:val="99"/>
    <w:rsid w:val="004F2D3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8">
    <w:name w:val="Font Style48"/>
    <w:basedOn w:val="a0"/>
    <w:uiPriority w:val="99"/>
    <w:rsid w:val="004F2D38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a">
    <w:name w:val="Title"/>
    <w:basedOn w:val="a"/>
    <w:link w:val="ab"/>
    <w:qFormat/>
    <w:rsid w:val="00D6711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D671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5531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5531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55311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97735"/>
    <w:rPr>
      <w:rFonts w:ascii="Times New Roman" w:eastAsia="Times New Roman" w:hAnsi="Times New Roman" w:cs="Arial"/>
      <w:b/>
      <w:sz w:val="28"/>
      <w:szCs w:val="24"/>
    </w:rPr>
  </w:style>
  <w:style w:type="paragraph" w:styleId="af">
    <w:name w:val="Body Text"/>
    <w:basedOn w:val="a"/>
    <w:link w:val="af0"/>
    <w:rsid w:val="0055311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53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aliases w:val=" Знак,Plain Text Char"/>
    <w:basedOn w:val="a"/>
    <w:link w:val="af2"/>
    <w:semiHidden/>
    <w:rsid w:val="000271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aliases w:val=" Знак Знак,Plain Text Char Знак"/>
    <w:basedOn w:val="a0"/>
    <w:link w:val="af1"/>
    <w:semiHidden/>
    <w:rsid w:val="0002710E"/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59"/>
    <w:rsid w:val="00D07C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8326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90B6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A90B6A"/>
    <w:rPr>
      <w:rFonts w:ascii="Times New Roman" w:hAnsi="Times New Roman" w:cs="Times New Roman"/>
      <w:sz w:val="28"/>
      <w:szCs w:val="28"/>
    </w:rPr>
  </w:style>
  <w:style w:type="paragraph" w:customStyle="1" w:styleId="Style15">
    <w:name w:val="Style15"/>
    <w:basedOn w:val="a"/>
    <w:uiPriority w:val="99"/>
    <w:rsid w:val="00A90B6A"/>
    <w:pPr>
      <w:widowControl w:val="0"/>
      <w:autoSpaceDE w:val="0"/>
      <w:autoSpaceDN w:val="0"/>
      <w:adjustRightInd w:val="0"/>
      <w:spacing w:after="0" w:line="485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A90B6A"/>
    <w:rPr>
      <w:rFonts w:ascii="Times New Roman" w:hAnsi="Times New Roman" w:cs="Times New Roman"/>
      <w:sz w:val="42"/>
      <w:szCs w:val="42"/>
    </w:rPr>
  </w:style>
  <w:style w:type="character" w:customStyle="1" w:styleId="FontStyle25">
    <w:name w:val="Font Style25"/>
    <w:basedOn w:val="a0"/>
    <w:uiPriority w:val="99"/>
    <w:rsid w:val="00A90B6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F7A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sid w:val="005F7A31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8">
    <w:name w:val="Font Style28"/>
    <w:basedOn w:val="a0"/>
    <w:uiPriority w:val="99"/>
    <w:rsid w:val="005F7A3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5F7A31"/>
    <w:rPr>
      <w:rFonts w:ascii="Times New Roman" w:hAnsi="Times New Roman" w:cs="Times New Roman"/>
      <w:b/>
      <w:bCs/>
      <w:i/>
      <w:iCs/>
      <w:spacing w:val="40"/>
      <w:sz w:val="18"/>
      <w:szCs w:val="18"/>
    </w:rPr>
  </w:style>
  <w:style w:type="character" w:customStyle="1" w:styleId="FontStyle15">
    <w:name w:val="Font Style15"/>
    <w:basedOn w:val="a0"/>
    <w:uiPriority w:val="99"/>
    <w:rsid w:val="00761A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356E9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uiPriority w:val="99"/>
    <w:rsid w:val="00356E96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375FE6"/>
    <w:pPr>
      <w:widowControl w:val="0"/>
      <w:autoSpaceDE w:val="0"/>
      <w:autoSpaceDN w:val="0"/>
      <w:adjustRightInd w:val="0"/>
      <w:spacing w:after="0" w:line="480" w:lineRule="exact"/>
      <w:ind w:firstLine="113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375FE6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31">
    <w:name w:val="Font Style31"/>
    <w:basedOn w:val="a0"/>
    <w:uiPriority w:val="99"/>
    <w:rsid w:val="00375FE6"/>
    <w:rPr>
      <w:rFonts w:ascii="Times New Roman" w:hAnsi="Times New Roman" w:cs="Times New Roman"/>
      <w:b/>
      <w:bCs/>
      <w:smallCaps/>
      <w:sz w:val="24"/>
      <w:szCs w:val="24"/>
    </w:rPr>
  </w:style>
  <w:style w:type="paragraph" w:customStyle="1" w:styleId="Style20">
    <w:name w:val="Style20"/>
    <w:basedOn w:val="a"/>
    <w:uiPriority w:val="99"/>
    <w:rsid w:val="00375FE6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75FE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375FE6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375FE6"/>
    <w:rPr>
      <w:rFonts w:ascii="Times New Roman" w:hAnsi="Times New Roman" w:cs="Times New Roman"/>
      <w:b/>
      <w:bCs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B5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3A00"/>
    <w:rPr>
      <w:rFonts w:ascii="Tahoma" w:hAnsi="Tahoma" w:cs="Tahoma"/>
      <w:sz w:val="16"/>
      <w:szCs w:val="16"/>
    </w:rPr>
  </w:style>
  <w:style w:type="paragraph" w:styleId="af7">
    <w:name w:val="footer"/>
    <w:basedOn w:val="a"/>
    <w:link w:val="af8"/>
    <w:uiPriority w:val="99"/>
    <w:rsid w:val="002C39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2C3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2710B1"/>
    <w:pPr>
      <w:tabs>
        <w:tab w:val="left" w:pos="440"/>
        <w:tab w:val="right" w:leader="dot" w:pos="9356"/>
      </w:tabs>
      <w:snapToGrid w:val="0"/>
      <w:spacing w:after="0" w:line="240" w:lineRule="auto"/>
      <w:jc w:val="center"/>
    </w:pPr>
    <w:rPr>
      <w:rFonts w:ascii="Times New Roman" w:eastAsia="Times New Roman" w:hAnsi="Times New Roman"/>
      <w:bCs/>
      <w:sz w:val="28"/>
      <w:lang w:eastAsia="ru-RU"/>
    </w:rPr>
  </w:style>
  <w:style w:type="character" w:styleId="af9">
    <w:name w:val="Hyperlink"/>
    <w:basedOn w:val="a0"/>
    <w:uiPriority w:val="99"/>
    <w:rsid w:val="002C39B2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rsid w:val="000F3838"/>
    <w:pPr>
      <w:tabs>
        <w:tab w:val="right" w:leader="dot" w:pos="9368"/>
      </w:tabs>
      <w:spacing w:after="0" w:line="360" w:lineRule="auto"/>
      <w:ind w:left="284" w:hanging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31C54"/>
    <w:rPr>
      <w:rFonts w:ascii="Times New Roman" w:eastAsia="Times New Roman" w:hAnsi="Times New Roman"/>
      <w:b/>
      <w:bCs/>
      <w:sz w:val="28"/>
      <w:szCs w:val="26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4F7A1F"/>
    <w:pPr>
      <w:spacing w:after="100" w:line="240" w:lineRule="auto"/>
      <w:ind w:left="440"/>
      <w:jc w:val="both"/>
    </w:pPr>
    <w:rPr>
      <w:rFonts w:ascii="Times New Roman" w:hAnsi="Times New Roman"/>
      <w:sz w:val="24"/>
    </w:rPr>
  </w:style>
  <w:style w:type="paragraph" w:styleId="afa">
    <w:name w:val="No Spacing"/>
    <w:uiPriority w:val="1"/>
    <w:qFormat/>
    <w:rsid w:val="00E63ED1"/>
    <w:rPr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E63ED1"/>
    <w:pPr>
      <w:suppressLineNumbers/>
    </w:pPr>
    <w:rPr>
      <w:rFonts w:cs="Mangal"/>
      <w:color w:val="auto"/>
      <w:lang w:val="ru-RU" w:eastAsia="zh-CN" w:bidi="hi-IN"/>
    </w:rPr>
  </w:style>
  <w:style w:type="paragraph" w:customStyle="1" w:styleId="0">
    <w:name w:val="Основной 0"/>
    <w:aliases w:val="95ПК"/>
    <w:basedOn w:val="a"/>
    <w:link w:val="00"/>
    <w:qFormat/>
    <w:rsid w:val="0010271E"/>
    <w:pPr>
      <w:spacing w:after="0" w:line="360" w:lineRule="auto"/>
      <w:ind w:firstLine="539"/>
      <w:jc w:val="both"/>
    </w:pPr>
    <w:rPr>
      <w:rFonts w:ascii="Times New Roman" w:eastAsia="Times New Roman" w:hAnsi="Times New Roman"/>
      <w:sz w:val="28"/>
      <w:lang w:val="en-US" w:eastAsia="ru-RU"/>
    </w:rPr>
  </w:style>
  <w:style w:type="character" w:customStyle="1" w:styleId="00">
    <w:name w:val="Основной 0 Знак"/>
    <w:aliases w:val="95ПК Знак"/>
    <w:basedOn w:val="a0"/>
    <w:link w:val="0"/>
    <w:rsid w:val="0010271E"/>
    <w:rPr>
      <w:rFonts w:ascii="Times New Roman" w:eastAsia="Times New Roman" w:hAnsi="Times New Roman"/>
      <w:sz w:val="28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118F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4F7A1F"/>
    <w:pPr>
      <w:ind w:left="880"/>
    </w:pPr>
  </w:style>
  <w:style w:type="paragraph" w:styleId="41">
    <w:name w:val="toc 4"/>
    <w:basedOn w:val="a"/>
    <w:next w:val="a"/>
    <w:autoRedefine/>
    <w:uiPriority w:val="39"/>
    <w:unhideWhenUsed/>
    <w:rsid w:val="004F7A1F"/>
    <w:pPr>
      <w:ind w:left="660"/>
    </w:pPr>
  </w:style>
  <w:style w:type="character" w:customStyle="1" w:styleId="40">
    <w:name w:val="Заголовок 4 Знак"/>
    <w:basedOn w:val="a0"/>
    <w:link w:val="4"/>
    <w:rsid w:val="0056132E"/>
    <w:rPr>
      <w:rFonts w:ascii="Times New Roman" w:eastAsia="Times New Roman" w:hAnsi="Times New Roman"/>
      <w:b/>
      <w:color w:val="000000"/>
      <w:sz w:val="24"/>
    </w:rPr>
  </w:style>
  <w:style w:type="character" w:customStyle="1" w:styleId="50">
    <w:name w:val="Заголовок 5 Знак"/>
    <w:basedOn w:val="a0"/>
    <w:link w:val="5"/>
    <w:rsid w:val="0056132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6132E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56132E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56132E"/>
    <w:rPr>
      <w:rFonts w:ascii="Times New Roman" w:eastAsia="Times New Roman" w:hAnsi="Times New Roman"/>
      <w:i/>
      <w:iCs/>
      <w:sz w:val="24"/>
      <w:lang w:eastAsia="ar-SA"/>
    </w:rPr>
  </w:style>
  <w:style w:type="character" w:customStyle="1" w:styleId="90">
    <w:name w:val="Заголовок 9 Знак"/>
    <w:basedOn w:val="a0"/>
    <w:link w:val="9"/>
    <w:rsid w:val="0056132E"/>
    <w:rPr>
      <w:rFonts w:ascii="Arial" w:eastAsia="Times New Roman" w:hAnsi="Arial" w:cs="Arial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56132E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paragraph" w:styleId="23">
    <w:name w:val="Body Text Indent 2"/>
    <w:basedOn w:val="a"/>
    <w:link w:val="24"/>
    <w:rsid w:val="0056132E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6132E"/>
    <w:rPr>
      <w:rFonts w:ascii="Times New Roman" w:eastAsia="Times New Roman" w:hAnsi="Times New Roman"/>
      <w:sz w:val="28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56132E"/>
  </w:style>
  <w:style w:type="numbering" w:customStyle="1" w:styleId="25">
    <w:name w:val="Нет списка2"/>
    <w:next w:val="a2"/>
    <w:uiPriority w:val="99"/>
    <w:semiHidden/>
    <w:unhideWhenUsed/>
    <w:rsid w:val="0056132E"/>
  </w:style>
  <w:style w:type="character" w:styleId="afc">
    <w:name w:val="page number"/>
    <w:basedOn w:val="a0"/>
    <w:rsid w:val="0056132E"/>
  </w:style>
  <w:style w:type="paragraph" w:styleId="26">
    <w:name w:val="Body Text 2"/>
    <w:basedOn w:val="a"/>
    <w:link w:val="27"/>
    <w:rsid w:val="0056132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7">
    <w:name w:val="Основной текст 2 Знак"/>
    <w:basedOn w:val="a0"/>
    <w:link w:val="26"/>
    <w:rsid w:val="0056132E"/>
    <w:rPr>
      <w:rFonts w:ascii="Times New Roman" w:eastAsia="Times New Roman" w:hAnsi="Times New Roman"/>
      <w:sz w:val="28"/>
      <w:szCs w:val="24"/>
    </w:rPr>
  </w:style>
  <w:style w:type="paragraph" w:styleId="32">
    <w:name w:val="Body Text 3"/>
    <w:basedOn w:val="a"/>
    <w:link w:val="33"/>
    <w:rsid w:val="0056132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0"/>
    <w:link w:val="32"/>
    <w:rsid w:val="0056132E"/>
    <w:rPr>
      <w:rFonts w:ascii="Times New Roman" w:eastAsia="Times New Roman" w:hAnsi="Times New Roman"/>
      <w:sz w:val="24"/>
      <w:szCs w:val="24"/>
    </w:rPr>
  </w:style>
  <w:style w:type="paragraph" w:styleId="34">
    <w:name w:val="Body Text Indent 3"/>
    <w:basedOn w:val="a"/>
    <w:link w:val="35"/>
    <w:rsid w:val="0056132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56132E"/>
    <w:rPr>
      <w:rFonts w:ascii="Times New Roman" w:eastAsia="Times New Roman" w:hAnsi="Times New Roman"/>
      <w:sz w:val="24"/>
      <w:szCs w:val="24"/>
    </w:rPr>
  </w:style>
  <w:style w:type="paragraph" w:styleId="afd">
    <w:name w:val="List"/>
    <w:basedOn w:val="a"/>
    <w:rsid w:val="0056132E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List Bullet 2"/>
    <w:basedOn w:val="a"/>
    <w:autoRedefine/>
    <w:rsid w:val="0056132E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01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"/>
    <w:basedOn w:val="a"/>
    <w:link w:val="02"/>
    <w:rsid w:val="0056132E"/>
    <w:pPr>
      <w:spacing w:after="0" w:line="240" w:lineRule="auto"/>
      <w:ind w:firstLine="539"/>
      <w:jc w:val="both"/>
    </w:pPr>
    <w:rPr>
      <w:rFonts w:ascii="Times New Roman" w:hAnsi="Times New Roman"/>
      <w:color w:val="000000"/>
      <w:kern w:val="24"/>
      <w:sz w:val="24"/>
      <w:szCs w:val="24"/>
    </w:rPr>
  </w:style>
  <w:style w:type="paragraph" w:customStyle="1" w:styleId="1TimesNewRoman130">
    <w:name w:val="Стиль Заголовок 1 + Times New Roman 13 пт По центру Перед:  0 пт..."/>
    <w:basedOn w:val="1"/>
    <w:rsid w:val="0056132E"/>
    <w:pPr>
      <w:spacing w:after="0"/>
    </w:pPr>
    <w:rPr>
      <w:rFonts w:cs="Times New Roman"/>
      <w:bCs/>
      <w:kern w:val="32"/>
      <w:szCs w:val="20"/>
    </w:rPr>
  </w:style>
  <w:style w:type="paragraph" w:customStyle="1" w:styleId="212">
    <w:name w:val="Стиль Заголовок 2 + 12 пт полужирный По центру"/>
    <w:basedOn w:val="20"/>
    <w:rsid w:val="0056132E"/>
    <w:pPr>
      <w:keepLines w:val="0"/>
    </w:pPr>
    <w:rPr>
      <w:sz w:val="26"/>
      <w:szCs w:val="20"/>
      <w:lang w:eastAsia="ru-RU"/>
    </w:rPr>
  </w:style>
  <w:style w:type="paragraph" w:styleId="afe">
    <w:name w:val="Subtitle"/>
    <w:basedOn w:val="a"/>
    <w:next w:val="a"/>
    <w:link w:val="aff"/>
    <w:qFormat/>
    <w:rsid w:val="0056132E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">
    <w:name w:val="Подзаголовок Знак"/>
    <w:basedOn w:val="a0"/>
    <w:link w:val="afe"/>
    <w:rsid w:val="0056132E"/>
    <w:rPr>
      <w:rFonts w:ascii="Cambria" w:eastAsia="Times New Roman" w:hAnsi="Cambria"/>
      <w:sz w:val="24"/>
      <w:szCs w:val="24"/>
    </w:rPr>
  </w:style>
  <w:style w:type="character" w:customStyle="1" w:styleId="13">
    <w:name w:val="Основной шрифт абзаца1"/>
    <w:rsid w:val="0056132E"/>
  </w:style>
  <w:style w:type="paragraph" w:customStyle="1" w:styleId="aff0">
    <w:name w:val="Заголовок"/>
    <w:basedOn w:val="a"/>
    <w:next w:val="af"/>
    <w:rsid w:val="0056132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4">
    <w:name w:val="Название1"/>
    <w:basedOn w:val="a"/>
    <w:rsid w:val="0056132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56132E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0"/>
      <w:lang w:eastAsia="ar-SA"/>
    </w:rPr>
  </w:style>
  <w:style w:type="paragraph" w:customStyle="1" w:styleId="aff1">
    <w:name w:val="Содержимое таблицы"/>
    <w:basedOn w:val="a"/>
    <w:rsid w:val="0056132E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2">
    <w:name w:val="Заголовок таблицы"/>
    <w:basedOn w:val="aff1"/>
    <w:rsid w:val="0056132E"/>
    <w:pPr>
      <w:jc w:val="center"/>
    </w:pPr>
    <w:rPr>
      <w:b/>
      <w:bCs/>
    </w:rPr>
  </w:style>
  <w:style w:type="paragraph" w:customStyle="1" w:styleId="aff3">
    <w:name w:val="Текст в заданном формате"/>
    <w:basedOn w:val="a"/>
    <w:rsid w:val="0056132E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16">
    <w:name w:val="Абзац списка1"/>
    <w:basedOn w:val="a"/>
    <w:rsid w:val="0056132E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02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1"/>
    <w:rsid w:val="0056132E"/>
    <w:rPr>
      <w:rFonts w:ascii="Times New Roman" w:hAnsi="Times New Roman"/>
      <w:color w:val="000000"/>
      <w:kern w:val="24"/>
      <w:sz w:val="24"/>
      <w:szCs w:val="24"/>
      <w:lang w:eastAsia="en-US"/>
    </w:rPr>
  </w:style>
  <w:style w:type="numbering" w:customStyle="1" w:styleId="36">
    <w:name w:val="Нет списка3"/>
    <w:next w:val="a2"/>
    <w:semiHidden/>
    <w:rsid w:val="00974E2C"/>
  </w:style>
  <w:style w:type="paragraph" w:customStyle="1" w:styleId="28">
    <w:name w:val="Абзац списка2"/>
    <w:basedOn w:val="a"/>
    <w:rsid w:val="00974E2C"/>
    <w:pPr>
      <w:suppressAutoHyphens/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aff4">
    <w:name w:val="Emphasis"/>
    <w:aliases w:val="базовый,Базовый"/>
    <w:qFormat/>
    <w:rsid w:val="00974E2C"/>
    <w:rPr>
      <w:rFonts w:ascii="Times New Roman" w:hAnsi="Times New Roman"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C0A9E-6DC2-4904-A3FB-A5174F94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42</Pages>
  <Words>10558</Words>
  <Characters>60182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70599</CharactersWithSpaces>
  <SharedDoc>false</SharedDoc>
  <HLinks>
    <vt:vector size="24" baseType="variant">
      <vt:variant>
        <vt:i4>8126569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consultantplus://offline/ref=8D18CF5AF988661651368E4A3650584562E302265E4C5EE95A21139CD6608CD1d70FF</vt:lpwstr>
      </vt:variant>
      <vt:variant>
        <vt:lpwstr/>
      </vt:variant>
      <vt:variant>
        <vt:i4>1572927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_Toc381795457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_Toc381795456</vt:lpwstr>
      </vt:variant>
      <vt:variant>
        <vt:i4>1572927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_Toc381795454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Огнева</cp:lastModifiedBy>
  <cp:revision>6</cp:revision>
  <cp:lastPrinted>2015-03-10T12:24:00Z</cp:lastPrinted>
  <dcterms:created xsi:type="dcterms:W3CDTF">2015-03-03T08:13:00Z</dcterms:created>
  <dcterms:modified xsi:type="dcterms:W3CDTF">2015-03-10T12:24:00Z</dcterms:modified>
</cp:coreProperties>
</file>