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FC" w:rsidRPr="00650F56" w:rsidRDefault="00DE4A1F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A1F">
        <w:rPr>
          <w:noProof/>
        </w:rPr>
        <w:pict>
          <v:rect id="_x0000_s1124" style="position:absolute;left:0;text-align:left;margin-left:574.85pt;margin-top:-29.5pt;width:150pt;height:65.1pt;z-index:251748352" strokecolor="white [3212]">
            <v:textbox style="mso-next-textbox:#_x0000_s1124" inset=".5mm,.3mm,.5mm,.3mm">
              <w:txbxContent>
                <w:p w:rsidR="000F5AC5" w:rsidRDefault="00753DA5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УТВЕРЖДЕНА</w:t>
                  </w:r>
                </w:p>
                <w:p w:rsidR="00753DA5" w:rsidRDefault="00753DA5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постановлением администрации городского округа город Воронеж</w:t>
                  </w:r>
                </w:p>
                <w:p w:rsidR="00753DA5" w:rsidRPr="000F5AC5" w:rsidRDefault="00753DA5" w:rsidP="00753D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   от   </w:t>
                  </w:r>
                  <w:r w:rsidR="00536A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16.04.2015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         №</w:t>
                  </w:r>
                  <w:r w:rsidR="00536A12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 339</w:t>
                  </w:r>
                </w:p>
                <w:p w:rsidR="00E9094C" w:rsidRPr="001B1250" w:rsidRDefault="00E9094C" w:rsidP="00E9094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45553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53DA5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ЖЕЛЕЗНОДОРОЖНОГО РАЙОНА </w:t>
      </w:r>
    </w:p>
    <w:p w:rsidR="007440E5" w:rsidRPr="00650F56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6B4213" w:rsidRPr="00DC11FC" w:rsidRDefault="006B4213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1FC" w:rsidRPr="00071B65" w:rsidRDefault="00DE4A1F">
      <w:pPr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</w:rPr>
        <w:pict>
          <v:rect id="_x0000_s1027" style="position:absolute;margin-left:163.5pt;margin-top:8pt;width:424.85pt;height:27.65pt;z-index:251659264;v-text-anchor:middle" strokeweight="1.5pt">
            <v:textbox inset=".5mm,.3mm,.5mm,.3mm">
              <w:txbxContent>
                <w:p w:rsidR="00DC11FC" w:rsidRPr="00071B65" w:rsidRDefault="00753DA5" w:rsidP="006B42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Руководитель управы района</w:t>
                  </w: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356.35pt;margin-top:9.45pt;width:0;height:31.4pt;z-index:251694080" o:connectortype="straight"/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67" type="#_x0000_t32" style="position:absolute;margin-left:554.65pt;margin-top:16.2pt;width:0;height:13.6pt;z-index:251772928" o:connectortype="straight"/>
        </w:pict>
      </w:r>
      <w:r>
        <w:rPr>
          <w:noProof/>
          <w:color w:val="000000" w:themeColor="text1"/>
        </w:rPr>
        <w:pict>
          <v:shape id="_x0000_s1058" type="#_x0000_t32" style="position:absolute;margin-left:19.3pt;margin-top:13.75pt;width:0;height:16.15pt;z-index:251689984" o:connectortype="straight"/>
        </w:pict>
      </w:r>
      <w:r>
        <w:rPr>
          <w:noProof/>
          <w:color w:val="000000" w:themeColor="text1"/>
        </w:rPr>
        <w:pict>
          <v:shape id="_x0000_s1057" type="#_x0000_t32" style="position:absolute;margin-left:19.9pt;margin-top:14.25pt;width:606.4pt;height:1.95pt;z-index:251688960" o:connectortype="straight"/>
        </w:pict>
      </w:r>
      <w:r>
        <w:rPr>
          <w:noProof/>
          <w:color w:val="000000" w:themeColor="text1"/>
        </w:rPr>
        <w:pict>
          <v:shape id="_x0000_s1063" type="#_x0000_t32" style="position:absolute;margin-left:627.4pt;margin-top:16.15pt;width:.25pt;height:218.5pt;z-index:251695104" o:connectortype="straight"/>
        </w:pict>
      </w:r>
      <w:r>
        <w:rPr>
          <w:noProof/>
          <w:color w:val="000000" w:themeColor="text1"/>
        </w:rPr>
        <w:pict>
          <v:shape id="_x0000_s1061" type="#_x0000_t32" style="position:absolute;margin-left:413.7pt;margin-top:16.15pt;width:0;height:16.15pt;z-index:251693056" o:connectortype="straight"/>
        </w:pict>
      </w:r>
      <w:r>
        <w:rPr>
          <w:noProof/>
          <w:color w:val="000000" w:themeColor="text1"/>
        </w:rPr>
        <w:pict>
          <v:shape id="_x0000_s1060" type="#_x0000_t32" style="position:absolute;margin-left:211.45pt;margin-top:16.15pt;width:0;height:16.15pt;z-index:251692032" o:connectortype="straight"/>
        </w:pict>
      </w:r>
      <w:r>
        <w:rPr>
          <w:noProof/>
          <w:color w:val="000000" w:themeColor="text1"/>
        </w:rPr>
        <w:pict>
          <v:shape id="_x0000_s1147" type="#_x0000_t32" style="position:absolute;margin-left:-58.5pt;margin-top:131.1pt;width:15.75pt;height:0;z-index:251759616" o:connectortype="straight"/>
        </w:pict>
      </w:r>
      <w:r>
        <w:rPr>
          <w:noProof/>
          <w:color w:val="000000" w:themeColor="text1"/>
        </w:rPr>
        <w:pict>
          <v:rect id="_x0000_s1043" style="position:absolute;margin-left:-41.85pt;margin-top:170pt;width:107.1pt;height:51.95pt;z-index:251675648;v-text-anchor:middle" strokeweight="1.5pt">
            <v:textbox style="mso-next-textbox:#_x0000_s1043" inset=".5mm,.3mm,.5mm,.3mm">
              <w:txbxContent>
                <w:p w:rsidR="00F50E54" w:rsidRPr="00071B65" w:rsidRDefault="00F50E54" w:rsidP="00B65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опеки и попечительства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13" type="#_x0000_t32" style="position:absolute;margin-left:-58.05pt;margin-top:194.85pt;width:15.75pt;height:0;z-index:251738112" o:connectortype="straight"/>
        </w:pict>
      </w:r>
      <w:r>
        <w:rPr>
          <w:noProof/>
          <w:color w:val="000000" w:themeColor="text1"/>
        </w:rPr>
        <w:pict>
          <v:shape id="_x0000_s1146" type="#_x0000_t32" style="position:absolute;margin-left:-58.15pt;margin-top:255.2pt;width:15.75pt;height:0;z-index:251758592" o:connectortype="straight"/>
        </w:pict>
      </w:r>
      <w:r>
        <w:rPr>
          <w:noProof/>
          <w:color w:val="000000" w:themeColor="text1"/>
        </w:rPr>
        <w:pict>
          <v:rect id="_x0000_s1028" style="position:absolute;margin-left:-41.85pt;margin-top:32.3pt;width:123.6pt;height:56.7pt;z-index:251660288;v-text-anchor:middle" strokeweight="1.5pt">
            <v:textbox style="mso-next-textbox:#_x0000_s1028" inset=".5mm,.3mm,.5mm,.3mm">
              <w:txbxContent>
                <w:p w:rsidR="00632D48" w:rsidRPr="007238E7" w:rsidRDefault="00DC11FC" w:rsidP="00632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Заместитель руководителя управы района по социальн</w:t>
                  </w:r>
                  <w:r w:rsidR="00632D48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ым вопросам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45" style="position:absolute;margin-left:-41.85pt;margin-top:230.2pt;width:107.1pt;height:53.3pt;z-index:251677696;v-text-anchor:middle" strokeweight="1.5pt">
            <v:textbox style="mso-next-textbox:#_x0000_s1045" inset=".5mm,.3mm,.5mm,.3mm">
              <w:txbxContent>
                <w:p w:rsidR="00F50E54" w:rsidRPr="00071B65" w:rsidRDefault="00F50E54" w:rsidP="00B65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8" type="#_x0000_t32" style="position:absolute;margin-left:-58.5pt;margin-top:61.9pt;width:15.75pt;height:0;z-index:251760640" o:connectortype="straight"/>
        </w:pict>
      </w:r>
      <w:r>
        <w:rPr>
          <w:noProof/>
          <w:color w:val="000000" w:themeColor="text1"/>
        </w:rPr>
        <w:pict>
          <v:rect id="_x0000_s1042" style="position:absolute;margin-left:-41.85pt;margin-top:98.25pt;width:107.1pt;height:63.15pt;z-index:251674624" strokeweight="1.5pt">
            <v:textbox style="mso-next-textbox:#_x0000_s1042" inset=".5mm,.3mm,.5mm,.3mm">
              <w:txbxContent>
                <w:p w:rsidR="00F50E54" w:rsidRPr="00071B65" w:rsidRDefault="008D050A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работе с молодежью и организации культурно-досуговой и физкультурно-спортивной деятельности</w:t>
                  </w: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59" style="position:absolute;margin-left:351.55pt;margin-top:4.4pt;width:123.7pt;height:56.7pt;z-index:251765760;v-text-anchor:middle" strokeweight="1.5pt">
            <v:textbox style="mso-next-textbox:#_x0000_s1159" inset=".5mm,.3mm,.5mm,.3mm">
              <w:txbxContent>
                <w:p w:rsidR="00591F54" w:rsidRPr="007238E7" w:rsidRDefault="00591F54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Заместитель руководителя </w:t>
                  </w: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управы района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0" style="position:absolute;margin-left:492.55pt;margin-top:4.4pt;width:123.7pt;height:56.7pt;z-index:251662336;v-text-anchor:middle" strokeweight="1.5pt">
            <v:textbox style="mso-next-textbox:#_x0000_s1030" inset=".5mm,.3mm,.5mm,.3mm">
              <w:txbxContent>
                <w:p w:rsidR="00753DA5" w:rsidRDefault="00DC11FC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Руководитель </w:t>
                  </w:r>
                </w:p>
                <w:p w:rsidR="00632D48" w:rsidRPr="007238E7" w:rsidRDefault="00DC11FC" w:rsidP="00E13F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аппарата управы района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29" style="position:absolute;margin-left:112.05pt;margin-top:6.9pt;width:197.35pt;height:56.7pt;z-index:251661312;v-text-anchor:middle" strokeweight="1.5pt">
            <v:textbox style="mso-next-textbox:#_x0000_s1029" inset=".5mm,.3mm,.5mm,.3mm">
              <w:txbxContent>
                <w:p w:rsidR="00DC11FC" w:rsidRPr="007238E7" w:rsidRDefault="00B65A84" w:rsidP="00632D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Первый з</w:t>
                  </w:r>
                  <w:r w:rsidR="00DC11FC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аместитель руководителя управы района по жилищно-коммунальному хозяйству</w:t>
                  </w:r>
                  <w:r w:rsidR="00F61AA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и</w:t>
                  </w:r>
                  <w:r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экономи</w:t>
                  </w:r>
                  <w:r w:rsidR="00632D48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ке</w:t>
                  </w:r>
                  <w:r w:rsidR="001E4E3F" w:rsidRPr="007238E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76" type="#_x0000_t32" style="position:absolute;margin-left:481.4pt;margin-top:4.75pt;width:10.4pt;height:0;z-index:251708416" o:connectortype="straight"/>
        </w:pict>
      </w:r>
      <w:r>
        <w:rPr>
          <w:noProof/>
          <w:color w:val="000000" w:themeColor="text1"/>
        </w:rPr>
        <w:pict>
          <v:shape id="_x0000_s1166" type="#_x0000_t32" style="position:absolute;margin-left:340.65pt;margin-top:64.6pt;width:27pt;height:0;z-index:251771904" o:connectortype="straight"/>
        </w:pict>
      </w:r>
      <w:r>
        <w:rPr>
          <w:noProof/>
          <w:color w:val="000000" w:themeColor="text1"/>
        </w:rPr>
        <w:pict>
          <v:rect id="_x0000_s1160" style="position:absolute;margin-left:367.65pt;margin-top:44.6pt;width:107.1pt;height:39.7pt;z-index:251766784;v-text-anchor:middle" strokeweight="1.5pt">
            <v:textbox style="mso-next-textbox:#_x0000_s1160" inset=".5mm,.3mm,.5mm,.3mm">
              <w:txbxContent>
                <w:p w:rsidR="00591F54" w:rsidRPr="00071B65" w:rsidRDefault="00591F54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F5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Отделы </w:t>
                  </w:r>
                  <w:r w:rsidR="004868CC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развития микрорайонов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161" style="position:absolute;margin-left:367.65pt;margin-top:90.8pt;width:107.1pt;height:63.95pt;z-index:251767808;v-text-anchor:middle" strokeweight="1.5pt">
            <v:textbox style="mso-next-textbox:#_x0000_s1161" inset=".5mm,.3mm,.5mm,.3mm">
              <w:txbxContent>
                <w:p w:rsidR="00591F54" w:rsidRPr="00071B65" w:rsidRDefault="00591F54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591F5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по взаимодействию с населением и органами территориального </w:t>
                  </w:r>
                  <w:r w:rsidR="004868CC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общественного самоуправления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65" type="#_x0000_t32" style="position:absolute;margin-left:340.3pt;margin-top:125.2pt;width:27pt;height:0;z-index:251770880" o:connectortype="straight"/>
        </w:pict>
      </w:r>
      <w:r>
        <w:rPr>
          <w:noProof/>
          <w:color w:val="000000" w:themeColor="text1"/>
        </w:rPr>
        <w:pict>
          <v:shape id="_x0000_s1169" type="#_x0000_t32" style="position:absolute;margin-left:340.65pt;margin-top:181.25pt;width:27pt;height:0;z-index:251773952" o:connectortype="straight"/>
        </w:pict>
      </w:r>
      <w:r>
        <w:rPr>
          <w:noProof/>
          <w:color w:val="000000" w:themeColor="text1"/>
        </w:rPr>
        <w:pict>
          <v:shape id="_x0000_s1163" type="#_x0000_t32" style="position:absolute;margin-left:340.3pt;margin-top:4.7pt;width:.05pt;height:176.55pt;flip:x;z-index:251768832" o:connectortype="straight"/>
        </w:pict>
      </w:r>
      <w:r>
        <w:rPr>
          <w:noProof/>
          <w:color w:val="000000" w:themeColor="text1"/>
        </w:rPr>
        <w:pict>
          <v:rect id="_x0000_s1048" style="position:absolute;margin-left:367.65pt;margin-top:160.5pt;width:107.7pt;height:47.8pt;z-index:251679744" strokeweight="1.5pt">
            <v:textbox style="mso-next-textbox:#_x0000_s1048" inset=".5mm,.3mm,.5mm,.3mm">
              <w:txbxContent>
                <w:p w:rsidR="00F50E54" w:rsidRPr="00071B65" w:rsidRDefault="00F50E54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потребительского рынка и предпринимательства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64" type="#_x0000_t32" style="position:absolute;margin-left:340.4pt;margin-top:4.15pt;width:10.4pt;height:0;z-index:251769856" o:connectortype="straight"/>
        </w:pict>
      </w:r>
      <w:r>
        <w:rPr>
          <w:noProof/>
          <w:color w:val="000000" w:themeColor="text1"/>
        </w:rPr>
        <w:pict>
          <v:shape id="_x0000_s1151" type="#_x0000_t32" style="position:absolute;margin-left:481.5pt;margin-top:159.55pt;width:27pt;height:0;z-index:251763712" o:connectortype="straight"/>
        </w:pict>
      </w:r>
      <w:r>
        <w:rPr>
          <w:noProof/>
          <w:color w:val="000000" w:themeColor="text1"/>
        </w:rPr>
        <w:pict>
          <v:shape id="_x0000_s1071" type="#_x0000_t32" style="position:absolute;margin-left:481.1pt;margin-top:4.85pt;width:.3pt;height:154.65pt;z-index:251703296" o:connectortype="straight"/>
        </w:pict>
      </w:r>
      <w:r>
        <w:rPr>
          <w:noProof/>
          <w:color w:val="000000" w:themeColor="text1"/>
        </w:rPr>
        <w:pict>
          <v:shape id="_x0000_s1150" type="#_x0000_t32" style="position:absolute;margin-left:481.4pt;margin-top:64.75pt;width:27pt;height:0;z-index:251762688" o:connectortype="straight"/>
        </w:pict>
      </w:r>
      <w:r>
        <w:rPr>
          <w:noProof/>
          <w:color w:val="000000" w:themeColor="text1"/>
        </w:rPr>
        <w:pict>
          <v:rect id="_x0000_s1039" style="position:absolute;margin-left:508.65pt;margin-top:90.8pt;width:107.1pt;height:39.75pt;z-index:251671552;v-text-anchor:middle" strokeweight="1.5pt">
            <v:textbox style="mso-next-textbox:#_x0000_s1039" inset=".5mm,.3mm,.5mm,.3mm">
              <w:txbxContent>
                <w:p w:rsidR="000F5AC5" w:rsidRPr="00071B65" w:rsidRDefault="000F5AC5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Правовой отдел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9" type="#_x0000_t32" style="position:absolute;margin-left:481.05pt;margin-top:111.55pt;width:27pt;height:0;z-index:251761664" o:connectortype="straight"/>
        </w:pict>
      </w:r>
      <w:r>
        <w:rPr>
          <w:noProof/>
          <w:color w:val="000000" w:themeColor="text1"/>
        </w:rPr>
        <w:pict>
          <v:rect id="_x0000_s1107" style="position:absolute;margin-left:508.65pt;margin-top:139.65pt;width:107.1pt;height:39.7pt;z-index:251735040;v-text-anchor:middle" strokeweight="1.5pt">
            <v:textbox style="mso-next-textbox:#_x0000_s1107" inset=".5mm,.3mm,.5mm,.3mm">
              <w:txbxContent>
                <w:p w:rsidR="000E7A43" w:rsidRPr="00071B65" w:rsidRDefault="00297420" w:rsidP="00E426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учета и отчетности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8" style="position:absolute;margin-left:508.65pt;margin-top:44.6pt;width:107.1pt;height:39.7pt;z-index:251670528;v-text-anchor:middle" strokeweight="1.5pt">
            <v:textbox style="mso-next-textbox:#_x0000_s1038" inset=".5mm,.3mm,.5mm,.3mm">
              <w:txbxContent>
                <w:p w:rsidR="000F5AC5" w:rsidRPr="00071B65" w:rsidRDefault="000F5AC5" w:rsidP="000F5A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работе с обращениями граждан</w:t>
                  </w:r>
                  <w:r w:rsidR="00C004A8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и документооборота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091" type="#_x0000_t32" style="position:absolute;margin-left:-58.5pt;margin-top:11.05pt;width:.4pt;height:193.3pt;z-index:251722752" o:connectortype="straight"/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77" type="#_x0000_t32" style="position:absolute;margin-left:210.9pt;margin-top:12.7pt;width:.55pt;height:144.9pt;z-index:251709440" o:connectortype="straight"/>
        </w:pict>
      </w:r>
      <w:r>
        <w:rPr>
          <w:noProof/>
          <w:color w:val="000000" w:themeColor="text1"/>
        </w:rPr>
        <w:pict>
          <v:rect id="_x0000_s1050" style="position:absolute;margin-left:639pt;margin-top:22.75pt;width:116.95pt;height:28.6pt;z-index:251681792" strokeweight="1.5pt">
            <v:textbox style="mso-next-textbox:#_x0000_s1050" inset=".5mm,.3mm,.5mm,.3mm">
              <w:txbxContent>
                <w:p w:rsidR="00753DA5" w:rsidRDefault="00632D48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Консуль</w:t>
                  </w:r>
                  <w:r w:rsidR="001E4E3F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тант</w:t>
                  </w:r>
                  <w:r w:rsidR="00860346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ы</w:t>
                  </w:r>
                  <w:r w:rsidR="00753DA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632D48" w:rsidRPr="00071B65" w:rsidRDefault="00753DA5" w:rsidP="00753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руководителя управы района</w:t>
                  </w:r>
                </w:p>
                <w:p w:rsidR="00632D48" w:rsidRPr="00071B65" w:rsidRDefault="00632D48" w:rsidP="00753DA5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1" style="position:absolute;margin-left:92.4pt;margin-top:22.75pt;width:107.7pt;height:49.5pt;z-index:251663360;v-text-anchor:middle" strokeweight="1.5pt">
            <v:textbox style="mso-next-textbox:#_x0000_s1031" inset=".5mm,.3mm,.5mm,.3mm">
              <w:txbxContent>
                <w:p w:rsidR="00DC11FC" w:rsidRPr="00071B65" w:rsidRDefault="008D050A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Экономический отдел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2" style="position:absolute;margin-left:223pt;margin-top:21.1pt;width:107.7pt;height:50.5pt;z-index:251664384;v-text-anchor:middle" strokeweight="1.5pt">
            <v:textbox style="mso-next-textbox:#_x0000_s1032" inset=".5mm,.3mm,.5mm,.3mm">
              <w:txbxContent>
                <w:p w:rsidR="00DC11FC" w:rsidRPr="00071B65" w:rsidRDefault="0086551F" w:rsidP="00A52218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</w:t>
                  </w:r>
                  <w:r w:rsidR="008D050A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ЖКХ и организации работы по эксплуатации жилого фонда</w:t>
                  </w: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86" type="#_x0000_t32" style="position:absolute;margin-left:199.75pt;margin-top:19.65pt;width:23.55pt;height:0;z-index:251717632" o:connectortype="straight"/>
        </w:pict>
      </w:r>
      <w:r>
        <w:rPr>
          <w:noProof/>
          <w:color w:val="000000" w:themeColor="text1"/>
        </w:rPr>
        <w:pict>
          <v:shape id="_x0000_s1068" type="#_x0000_t32" style="position:absolute;margin-left:627.6pt;margin-top:12.35pt;width:11.95pt;height:0;z-index:251700224" o:connectortype="straight"/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53" style="position:absolute;margin-left:640.25pt;margin-top:6pt;width:116.95pt;height:25.45pt;z-index:251684864" strokeweight="1.5pt">
            <v:textbox style="mso-next-textbox:#_x0000_s1053" inset=".5mm,.3mm,.5mm,.3mm">
              <w:txbxContent>
                <w:p w:rsidR="000F37F6" w:rsidRPr="00071B65" w:rsidRDefault="0045553A" w:rsidP="000F3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Главный специалист </w:t>
                  </w:r>
                </w:p>
                <w:p w:rsidR="00F15589" w:rsidRPr="00071B65" w:rsidRDefault="00F15589" w:rsidP="000F37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по ГО и ЧС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54" style="position:absolute;margin-left:640.25pt;margin-top:38pt;width:116.95pt;height:37.95pt;z-index:251685888" strokeweight="1.5pt">
            <v:textbox style="mso-next-textbox:#_x0000_s1054" inset=".5mm,.3mm,.5mm,.3mm">
              <w:txbxContent>
                <w:p w:rsidR="00F15589" w:rsidRPr="00071B65" w:rsidRDefault="00F15589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Главный специалист по мобилизационной подготовке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55" style="position:absolute;margin-left:640.25pt;margin-top:81.8pt;width:116.95pt;height:53.9pt;z-index:251686912" strokeweight="1.5pt">
            <v:textbox style="mso-next-textbox:#_x0000_s1055" inset=".5mm,.3mm,.5mm,.3mm">
              <w:txbxContent>
                <w:p w:rsidR="00F15589" w:rsidRPr="00071B65" w:rsidRDefault="00F15589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Ведущий специалист – секретарь комиссии по </w:t>
                  </w:r>
                  <w:r w:rsidR="00632D48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работе с гражданами, пребывающими</w:t>
                  </w: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в запасе</w:t>
                  </w: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shape id="_x0000_s1141" type="#_x0000_t32" style="position:absolute;margin-left:627.65pt;margin-top:17.9pt;width:11.95pt;height:0;z-index:251755520" o:connectortype="straight"/>
        </w:pict>
      </w:r>
      <w:r>
        <w:rPr>
          <w:noProof/>
          <w:color w:val="000000" w:themeColor="text1"/>
        </w:rPr>
        <w:pict>
          <v:shape id="_x0000_s1066" type="#_x0000_t32" style="position:absolute;margin-left:627.4pt;margin-top:59.5pt;width:11.95pt;height:0;z-index:251698176" o:connectortype="straight"/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6" style="position:absolute;margin-left:92.1pt;margin-top:3.1pt;width:107.7pt;height:57.1pt;z-index:251668480" strokeweight="1.5pt">
            <v:textbox style="mso-next-textbox:#_x0000_s1036" inset=".5mm,.3mm,.5mm,.3mm">
              <w:txbxContent>
                <w:p w:rsidR="00565940" w:rsidRPr="00071B65" w:rsidRDefault="00565940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Отдел по градостроительству, архитектуре и земельным отношениям</w:t>
                  </w:r>
                </w:p>
                <w:p w:rsidR="00565940" w:rsidRPr="00071B65" w:rsidRDefault="00565940" w:rsidP="00565940">
                  <w:pP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0000" w:themeColor="text1"/>
        </w:rPr>
        <w:pict>
          <v:rect id="_x0000_s1033" style="position:absolute;margin-left:223.3pt;margin-top:1.8pt;width:107.7pt;height:59.65pt;z-index:251665408;v-text-anchor:middle" strokeweight="1.5pt">
            <v:textbox style="mso-next-textbox:#_x0000_s1033" inset=".5mm,.3mm,.5mm,.3mm">
              <w:txbxContent>
                <w:p w:rsidR="0086551F" w:rsidRPr="00071B65" w:rsidRDefault="0086551F" w:rsidP="0086551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Отдел </w:t>
                  </w:r>
                  <w:r w:rsidR="00B65A84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по благоустройству</w:t>
                  </w:r>
                  <w:r w:rsidR="008D050A" w:rsidRPr="00071B65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, текущему содержанию территории и автодорог</w:t>
                  </w:r>
                </w:p>
                <w:p w:rsidR="00DC11FC" w:rsidRPr="00071B65" w:rsidRDefault="00DC11FC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:rsidR="0086551F" w:rsidRPr="00071B65" w:rsidRDefault="0086551F" w:rsidP="00DC11F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40" type="#_x0000_t32" style="position:absolute;margin-left:199.1pt;margin-top:10.15pt;width:25pt;height:.05pt;z-index:251754496" o:connectortype="straight"/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53" style="position:absolute;margin-left:92.5pt;margin-top:16.95pt;width:107.7pt;height:29.05pt;z-index:251764736;v-text-anchor:middle" strokeweight="1.5pt">
            <v:textbox style="mso-next-textbox:#_x0000_s1153" inset=".5mm,.3mm,.5mm,.3mm">
              <w:txbxContent>
                <w:p w:rsidR="00860346" w:rsidRPr="00071B65" w:rsidRDefault="004868CC" w:rsidP="001E4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Административная комиссия</w:t>
                  </w:r>
                </w:p>
              </w:txbxContent>
            </v:textbox>
          </v:rect>
        </w:pict>
      </w: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71" type="#_x0000_t32" style="position:absolute;margin-left:200.1pt;margin-top:4.8pt;width:11.35pt;height:.15pt;flip:y;z-index:251774976" o:connectortype="straight"/>
        </w:pict>
      </w:r>
      <w:r>
        <w:rPr>
          <w:noProof/>
          <w:color w:val="000000" w:themeColor="text1"/>
        </w:rPr>
        <w:pict>
          <v:shape id="_x0000_s1070" type="#_x0000_t32" style="position:absolute;margin-left:627.9pt;margin-top:5.7pt;width:12.3pt;height:0;z-index:251702272" o:connectortype="straight"/>
        </w:pict>
      </w:r>
    </w:p>
    <w:p w:rsidR="00DC11FC" w:rsidRPr="00071B65" w:rsidRDefault="00DC11FC">
      <w:pPr>
        <w:rPr>
          <w:color w:val="000000" w:themeColor="text1"/>
        </w:rPr>
      </w:pPr>
    </w:p>
    <w:p w:rsidR="00DC11FC" w:rsidRPr="00071B65" w:rsidRDefault="00DC11FC">
      <w:pPr>
        <w:rPr>
          <w:color w:val="000000" w:themeColor="text1"/>
        </w:rPr>
      </w:pPr>
    </w:p>
    <w:p w:rsidR="00DC11FC" w:rsidRPr="00071B65" w:rsidRDefault="00DE4A1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25" style="position:absolute;margin-left:-20.8pt;margin-top:7.4pt;width:734.35pt;height:25.55pt;z-index:251749376" strokecolor="white [3212]">
            <v:textbox style="mso-next-textbox:#_x0000_s1125" inset=".5mm,.3mm,.5mm,.3mm">
              <w:txbxContent>
                <w:p w:rsidR="00E9094C" w:rsidRDefault="00F41E86" w:rsidP="00C004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>Заместитель главы администрации –</w:t>
                  </w:r>
                </w:p>
                <w:p w:rsidR="00F41E86" w:rsidRPr="00D44756" w:rsidRDefault="00F41E86" w:rsidP="00C004A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>руководитель аппарата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  <w:t>С.А. Глазьев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ab/>
                  </w:r>
                </w:p>
              </w:txbxContent>
            </v:textbox>
          </v:rect>
        </w:pict>
      </w:r>
    </w:p>
    <w:p w:rsidR="006B4213" w:rsidRPr="006B4213" w:rsidRDefault="006B4213">
      <w:pPr>
        <w:rPr>
          <w:sz w:val="16"/>
          <w:szCs w:val="16"/>
        </w:rPr>
      </w:pPr>
    </w:p>
    <w:sectPr w:rsidR="006B4213" w:rsidRPr="006B4213" w:rsidSect="00F41E86"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1FC"/>
    <w:rsid w:val="00021AEC"/>
    <w:rsid w:val="00066FF5"/>
    <w:rsid w:val="00067625"/>
    <w:rsid w:val="00071B65"/>
    <w:rsid w:val="00092EF9"/>
    <w:rsid w:val="000E7A43"/>
    <w:rsid w:val="000F37F6"/>
    <w:rsid w:val="000F5AC5"/>
    <w:rsid w:val="00111D9C"/>
    <w:rsid w:val="001121C5"/>
    <w:rsid w:val="00121CFF"/>
    <w:rsid w:val="00181F23"/>
    <w:rsid w:val="001B1250"/>
    <w:rsid w:val="001B392A"/>
    <w:rsid w:val="001D1AE9"/>
    <w:rsid w:val="001E4E3F"/>
    <w:rsid w:val="00201C63"/>
    <w:rsid w:val="00205B31"/>
    <w:rsid w:val="00247676"/>
    <w:rsid w:val="0028258C"/>
    <w:rsid w:val="0028715B"/>
    <w:rsid w:val="00297420"/>
    <w:rsid w:val="002C31A9"/>
    <w:rsid w:val="002D2BA7"/>
    <w:rsid w:val="0035504B"/>
    <w:rsid w:val="00356770"/>
    <w:rsid w:val="003755BB"/>
    <w:rsid w:val="00396F5D"/>
    <w:rsid w:val="003C6126"/>
    <w:rsid w:val="003E1384"/>
    <w:rsid w:val="003F4B69"/>
    <w:rsid w:val="004055F5"/>
    <w:rsid w:val="0045553A"/>
    <w:rsid w:val="004809C9"/>
    <w:rsid w:val="004868CC"/>
    <w:rsid w:val="00487C94"/>
    <w:rsid w:val="004A6993"/>
    <w:rsid w:val="004E390F"/>
    <w:rsid w:val="004F2763"/>
    <w:rsid w:val="004F346B"/>
    <w:rsid w:val="00500EFA"/>
    <w:rsid w:val="00531981"/>
    <w:rsid w:val="00536A12"/>
    <w:rsid w:val="00540150"/>
    <w:rsid w:val="00542564"/>
    <w:rsid w:val="0054514A"/>
    <w:rsid w:val="0055537C"/>
    <w:rsid w:val="00557464"/>
    <w:rsid w:val="005630B9"/>
    <w:rsid w:val="00565940"/>
    <w:rsid w:val="00591F54"/>
    <w:rsid w:val="005D0C3B"/>
    <w:rsid w:val="005D37F0"/>
    <w:rsid w:val="00632D48"/>
    <w:rsid w:val="00636E92"/>
    <w:rsid w:val="00650F56"/>
    <w:rsid w:val="00697034"/>
    <w:rsid w:val="006B4213"/>
    <w:rsid w:val="006D2951"/>
    <w:rsid w:val="00714F8D"/>
    <w:rsid w:val="007238E7"/>
    <w:rsid w:val="007440E5"/>
    <w:rsid w:val="00746A10"/>
    <w:rsid w:val="00753DA5"/>
    <w:rsid w:val="00791B2D"/>
    <w:rsid w:val="007B5270"/>
    <w:rsid w:val="007E48B9"/>
    <w:rsid w:val="00853C3E"/>
    <w:rsid w:val="00860346"/>
    <w:rsid w:val="008614A7"/>
    <w:rsid w:val="0086551F"/>
    <w:rsid w:val="008D050A"/>
    <w:rsid w:val="008D7E39"/>
    <w:rsid w:val="0090112E"/>
    <w:rsid w:val="0091315F"/>
    <w:rsid w:val="00975D11"/>
    <w:rsid w:val="00977293"/>
    <w:rsid w:val="00A47314"/>
    <w:rsid w:val="00A52218"/>
    <w:rsid w:val="00A75F1A"/>
    <w:rsid w:val="00A86524"/>
    <w:rsid w:val="00A92BBC"/>
    <w:rsid w:val="00AB27A7"/>
    <w:rsid w:val="00B155AE"/>
    <w:rsid w:val="00B2726D"/>
    <w:rsid w:val="00B6597D"/>
    <w:rsid w:val="00B65A84"/>
    <w:rsid w:val="00B77CDB"/>
    <w:rsid w:val="00B83468"/>
    <w:rsid w:val="00BA01CB"/>
    <w:rsid w:val="00BB2D30"/>
    <w:rsid w:val="00C004A8"/>
    <w:rsid w:val="00C11284"/>
    <w:rsid w:val="00C63DAA"/>
    <w:rsid w:val="00C846CA"/>
    <w:rsid w:val="00CA283D"/>
    <w:rsid w:val="00CC1C4B"/>
    <w:rsid w:val="00D16F30"/>
    <w:rsid w:val="00D400E4"/>
    <w:rsid w:val="00D44756"/>
    <w:rsid w:val="00D615B5"/>
    <w:rsid w:val="00DA2B1F"/>
    <w:rsid w:val="00DC11FC"/>
    <w:rsid w:val="00DC510C"/>
    <w:rsid w:val="00DE4A1F"/>
    <w:rsid w:val="00DF77C0"/>
    <w:rsid w:val="00E01114"/>
    <w:rsid w:val="00E13F0B"/>
    <w:rsid w:val="00E42611"/>
    <w:rsid w:val="00E44072"/>
    <w:rsid w:val="00E9094C"/>
    <w:rsid w:val="00E9182A"/>
    <w:rsid w:val="00E9303E"/>
    <w:rsid w:val="00EB02AF"/>
    <w:rsid w:val="00EB5243"/>
    <w:rsid w:val="00EF16C7"/>
    <w:rsid w:val="00F154D6"/>
    <w:rsid w:val="00F15589"/>
    <w:rsid w:val="00F41E86"/>
    <w:rsid w:val="00F50E54"/>
    <w:rsid w:val="00F61AAD"/>
    <w:rsid w:val="00F942C8"/>
    <w:rsid w:val="00FB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1" type="connector" idref="#_x0000_s1057"/>
        <o:r id="V:Rule32" type="connector" idref="#_x0000_s1058"/>
        <o:r id="V:Rule33" type="connector" idref="#_x0000_s1166"/>
        <o:r id="V:Rule34" type="connector" idref="#_x0000_s1070"/>
        <o:r id="V:Rule35" type="connector" idref="#_x0000_s1171"/>
        <o:r id="V:Rule36" type="connector" idref="#_x0000_s1150"/>
        <o:r id="V:Rule37" type="connector" idref="#_x0000_s1076"/>
        <o:r id="V:Rule38" type="connector" idref="#_x0000_s1068"/>
        <o:r id="V:Rule39" type="connector" idref="#_x0000_s1164"/>
        <o:r id="V:Rule40" type="connector" idref="#_x0000_s1066"/>
        <o:r id="V:Rule41" type="connector" idref="#_x0000_s1141"/>
        <o:r id="V:Rule42" type="connector" idref="#_x0000_s1147"/>
        <o:r id="V:Rule43" type="connector" idref="#_x0000_s1167"/>
        <o:r id="V:Rule44" type="connector" idref="#_x0000_s1146"/>
        <o:r id="V:Rule45" type="connector" idref="#_x0000_s1140"/>
        <o:r id="V:Rule46" type="connector" idref="#_x0000_s1165"/>
        <o:r id="V:Rule47" type="connector" idref="#_x0000_s1113"/>
        <o:r id="V:Rule48" type="connector" idref="#_x0000_s1077"/>
        <o:r id="V:Rule49" type="connector" idref="#_x0000_s1148"/>
        <o:r id="V:Rule50" type="connector" idref="#_x0000_s1169"/>
        <o:r id="V:Rule51" type="connector" idref="#_x0000_s1061"/>
        <o:r id="V:Rule52" type="connector" idref="#_x0000_s1163"/>
        <o:r id="V:Rule53" type="connector" idref="#_x0000_s1063"/>
        <o:r id="V:Rule54" type="connector" idref="#_x0000_s1149"/>
        <o:r id="V:Rule55" type="connector" idref="#_x0000_s1060"/>
        <o:r id="V:Rule56" type="connector" idref="#_x0000_s1151"/>
        <o:r id="V:Rule57" type="connector" idref="#_x0000_s1062"/>
        <o:r id="V:Rule58" type="connector" idref="#_x0000_s1091"/>
        <o:r id="V:Rule59" type="connector" idref="#_x0000_s1071"/>
        <o:r id="V:Rule60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Железнодорожного района ГО г.Воронеж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Galizina-LM</dc:creator>
  <cp:keywords/>
  <dc:description/>
  <cp:lastModifiedBy>enshulgina</cp:lastModifiedBy>
  <cp:revision>3</cp:revision>
  <cp:lastPrinted>2015-02-25T11:00:00Z</cp:lastPrinted>
  <dcterms:created xsi:type="dcterms:W3CDTF">2015-04-17T11:22:00Z</dcterms:created>
  <dcterms:modified xsi:type="dcterms:W3CDTF">2015-04-17T12:40:00Z</dcterms:modified>
</cp:coreProperties>
</file>