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17" w:rsidRPr="00EE540D" w:rsidRDefault="00760C17" w:rsidP="00760C17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0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760C17" w:rsidRPr="00EE540D" w:rsidRDefault="00760C17" w:rsidP="00760C17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EE5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EE5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0D">
        <w:rPr>
          <w:rFonts w:ascii="Times New Roman" w:hAnsi="Times New Roman" w:cs="Times New Roman"/>
          <w:sz w:val="28"/>
          <w:szCs w:val="28"/>
        </w:rPr>
        <w:t>отбора</w:t>
      </w:r>
    </w:p>
    <w:p w:rsidR="00760C17" w:rsidRPr="00B7699D" w:rsidRDefault="00760C17" w:rsidP="00760C17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40D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760C17" w:rsidRDefault="00760C17" w:rsidP="00760C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C17" w:rsidRDefault="00760C17" w:rsidP="00760C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760C17" w:rsidRPr="00EE540D" w:rsidRDefault="00760C17" w:rsidP="00760C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C17" w:rsidRPr="002406F7" w:rsidRDefault="00760C17" w:rsidP="00760C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0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</w:t>
      </w:r>
    </w:p>
    <w:p w:rsidR="00760C17" w:rsidRPr="002406F7" w:rsidRDefault="00760C17" w:rsidP="00760C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0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ОЦЕНКИ КРИТЕРИЕВ ОТБОРА </w:t>
      </w:r>
    </w:p>
    <w:p w:rsidR="00760C17" w:rsidRPr="002406F7" w:rsidRDefault="00760C17" w:rsidP="00760C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0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ИНВЕСТИЦИОННОГО ПРОЕКТА</w:t>
      </w:r>
    </w:p>
    <w:p w:rsidR="00760C17" w:rsidRDefault="00760C17" w:rsidP="00760C17"/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6771"/>
        <w:gridCol w:w="1134"/>
        <w:gridCol w:w="1275"/>
      </w:tblGrid>
      <w:tr w:rsidR="00760C17" w:rsidRPr="00EE540D" w:rsidTr="00A63122">
        <w:trPr>
          <w:trHeight w:val="449"/>
          <w:tblHeader/>
        </w:trPr>
        <w:tc>
          <w:tcPr>
            <w:tcW w:w="6771" w:type="dxa"/>
            <w:vMerge w:val="restart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40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40D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</w:p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54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инвестиционного проекта</w:t>
            </w:r>
          </w:p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критерия</w:t>
            </w:r>
          </w:p>
        </w:tc>
      </w:tr>
      <w:tr w:rsidR="00760C17" w:rsidRPr="00EE540D" w:rsidTr="00A63122">
        <w:trPr>
          <w:trHeight w:val="449"/>
          <w:tblHeader/>
        </w:trPr>
        <w:tc>
          <w:tcPr>
            <w:tcW w:w="6771" w:type="dxa"/>
            <w:vMerge/>
          </w:tcPr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5" w:type="dxa"/>
          </w:tcPr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60C17" w:rsidRPr="00EE540D" w:rsidTr="00A63122">
        <w:trPr>
          <w:trHeight w:val="449"/>
          <w:tblHeader/>
        </w:trPr>
        <w:tc>
          <w:tcPr>
            <w:tcW w:w="6771" w:type="dxa"/>
          </w:tcPr>
          <w:p w:rsidR="00760C17" w:rsidRPr="00EE540D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Обязательные критерии</w:t>
            </w:r>
          </w:p>
        </w:tc>
        <w:tc>
          <w:tcPr>
            <w:tcW w:w="1134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C17" w:rsidRPr="00EE540D" w:rsidTr="00A63122">
        <w:trPr>
          <w:trHeight w:val="449"/>
          <w:tblHeader/>
        </w:trPr>
        <w:tc>
          <w:tcPr>
            <w:tcW w:w="6771" w:type="dxa"/>
          </w:tcPr>
          <w:p w:rsidR="00760C17" w:rsidRPr="00614CFF" w:rsidRDefault="00760C17" w:rsidP="00760C17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инвестиционного проекта приоритетам социально-экономического развития города, отраженным в Стратегическом плане социально-экономического развития городского округа город Воронеж на период до 2020 года</w:t>
            </w:r>
          </w:p>
        </w:tc>
        <w:tc>
          <w:tcPr>
            <w:tcW w:w="1134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C17" w:rsidRPr="00EE540D" w:rsidTr="00A63122">
        <w:trPr>
          <w:trHeight w:val="449"/>
          <w:tblHeader/>
        </w:trPr>
        <w:tc>
          <w:tcPr>
            <w:tcW w:w="6771" w:type="dxa"/>
          </w:tcPr>
          <w:p w:rsidR="00760C17" w:rsidRPr="00CF2233" w:rsidRDefault="00760C17" w:rsidP="00A63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F2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критерии</w:t>
            </w:r>
          </w:p>
        </w:tc>
        <w:tc>
          <w:tcPr>
            <w:tcW w:w="1134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C17" w:rsidRPr="00EE540D" w:rsidTr="00A63122">
        <w:trPr>
          <w:trHeight w:val="449"/>
          <w:tblHeader/>
        </w:trPr>
        <w:tc>
          <w:tcPr>
            <w:tcW w:w="6771" w:type="dxa"/>
          </w:tcPr>
          <w:p w:rsidR="00760C17" w:rsidRDefault="00760C17" w:rsidP="00A631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Соответствие инвестиционного проекта приоритетным направлениям инвестиционной деятельности на территории городского округа город Воронеж, утвержденным решением Воронежской городской Думы от 23.09.2009 № 280-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основных положений инвестиционной политики городского округа город Воронеж»</w:t>
            </w:r>
          </w:p>
        </w:tc>
        <w:tc>
          <w:tcPr>
            <w:tcW w:w="1134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0C17" w:rsidRDefault="00760C17" w:rsidP="00A6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C17" w:rsidRPr="00EE540D" w:rsidTr="00A63122">
        <w:trPr>
          <w:trHeight w:val="446"/>
        </w:trPr>
        <w:tc>
          <w:tcPr>
            <w:tcW w:w="6771" w:type="dxa"/>
          </w:tcPr>
          <w:p w:rsidR="00760C17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Р</w:t>
            </w:r>
            <w:r w:rsidRPr="006B7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еалистичность и достижимость целей </w:t>
            </w:r>
            <w:r w:rsidRPr="00614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614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0C17" w:rsidRPr="00EE540D" w:rsidTr="00A63122">
        <w:trPr>
          <w:trHeight w:val="446"/>
        </w:trPr>
        <w:tc>
          <w:tcPr>
            <w:tcW w:w="6771" w:type="dxa"/>
          </w:tcPr>
          <w:p w:rsidR="00760C17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Достаточность финансовых ресурсов для реализации инвестиционного проекта</w:t>
            </w:r>
          </w:p>
        </w:tc>
        <w:tc>
          <w:tcPr>
            <w:tcW w:w="1134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0C17" w:rsidRPr="00EE540D" w:rsidTr="00A63122">
        <w:trPr>
          <w:trHeight w:val="446"/>
        </w:trPr>
        <w:tc>
          <w:tcPr>
            <w:tcW w:w="6771" w:type="dxa"/>
          </w:tcPr>
          <w:p w:rsidR="00760C17" w:rsidRPr="00D1536C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  <w:r w:rsidRPr="00D1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Направленность </w:t>
            </w:r>
            <w:r w:rsidRPr="00614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614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на у</w:t>
            </w:r>
            <w:r w:rsidRPr="00D1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довлетворение потребностей жителей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ородского округа город Воронеж </w:t>
            </w:r>
          </w:p>
        </w:tc>
        <w:tc>
          <w:tcPr>
            <w:tcW w:w="1134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0C17" w:rsidRPr="00EE540D" w:rsidTr="00A63122">
        <w:trPr>
          <w:trHeight w:val="446"/>
        </w:trPr>
        <w:tc>
          <w:tcPr>
            <w:tcW w:w="6771" w:type="dxa"/>
          </w:tcPr>
          <w:p w:rsidR="00760C17" w:rsidRPr="00220CAC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Экологическая безопасность инвестиционного проекта </w:t>
            </w:r>
          </w:p>
        </w:tc>
        <w:tc>
          <w:tcPr>
            <w:tcW w:w="1134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60C17" w:rsidRPr="00EE540D" w:rsidRDefault="00760C17" w:rsidP="00A63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60C17" w:rsidRDefault="00760C17" w:rsidP="00760C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C17" w:rsidRDefault="00760C17" w:rsidP="00760C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C17" w:rsidRDefault="00760C17" w:rsidP="00760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760C17" w:rsidRDefault="00760C17" w:rsidP="00760C1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стратегического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 развития                      А.В. Жаглин</w:t>
      </w:r>
    </w:p>
    <w:p w:rsidR="00F444A5" w:rsidRDefault="00F444A5">
      <w:bookmarkStart w:id="0" w:name="_GoBack"/>
      <w:bookmarkEnd w:id="0"/>
    </w:p>
    <w:sectPr w:rsidR="00F4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27C"/>
    <w:multiLevelType w:val="multilevel"/>
    <w:tmpl w:val="F31E8BC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4F"/>
    <w:rsid w:val="00760C17"/>
    <w:rsid w:val="00E8024F"/>
    <w:rsid w:val="00F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17"/>
    <w:pPr>
      <w:ind w:left="720"/>
      <w:contextualSpacing/>
    </w:pPr>
  </w:style>
  <w:style w:type="table" w:styleId="a4">
    <w:name w:val="Table Grid"/>
    <w:basedOn w:val="a1"/>
    <w:uiPriority w:val="59"/>
    <w:rsid w:val="0076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17"/>
    <w:pPr>
      <w:ind w:left="720"/>
      <w:contextualSpacing/>
    </w:pPr>
  </w:style>
  <w:style w:type="table" w:styleId="a4">
    <w:name w:val="Table Grid"/>
    <w:basedOn w:val="a1"/>
    <w:uiPriority w:val="59"/>
    <w:rsid w:val="0076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Л.В.</dc:creator>
  <cp:keywords/>
  <dc:description/>
  <cp:lastModifiedBy>Полякова Л.В.</cp:lastModifiedBy>
  <cp:revision>2</cp:revision>
  <dcterms:created xsi:type="dcterms:W3CDTF">2015-08-07T07:17:00Z</dcterms:created>
  <dcterms:modified xsi:type="dcterms:W3CDTF">2015-08-07T07:17:00Z</dcterms:modified>
</cp:coreProperties>
</file>