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B2A" w:rsidRDefault="00E07B2A" w:rsidP="00C471C8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452DE" w:rsidRPr="007452DE" w:rsidRDefault="007452DE" w:rsidP="00C471C8">
      <w:pPr>
        <w:shd w:val="clear" w:color="auto" w:fill="FFFFFF"/>
        <w:spacing w:after="0" w:line="240" w:lineRule="auto"/>
        <w:ind w:left="4956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452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УТВЕРЖДЕН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</w:t>
      </w:r>
    </w:p>
    <w:p w:rsidR="007452DE" w:rsidRPr="007452DE" w:rsidRDefault="007452DE" w:rsidP="00C471C8">
      <w:pPr>
        <w:shd w:val="clear" w:color="auto" w:fill="FFFFFF"/>
        <w:spacing w:after="0" w:line="240" w:lineRule="auto"/>
        <w:ind w:left="4956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452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постановлением администрации</w:t>
      </w:r>
    </w:p>
    <w:p w:rsidR="007452DE" w:rsidRPr="007452DE" w:rsidRDefault="007452DE" w:rsidP="00C471C8">
      <w:pPr>
        <w:shd w:val="clear" w:color="auto" w:fill="FFFFFF"/>
        <w:spacing w:after="0" w:line="240" w:lineRule="auto"/>
        <w:ind w:left="4956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452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городского округа город Воронеж</w:t>
      </w:r>
    </w:p>
    <w:p w:rsidR="007452DE" w:rsidRDefault="007452DE" w:rsidP="00C471C8">
      <w:pPr>
        <w:shd w:val="clear" w:color="auto" w:fill="FFFFFF"/>
        <w:spacing w:after="0" w:line="240" w:lineRule="auto"/>
        <w:ind w:left="4956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7452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</w:t>
      </w:r>
      <w:r w:rsidR="00CC65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02.08.2016  </w:t>
      </w:r>
      <w:r w:rsidRPr="007452D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№</w:t>
      </w:r>
      <w:r w:rsidR="00CC650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705</w:t>
      </w:r>
    </w:p>
    <w:p w:rsidR="00F718DC" w:rsidRDefault="00F718DC" w:rsidP="00C471C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718DC" w:rsidRDefault="00F718DC" w:rsidP="00C471C8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F718DC" w:rsidRPr="00F718DC" w:rsidRDefault="00884303" w:rsidP="004340A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F718D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ТЕХНИЧЕСКИЕ </w:t>
      </w:r>
      <w:r w:rsidR="00731799" w:rsidRPr="00F718D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РЕКОМЕНДАЦИИ</w:t>
      </w:r>
      <w:r w:rsidRPr="00F718D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</w:p>
    <w:p w:rsidR="00884303" w:rsidRDefault="00F718DC" w:rsidP="004340A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F718D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К</w:t>
      </w:r>
      <w:r w:rsidR="00884303" w:rsidRPr="00F718D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СИСТЕМАМ ВИДЕОНАБЛЮДЕНИЯ, СОСТАВУ И ТЕХНИЧЕСКИМ ХАРАКТЕРИСТИКАМ УСТАНАВЛИВАЕМОГО </w:t>
      </w:r>
      <w:r w:rsidR="007452DE" w:rsidRPr="00F718D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(ИНТЕГРИРУЕМОГО) </w:t>
      </w:r>
      <w:r w:rsidR="00884303" w:rsidRPr="00F718DC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ОБОРУДОВАНИЯ И ЛИНИЯМ СВЯЗИ, ИСПОЛЬЗУЕМЫМ ДЛЯ ПЕРЕДАЧИ ВИДЕОСИГНАЛА</w:t>
      </w:r>
    </w:p>
    <w:p w:rsidR="00C471C8" w:rsidRPr="00F718DC" w:rsidRDefault="00C471C8" w:rsidP="00C471C8">
      <w:pPr>
        <w:shd w:val="clear" w:color="auto" w:fill="FFFFFF"/>
        <w:spacing w:after="0" w:line="36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F718DC" w:rsidRDefault="00884303" w:rsidP="004340A4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4340A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ОБЩИЕ ПОЛОЖЕНИЯ</w:t>
      </w:r>
    </w:p>
    <w:p w:rsidR="004340A4" w:rsidRPr="004340A4" w:rsidRDefault="004340A4" w:rsidP="004340A4">
      <w:pPr>
        <w:pStyle w:val="a6"/>
        <w:shd w:val="clear" w:color="auto" w:fill="FFFFFF"/>
        <w:spacing w:after="0" w:line="240" w:lineRule="auto"/>
        <w:ind w:left="0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884303" w:rsidRPr="006A67C7" w:rsidRDefault="00F04EA0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ехнические </w:t>
      </w:r>
      <w:r w:rsidR="0073179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рекомендации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E65FC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системам видеонаблюдения, составу и техническим характеристикам устанавливаемого</w:t>
      </w:r>
      <w:r w:rsidR="00CD14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(интегрируемого)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оборудования и линиям связи, используемым для передачи видеосигнала (далее </w:t>
      </w:r>
      <w:r w:rsidR="00F718D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ym w:font="Symbol" w:char="F02D"/>
      </w:r>
      <w:r w:rsidR="00F718D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04266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</w:t>
      </w:r>
      <w:r w:rsidR="0004266D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ехнические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73179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рекомендации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), разработаны в целях обеспечения комплексного подхода к построению систем безопасности для соблюдения общественного порядка, обеспечения антитеррористической защищенности объектов и территорий с массовым пребыванием людей, снижения вероятности угроз природного, техногенного, криминального, террористического и иного характера на территории 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городского округа</w:t>
      </w:r>
      <w:proofErr w:type="gramEnd"/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город Воронеж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технических </w:t>
      </w:r>
      <w:r w:rsidR="0073179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рекомендациях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указаны рекомендуемые минимальные технические характеристики оборудования к создаваемым локальным с</w:t>
      </w:r>
      <w:r w:rsidR="00F718D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истемам видеонаблюдения (далее </w:t>
      </w:r>
      <w:r w:rsidR="00F718D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ym w:font="Symbol" w:char="F02D"/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ЛСВН) объектов (территорий) производственного и непроизводственного назначения и мест общего пользования с массовым пребыванием людей, типы и порядок подключ</w:t>
      </w:r>
      <w:r w:rsidR="004340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ения создаваемых и существующих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момент вступления настоящих технических </w:t>
      </w:r>
      <w:r w:rsidR="0073179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рекомендаций</w:t>
      </w:r>
      <w:r w:rsidR="004340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силу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ЛСВН к </w:t>
      </w:r>
      <w:r w:rsidR="00F04EA0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муниципальному центру мониторинга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F04EA0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(далее </w:t>
      </w:r>
      <w:r w:rsidR="00F718D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ym w:font="Symbol" w:char="F02D"/>
      </w:r>
      <w:r w:rsidR="00F718D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F04EA0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МЦМ) муниципального казенного учреждения городского округа город Воронеж «Безопасный город»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Под ЛСВН в настоящих технических </w:t>
      </w:r>
      <w:r w:rsidR="0073179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рекомендациях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понимается аппаратно-программный ко</w:t>
      </w:r>
      <w:r w:rsidR="00F718D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мплекс видеонаблюдения, который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F718D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 необходимости может быть подключен к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F04EA0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МЦМ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качестве отдельной информационной подсистемы.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428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ЛСВН может создаваться </w:t>
      </w:r>
      <w:r w:rsidR="00F718D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юридическими лицами</w:t>
      </w:r>
      <w:r w:rsidRPr="00E428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F718D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независимо от</w:t>
      </w:r>
      <w:r w:rsidRPr="00E428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форм</w:t>
      </w:r>
      <w:r w:rsidR="00F718D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</w:t>
      </w:r>
      <w:r w:rsidRPr="00E428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собственности и индивидуальными предпринимателями, осуществляющими свою деятельность на территории </w:t>
      </w:r>
      <w:r w:rsidR="00F04EA0" w:rsidRPr="00E428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городского округа город Воронеж</w:t>
      </w:r>
      <w:r w:rsidRPr="00E428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на занимаемых</w:t>
      </w:r>
      <w:r w:rsidR="00F718D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или возводимых</w:t>
      </w:r>
      <w:r w:rsidR="00F34ECA" w:rsidRPr="00E428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F718D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ими объектах капитального строительства или сооружениях, а также территориях</w:t>
      </w:r>
      <w:r w:rsidRPr="00E428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 целью: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предупреждения нарушений общественного порядка, угрозы жизни, здоровья граждан, порчи имущества физических и юридических лиц, государственного и муниципального имущества;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инженерно-технического обеспечения безопасности, повышения надежности охраны социально значимых объектов;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эффективного мониторинга текущей обстановки и предоставления видеоинформации, обеспечивающей своевременность принятия управленческих решений;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обеспечения визуального контроля обстановки прилегающих территорий, а также особо проблемных зон, в том числе удаленных, находящихся в зоне прямой видимости;</w:t>
      </w:r>
    </w:p>
    <w:p w:rsidR="00884303" w:rsidRPr="006A67C7" w:rsidRDefault="00C471C8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предоставления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необходимой информации правоохранительным органам, органам государственной власти и местного самоуправления, един</w:t>
      </w:r>
      <w:r w:rsidR="00F04EA0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ой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дежурно-диспетчерск</w:t>
      </w:r>
      <w:r w:rsidR="00F04EA0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ой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служб</w:t>
      </w:r>
      <w:r w:rsidR="00F04EA0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F04EA0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городского округа город Воронеж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рамках решения ими задач по противодействию угрозам природного, техногенного, криминального, террористического и иного характера.</w:t>
      </w:r>
    </w:p>
    <w:p w:rsidR="00C471C8" w:rsidRDefault="00C471C8" w:rsidP="00C471C8">
      <w:pPr>
        <w:shd w:val="clear" w:color="auto" w:fill="FFFFFF"/>
        <w:spacing w:after="0" w:line="360" w:lineRule="auto"/>
        <w:ind w:firstLine="851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C471C8" w:rsidRPr="004340A4" w:rsidRDefault="00731799" w:rsidP="004340A4">
      <w:pPr>
        <w:pStyle w:val="a6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4340A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РЕКОМЕНДАЦИИ</w:t>
      </w:r>
      <w:r w:rsidR="00884303" w:rsidRPr="004340A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Pr="004340A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ПО</w:t>
      </w:r>
      <w:r w:rsidR="00884303" w:rsidRPr="004340A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СОСТАВУ И ТЕХНИЧЕСКИМ ХАРАКТЕРИСТИКАМ ОБОРУДОВАНИЯ </w:t>
      </w:r>
      <w:proofErr w:type="gramStart"/>
      <w:r w:rsidR="00884303" w:rsidRPr="004340A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СОЗДАВАЕМЫХ</w:t>
      </w:r>
      <w:proofErr w:type="gramEnd"/>
      <w:r w:rsidR="00884303" w:rsidRPr="004340A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="00C471C8" w:rsidRPr="004340A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ЛСВН</w:t>
      </w:r>
    </w:p>
    <w:p w:rsidR="004340A4" w:rsidRPr="004340A4" w:rsidRDefault="004340A4" w:rsidP="004340A4">
      <w:pPr>
        <w:pStyle w:val="a6"/>
        <w:shd w:val="clear" w:color="auto" w:fill="FFFFFF"/>
        <w:spacing w:after="0" w:line="240" w:lineRule="auto"/>
        <w:ind w:left="1571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</w:p>
    <w:p w:rsidR="00884303" w:rsidRPr="006A67C7" w:rsidRDefault="00CD14B4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 </w:t>
      </w:r>
      <w:r w:rsidR="0073179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тационарн</w:t>
      </w:r>
      <w:r w:rsidR="0073179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ые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камер</w:t>
      </w:r>
      <w:r w:rsidR="0073179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видеонаблюдения:</w:t>
      </w:r>
    </w:p>
    <w:p w:rsidR="00884303" w:rsidRPr="00F94FF8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vertAlign w:val="superscript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разрешающая способность (эффективная поверхность матрицы) </w:t>
      </w:r>
      <w:r w:rsidR="00C471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ym w:font="Symbol" w:char="F02D"/>
      </w:r>
      <w:r w:rsidR="00C471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 менее 1280 x 720;</w:t>
      </w:r>
      <w:r w:rsidR="00F94FF8">
        <w:rPr>
          <w:rFonts w:ascii="Times New Roman" w:eastAsia="Times New Roman" w:hAnsi="Times New Roman" w:cs="Times New Roman"/>
          <w:spacing w:val="2"/>
          <w:sz w:val="28"/>
          <w:szCs w:val="28"/>
          <w:vertAlign w:val="superscript"/>
          <w:lang w:eastAsia="ru-RU"/>
        </w:rPr>
        <w:t>*</w:t>
      </w:r>
    </w:p>
    <w:p w:rsidR="00884303" w:rsidRPr="006A67C7" w:rsidRDefault="00C471C8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объектив</w:t>
      </w:r>
      <w:r w:rsidR="004340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340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ym w:font="Symbol" w:char="F02D"/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варифокальный, мегапиксельный </w:t>
      </w:r>
      <w:r w:rsidR="004475FE" w:rsidRPr="004475FE">
        <w:rPr>
          <w:rFonts w:ascii="Times New Roman" w:eastAsia="Times New Roman" w:hAnsi="Times New Roman" w:cs="Times New Roman"/>
          <w:sz w:val="28"/>
          <w:szCs w:val="28"/>
          <w:lang w:eastAsia="ar-SA"/>
        </w:rPr>
        <w:t>2,8-12</w:t>
      </w:r>
      <w:r w:rsidR="00F94FF8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4475FE" w:rsidRPr="004475FE">
        <w:rPr>
          <w:rFonts w:ascii="Times New Roman" w:eastAsia="Times New Roman" w:hAnsi="Times New Roman" w:cs="Times New Roman"/>
          <w:sz w:val="28"/>
          <w:szCs w:val="28"/>
          <w:lang w:eastAsia="ar-SA"/>
        </w:rPr>
        <w:t>0 мм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стандарт сжатия </w:t>
      </w:r>
      <w:r w:rsidR="00C471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ym w:font="Symbol" w:char="F02D"/>
      </w:r>
      <w:r w:rsidR="00C471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H.264, MJPEG;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скорость преобразования видеосигнала </w:t>
      </w:r>
      <w:r w:rsidR="00C471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ym w:font="Symbol" w:char="F02D"/>
      </w:r>
      <w:r w:rsidR="00C471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не менее 25 </w:t>
      </w:r>
      <w:r w:rsidR="00EC02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="000E10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адр</w:t>
      </w:r>
      <w:r w:rsidR="00EC02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/с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поддерживаемые сетевые протоколы </w:t>
      </w:r>
      <w:r w:rsidR="00C471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ym w:font="Symbol" w:char="F02D"/>
      </w:r>
      <w:r w:rsidR="00C471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TCP/IP, RTSP/RTP;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поддержка двойного потока (характеристики потоков настраиваются независимо);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поддержка протокола передачи данных ONVIF;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минимальная чувствительность </w:t>
      </w:r>
      <w:r w:rsidR="00C471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ym w:font="Symbol" w:char="F02D"/>
      </w:r>
      <w:r w:rsidR="00C471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 более 0,05 лк;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инфракрасный фильтр </w:t>
      </w:r>
      <w:r w:rsidR="00C471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ym w:font="Symbol" w:char="F02D"/>
      </w:r>
      <w:r w:rsidR="00C471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механический;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соотношение сигнал/шум </w:t>
      </w:r>
      <w:r w:rsidR="00C471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ym w:font="Symbol" w:char="F02D"/>
      </w:r>
      <w:r w:rsidR="00C471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 хуже 50 дБ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вид климатического исполнения </w:t>
      </w:r>
      <w:r w:rsidR="00C471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ym w:font="Symbol" w:char="F02D"/>
      </w:r>
      <w:r w:rsidR="00C471C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 хуже IP</w:t>
      </w:r>
      <w:r w:rsidR="00E2498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66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для камер видеонаблюдения уличного исполнения, </w:t>
      </w:r>
      <w:r w:rsidR="00F07AD0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не регламентируется 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для камер видеонаблюдения внутреннего исполнения;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энергопотребление </w:t>
      </w:r>
      <w:r w:rsidR="00831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ym w:font="Symbol" w:char="F02D"/>
      </w:r>
      <w:r w:rsidR="00831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 более 30 Вт с нагревательным элементом кожуха;</w:t>
      </w:r>
    </w:p>
    <w:p w:rsidR="00884303" w:rsidRPr="006A67C7" w:rsidRDefault="008312A7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рабочая температура</w:t>
      </w:r>
      <w:r w:rsidR="004340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340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ym w:font="Symbol" w:char="F02D"/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 -45</w:t>
      </w:r>
      <w:proofErr w:type="gramStart"/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°С</w:t>
      </w:r>
      <w:proofErr w:type="gramEnd"/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 +55°С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для камер виде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онаблюдения уличного исполнения; от 0°С до +55°С 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для камер видеона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блюдения внутреннего исполнения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884303" w:rsidRPr="006A67C7" w:rsidRDefault="008312A7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инфракрасная подсветка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ym w:font="Symbol" w:char="F02D"/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светодиодная с дальностью не менее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15 м (при отсутствии внешнего освещения, создающего освещенность горизонтальную на уровне земли или вертикальную на плоскости ограждения, стены не менее 0,5 лк в темное время суток), угол действия подсветки должен соответствовать углу обзора камеры.</w:t>
      </w:r>
    </w:p>
    <w:p w:rsidR="00884303" w:rsidRPr="006A67C7" w:rsidRDefault="00CD14B4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 </w:t>
      </w:r>
      <w:r w:rsidR="000D2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коростны</w:t>
      </w:r>
      <w:r w:rsidR="000D2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поворотны</w:t>
      </w:r>
      <w:r w:rsidR="000D2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камер</w:t>
      </w:r>
      <w:r w:rsidR="000D25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ы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видеонаблюдения: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разрешающая способность (эффективная поверхность матрицы) </w:t>
      </w:r>
      <w:r w:rsidR="00831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ym w:font="Symbol" w:char="F02D"/>
      </w:r>
      <w:r w:rsidR="00831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 менее 1280 x 720</w:t>
      </w:r>
      <w:r w:rsidR="00831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*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BF5DAA" w:rsidRPr="006A67C7" w:rsidRDefault="00BF5DAA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объектив </w:t>
      </w:r>
      <w:r w:rsidR="00831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ym w:font="Symbol" w:char="F02D"/>
      </w:r>
      <w:r w:rsidR="00831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моторизированный варифокальный, мегапиксельный</w:t>
      </w:r>
      <w:r w:rsidR="004475F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475FE" w:rsidRPr="004475F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4475FE" w:rsidRPr="004475FE">
        <w:rPr>
          <w:rFonts w:ascii="Times New Roman" w:eastAsia="Times New Roman" w:hAnsi="Times New Roman" w:cs="Times New Roman"/>
          <w:sz w:val="28"/>
          <w:szCs w:val="28"/>
          <w:lang w:eastAsia="ar-SA"/>
        </w:rPr>
        <w:t>2,8-12</w:t>
      </w:r>
      <w:r w:rsidR="000E10F2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="004475FE" w:rsidRPr="004475FE">
        <w:rPr>
          <w:rFonts w:ascii="Times New Roman" w:eastAsia="Times New Roman" w:hAnsi="Times New Roman" w:cs="Times New Roman"/>
          <w:sz w:val="28"/>
          <w:szCs w:val="28"/>
          <w:lang w:eastAsia="ar-SA"/>
        </w:rPr>
        <w:t>0 мм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BF5DAA" w:rsidRPr="006A67C7" w:rsidRDefault="00BF5DAA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стандарт сжатия </w:t>
      </w:r>
      <w:r w:rsidR="00831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ym w:font="Symbol" w:char="F02D"/>
      </w:r>
      <w:r w:rsidR="00831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H.264, MJPEG;</w:t>
      </w:r>
    </w:p>
    <w:p w:rsidR="00BF5DAA" w:rsidRPr="006A67C7" w:rsidRDefault="00BF5DAA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скорость преобразования видеосигнала </w:t>
      </w:r>
      <w:r w:rsidR="004340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ym w:font="Symbol" w:char="F02D"/>
      </w:r>
      <w:r w:rsidR="004340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не менее 25 </w:t>
      </w:r>
      <w:r w:rsidR="00EC02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</w:t>
      </w:r>
      <w:r w:rsidR="000E10F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адр</w:t>
      </w:r>
      <w:r w:rsidR="00EC02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/</w:t>
      </w:r>
      <w:proofErr w:type="gramStart"/>
      <w:r w:rsidR="00EC02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proofErr w:type="gramEnd"/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поддерживаемые сетевые протоколы </w:t>
      </w:r>
      <w:r w:rsidR="00831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ym w:font="Symbol" w:char="F02D"/>
      </w:r>
      <w:r w:rsidR="00831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TCP/IP, RTSP/RTP;</w:t>
      </w:r>
    </w:p>
    <w:p w:rsidR="006714A1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поддержка двойного потока (характеристики потоков настраиваются независимо);</w:t>
      </w:r>
      <w:r w:rsidR="006714A1" w:rsidRPr="006714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поддержка протокола передачи данных ONVIF;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минимальная чувствительность </w:t>
      </w:r>
      <w:r w:rsidR="00831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ym w:font="Symbol" w:char="F02D"/>
      </w:r>
      <w:r w:rsidR="00831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 более 0,05 лк;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инфракрасный фильтр </w:t>
      </w:r>
      <w:r w:rsidR="00831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ym w:font="Symbol" w:char="F02D"/>
      </w:r>
      <w:r w:rsidR="00831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механический;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соотношение сигнал/шум </w:t>
      </w:r>
      <w:r w:rsidR="00831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ym w:font="Symbol" w:char="F02D"/>
      </w:r>
      <w:r w:rsidR="00831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не хуже 50 </w:t>
      </w:r>
      <w:r w:rsidR="008E2F7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дБ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831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угол обзора по</w:t>
      </w:r>
      <w:r w:rsidR="00053312" w:rsidRPr="00831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горизонтали/вертикали </w:t>
      </w:r>
      <w:r w:rsidR="004340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ym w:font="Symbol" w:char="F02D"/>
      </w:r>
      <w:r w:rsidR="004340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053312" w:rsidRPr="00831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360°/</w:t>
      </w:r>
      <w:r w:rsidRPr="00831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90°</w:t>
      </w:r>
      <w:r w:rsidR="00831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соответственно</w:t>
      </w:r>
      <w:r w:rsidRPr="00831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кратность оптического увеличения </w:t>
      </w:r>
      <w:r w:rsidR="00831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ym w:font="Symbol" w:char="F02D"/>
      </w:r>
      <w:r w:rsidR="00831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не менее </w:t>
      </w:r>
      <w:r w:rsidR="00663460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20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кратность цифрового увеличения </w:t>
      </w:r>
      <w:r w:rsidR="00831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ym w:font="Symbol" w:char="F02D"/>
      </w:r>
      <w:r w:rsidR="00831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 менее 12х;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точность позиционирования </w:t>
      </w:r>
      <w:r w:rsidR="00831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ym w:font="Symbol" w:char="F02D"/>
      </w:r>
      <w:r w:rsidR="00831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 более 0,2°;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вид климатического исполнения </w:t>
      </w:r>
      <w:r w:rsidR="00741E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–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</w:t>
      </w:r>
      <w:r w:rsidR="00741E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рекомендуется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хуже IP</w:t>
      </w:r>
      <w:r w:rsidR="00E2498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66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для камер видеонаблюдения уличного исполнения,</w:t>
      </w:r>
      <w:r w:rsidR="00831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 </w:t>
      </w:r>
      <w:r w:rsidR="0004266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регламентируется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для камер видеонаб</w:t>
      </w:r>
      <w:r w:rsidR="00831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людения внутреннего исполнения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энергопотребление </w:t>
      </w:r>
      <w:r w:rsidR="00831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ym w:font="Symbol" w:char="F02D"/>
      </w:r>
      <w:r w:rsidR="00831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 более 70 Вт с нагревательным элементом кожуха;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рабочая</w:t>
      </w:r>
      <w:r w:rsidR="00831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температура</w:t>
      </w:r>
      <w:r w:rsidR="004340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340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ym w:font="Symbol" w:char="F02D"/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 -45</w:t>
      </w:r>
      <w:proofErr w:type="gramStart"/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°С</w:t>
      </w:r>
      <w:proofErr w:type="gramEnd"/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до +55°С для камер виде</w:t>
      </w:r>
      <w:r w:rsidR="00831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онаблюдения уличного исполнения;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от 0°С до +55°С для камер видеона</w:t>
      </w:r>
      <w:r w:rsidR="00831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блюдения внутреннего исполнения.</w:t>
      </w:r>
    </w:p>
    <w:p w:rsidR="00884303" w:rsidRPr="006A67C7" w:rsidRDefault="00557BB9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 </w:t>
      </w:r>
      <w:r w:rsidR="004C34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ктивно</w:t>
      </w:r>
      <w:r w:rsidR="004C34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сетево</w:t>
      </w:r>
      <w:r w:rsidR="004C34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оборудовани</w:t>
      </w:r>
      <w:r w:rsidR="004C348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</w:t>
      </w:r>
    </w:p>
    <w:p w:rsidR="00884303" w:rsidRPr="006A67C7" w:rsidRDefault="00557BB9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3.1. Сетевое оборудование уличного исполнения:</w:t>
      </w:r>
    </w:p>
    <w:p w:rsidR="00884303" w:rsidRPr="006A67C7" w:rsidRDefault="004340A4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у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правляемый коммутатор Gigabit Ethernet: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 менее 2 оптических портов Gigabit Ethernet 1000Base-X;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порты Fast Ethernet 10/100Base-Tx с разъемом RJ-45 (количество портов по потребности, но не менее 3);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возможность поддержки PoE или PoE+ по портам 10/100Base-Tx (по потребности);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поддержка Auto-MDIX для портов 10/100Base-Tx;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поддержка управления потоком IEEE 802.3x;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расстояние передачи </w:t>
      </w:r>
      <w:r w:rsidR="00831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ym w:font="Symbol" w:char="F02D"/>
      </w:r>
      <w:r w:rsidR="00831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 менее 10</w:t>
      </w:r>
      <w:r w:rsidR="004340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0 м по кабелю UTP (FTP) cat. 5e;</w:t>
      </w:r>
    </w:p>
    <w:p w:rsidR="00884303" w:rsidRPr="006A67C7" w:rsidRDefault="00557BB9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4340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пециализированный монтажный шкаф: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защита по питанию </w:t>
      </w:r>
      <w:r w:rsidR="00831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ym w:font="Symbol" w:char="F02D"/>
      </w:r>
      <w:r w:rsidR="008312A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220 В;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устройство грозозащиты (при необходимости);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блоки питания коммутатора и камер видеонаблюдения (при необходимости);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устройство контроля </w:t>
      </w:r>
      <w:r w:rsidR="004340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«зависания»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оборудования по портам Fast Ethernet 10/100Base-Tx (устройство удаленного управления питанием);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система поддержания собственного микроклимата;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вид климатического исполнения </w:t>
      </w:r>
      <w:r w:rsidR="00D5246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–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</w:t>
      </w:r>
      <w:r w:rsidR="00D5246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рекомендуется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хуже IP</w:t>
      </w:r>
      <w:r w:rsidR="00F535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66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884303" w:rsidRPr="006A67C7" w:rsidRDefault="00784308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исполнение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ym w:font="Symbol" w:char="F02D"/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антивандальное (наличие механического запорного устройства и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датчиков охранной сигнализации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 возможностью вывода </w:t>
      </w:r>
      <w:r w:rsidR="00E428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удаленный пункт охраны</w:t>
      </w:r>
      <w:r w:rsidR="00F5353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(при необходимости)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).</w:t>
      </w:r>
    </w:p>
    <w:p w:rsidR="00884303" w:rsidRPr="006A67C7" w:rsidRDefault="00557BB9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3.2. Сетевое оборудование внутреннего исполнения (станционное оборудование):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пропускная способность матрицы коммутации </w:t>
      </w:r>
      <w:r w:rsidR="007843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ym w:font="Symbol" w:char="F02D"/>
      </w:r>
      <w:r w:rsidR="007843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не менее </w:t>
      </w:r>
      <w:r w:rsidR="007843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</w:t>
      </w:r>
      <w:r w:rsidR="00E752F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5246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Гбит</w:t>
      </w:r>
      <w:r w:rsidR="00F94FF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/с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скорость обработки пакетов</w:t>
      </w:r>
      <w:r w:rsidR="007843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7843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ym w:font="Symbol" w:char="F02D"/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 менее 4,6 </w:t>
      </w:r>
      <w:r w:rsidR="00F94FF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млн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пакетов</w:t>
      </w:r>
      <w:r w:rsidR="00F94FF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/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не менее 2 комбинированных портов Gigabit Ethernet 1000Base-X </w:t>
      </w:r>
      <w:r w:rsidR="007843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 разъемом SFP;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поддержка Auto-MDIX для портов 10/100Base-Tx;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порты Fast Ethernet 10/100Base-Tx с разъемом RJ-45 (количество портов по потребности</w:t>
      </w:r>
      <w:r w:rsidR="005241E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но не менее 8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поддержка управления потоком IEEE 802.3х;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расстояние передачи </w:t>
      </w:r>
      <w:r w:rsidR="007843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ym w:font="Symbol" w:char="F02D"/>
      </w:r>
      <w:r w:rsidR="007843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 менее 100 м по кабелю UTP (FTP) cat.5e;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возможность удаленного управления.</w:t>
      </w:r>
    </w:p>
    <w:p w:rsidR="00884303" w:rsidRPr="006A67C7" w:rsidRDefault="00557BB9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 </w:t>
      </w:r>
      <w:r w:rsidR="00A534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рикладно</w:t>
      </w:r>
      <w:r w:rsidR="00A534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программно</w:t>
      </w:r>
      <w:r w:rsidR="00A534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обеспечени</w:t>
      </w:r>
      <w:r w:rsidR="00A534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ЛСВН: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наличие API, </w:t>
      </w:r>
      <w:r w:rsidR="00F94FF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гарантирующего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возможность разработки специализированного драйвера для </w:t>
      </w:r>
      <w:r w:rsid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МЦМ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7843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гарантирующего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необходимые функциональные возможности (просмотр/запись/управление/работа с архивом и т.</w:t>
      </w:r>
      <w:r w:rsidR="00557B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п.);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обеспечение возможности отправки сообщений по HTTP/HTTPs (HTTP post);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организация удаленных рабочих мест с возможностью авторизированного доступа;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программное обеспечение, установленное на сервере, должно обеспечивать отправку служебных сообщений в формате SNMP v2</w:t>
      </w:r>
      <w:r w:rsidR="00C950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или</w:t>
      </w:r>
      <w:r w:rsidR="00C95043" w:rsidRPr="00C950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557BB9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SNMP</w:t>
      </w:r>
      <w:r w:rsidR="00557BB9" w:rsidRPr="00557B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C95043"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v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при выборе программного обеспечения следует ориентироваться </w:t>
      </w:r>
      <w:r w:rsidR="00E428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использование типовых решений, как правило</w:t>
      </w:r>
      <w:r w:rsidR="006714A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российского производства.</w:t>
      </w:r>
    </w:p>
    <w:p w:rsidR="00884303" w:rsidRPr="006A67C7" w:rsidRDefault="00557BB9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5. </w:t>
      </w:r>
      <w:r w:rsidR="004674C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едени</w:t>
      </w:r>
      <w:r w:rsidR="004674C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архива видеоданных:</w:t>
      </w:r>
    </w:p>
    <w:p w:rsidR="00884303" w:rsidRPr="006A67C7" w:rsidRDefault="00784308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глубина архивации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ym w:font="Symbol" w:char="F02D"/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не менее 30 суток (25</w:t>
      </w:r>
      <w:r w:rsidR="00EC02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к</w:t>
      </w:r>
      <w:r w:rsidR="00557B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адр</w:t>
      </w:r>
      <w:r w:rsidR="00EC026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/с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 при максимально возможном разрешении в режиме 24</w:t>
      </w:r>
      <w:r w:rsidR="00C950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/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архивация видеоинформации непрерывная, по команде пользователя либо по видеодетекции;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документирование </w:t>
      </w:r>
      <w:r w:rsidR="00E8302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поиск 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видеоинформации по дате, времени и номеру </w:t>
      </w:r>
      <w:r w:rsidR="00E8302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видеокамеры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</w:t>
      </w:r>
      <w:r w:rsidR="00E8302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автоудаление устаревшей видеоинформации;</w:t>
      </w:r>
    </w:p>
    <w:p w:rsidR="00884303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возможность предоставления доступа к архиву через удаленные рабочие места</w:t>
      </w:r>
      <w:r w:rsidR="007A25C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(для интегрированных ЛСВН, при необходимости)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E83021" w:rsidRPr="00E83021" w:rsidRDefault="00E83021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возможность увеличения объема архива </w:t>
      </w:r>
      <w:r w:rsidR="00C9504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видеоданных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путем установки дополнительных жестких магнитных дисков повышенной емкости</w:t>
      </w:r>
      <w:r w:rsidRPr="00E8302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возможность конвертации видеоданных в общедоступные форматы данных</w:t>
      </w:r>
      <w:r w:rsidR="007A25C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</w:t>
      </w:r>
      <w:r w:rsidR="007A25C1">
        <w:rPr>
          <w:rFonts w:ascii="Times New Roman" w:eastAsia="Times New Roman" w:hAnsi="Times New Roman" w:cs="Times New Roman"/>
          <w:spacing w:val="2"/>
          <w:sz w:val="28"/>
          <w:szCs w:val="28"/>
          <w:lang w:val="en-US" w:eastAsia="ru-RU"/>
        </w:rPr>
        <w:t>AVI</w:t>
      </w:r>
      <w:r w:rsidR="007A25C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др.)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884303" w:rsidRPr="006A67C7" w:rsidRDefault="00557BB9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6. </w:t>
      </w:r>
      <w:r w:rsidR="00CC18E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редства отображения видеоинформации: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многооконный интерфейс с количеством отображаемых окон не более 16 на 19" монитор</w:t>
      </w:r>
      <w:r w:rsidR="007843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не более 20</w:t>
      </w:r>
      <w:r w:rsidR="007843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7843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ym w:font="Symbol" w:char="F02D"/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21" монитор</w:t>
      </w:r>
      <w:r w:rsidR="007843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не более 24</w:t>
      </w:r>
      <w:r w:rsidR="007843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7843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ym w:font="Symbol" w:char="F02D"/>
      </w:r>
      <w:r w:rsidR="007843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23" монитор</w:t>
      </w:r>
      <w:r w:rsidR="007843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отображение видеоизображения в режиме листинга не допускается;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возможность увеличения и уменьшения скорости просмотра видеоинформации;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возможность покадрового просмотра видеоинформации;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возможность избирательного просмотра видеоинформации.</w:t>
      </w:r>
    </w:p>
    <w:p w:rsidR="00884303" w:rsidRPr="006A67C7" w:rsidRDefault="00557BB9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7. </w:t>
      </w:r>
      <w:r w:rsidR="00CC18E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ини</w:t>
      </w:r>
      <w:r w:rsidR="00CC18E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связи (сред</w:t>
      </w:r>
      <w:r w:rsidR="00CC18E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передачи данных)</w:t>
      </w:r>
      <w:r w:rsidR="00D74F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Передача данных может осуществляться по различным линиям связи, в </w:t>
      </w:r>
      <w:r w:rsidR="00557BB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том числе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беспроводным. Возможна организация передачи данных по арендованным каналам различных операторов связи. Система связи </w:t>
      </w:r>
      <w:r w:rsidR="007843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передачи данных должна обеспечивать надежную маршрутизацию </w:t>
      </w:r>
      <w:r w:rsidR="007843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коммутацию передаваемых данных по линиям связи, а также исключать задержки передачи и потерю данных, влияющих на качество передаваемой видеоинформации. Протоколы информационного обмена между компонентами ЛСВН должны быть открытыми. Линии связи </w:t>
      </w:r>
      <w:r w:rsidR="0078430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                    </w:t>
      </w:r>
      <w:r w:rsidR="004340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телекоммуникационные «стыки»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используемые в ЛСВН, должны исключать возможности перехвата видеопотока, а также внесения в него изменений и должны соответствовать </w:t>
      </w:r>
      <w:r w:rsidR="00CC18E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требованиям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действующего законодательства в области защиты информации.</w:t>
      </w:r>
    </w:p>
    <w:p w:rsidR="00F04EA0" w:rsidRDefault="00F04EA0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715DC1" w:rsidRPr="006A67C7" w:rsidRDefault="00715DC1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04266D" w:rsidRDefault="00884303" w:rsidP="004340A4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4954A5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III. </w:t>
      </w:r>
      <w:r w:rsidR="00731799" w:rsidRPr="004954A5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РЕКОМЕНДАЦИИ</w:t>
      </w:r>
      <w:r w:rsidRPr="004954A5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="00CC18EF" w:rsidRPr="004954A5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ПО</w:t>
      </w:r>
      <w:r w:rsidRPr="004954A5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="00C95043" w:rsidRPr="004954A5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ЛСВН</w:t>
      </w:r>
      <w:r w:rsidRPr="004954A5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, ПОДКЛЮЧАЕМЫМ </w:t>
      </w:r>
    </w:p>
    <w:p w:rsidR="00F04EA0" w:rsidRPr="004954A5" w:rsidRDefault="00884303" w:rsidP="004340A4">
      <w:pPr>
        <w:shd w:val="clear" w:color="auto" w:fill="FFFFFF"/>
        <w:spacing w:after="0" w:line="24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4954A5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К </w:t>
      </w:r>
      <w:r w:rsidR="004340A4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МЦМ </w:t>
      </w:r>
      <w:r w:rsidR="00F04EA0" w:rsidRPr="004954A5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МКУ «БЕЗОПАСНЫЙ ГОРОД»</w:t>
      </w:r>
    </w:p>
    <w:p w:rsidR="004954A5" w:rsidRPr="006A67C7" w:rsidRDefault="004954A5" w:rsidP="00C471C8">
      <w:pPr>
        <w:shd w:val="clear" w:color="auto" w:fill="FFFFFF"/>
        <w:spacing w:after="0" w:line="360" w:lineRule="auto"/>
        <w:ind w:firstLine="851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84303" w:rsidRPr="006A67C7" w:rsidRDefault="00D74FDD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 Частота смены кадров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954A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ym w:font="Symbol" w:char="F02D"/>
      </w:r>
      <w:r w:rsidR="004954A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не менее 25 к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адр</w:t>
      </w:r>
      <w:r w:rsidR="004340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/</w:t>
      </w:r>
      <w:proofErr w:type="gramStart"/>
      <w:r w:rsidR="004340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</w:t>
      </w:r>
      <w:proofErr w:type="gramEnd"/>
      <w:r w:rsidR="004340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884303" w:rsidRPr="006A67C7" w:rsidRDefault="00D74FDD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 Кодирование сигнала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954A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ym w:font="Symbol" w:char="F02D"/>
      </w:r>
      <w:r w:rsidR="004954A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протокол Н.264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 максимально возможным разрешением (не менее 1280 </w:t>
      </w:r>
      <w:r w:rsidR="004340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x 720), компрессия не более 30%.</w:t>
      </w:r>
    </w:p>
    <w:p w:rsidR="00884303" w:rsidRPr="006A67C7" w:rsidRDefault="00D74FDD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 Исто</w:t>
      </w:r>
      <w:r w:rsidR="004340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чник видеосигнала (видеокамеры) </w:t>
      </w:r>
      <w:r w:rsidR="004340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ym w:font="Symbol" w:char="F02D"/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существующие средства видеонаблюдения, съемка с максимально возможным разрешением (минимальное разрешение н</w:t>
      </w:r>
      <w:r w:rsidR="004954A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 менее 1280 x 720 или 520 ТВЛ).</w:t>
      </w:r>
    </w:p>
    <w:p w:rsidR="00884303" w:rsidRPr="006A67C7" w:rsidRDefault="00D74FDD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 Организация удаленного доступа к архивным видеоданным в случае обеспечения хранения видеоизображений на стороне подкл</w:t>
      </w:r>
      <w:r w:rsidR="004340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ючаемой системы видеонаблюдения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 режиме 24</w:t>
      </w:r>
      <w:r w:rsidR="00FB28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/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 (при наличии технической возможности)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884303" w:rsidRPr="006A67C7" w:rsidRDefault="00D74FDD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 Организация доступа к видеода</w:t>
      </w:r>
      <w:r w:rsidR="004954A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нным в режиме реального времени.</w:t>
      </w:r>
    </w:p>
    <w:p w:rsidR="00884303" w:rsidRPr="006A67C7" w:rsidRDefault="00D74FDD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 Удаленное управление источниками видеоизображения в режиме реального времени (при наличии техниче</w:t>
      </w:r>
      <w:r w:rsidR="004954A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ской возможности).</w:t>
      </w:r>
    </w:p>
    <w:p w:rsidR="00884303" w:rsidRPr="006A67C7" w:rsidRDefault="00D74FDD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7. Поддер</w:t>
      </w:r>
      <w:r w:rsidR="004954A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жка протоколов RTSP/RTP, TCP/IP.</w:t>
      </w:r>
    </w:p>
    <w:p w:rsidR="00884303" w:rsidRDefault="00D74FDD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</w:t>
      </w:r>
      <w:r w:rsidR="004954A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8. Телекоммуникационный «стык»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 Ethernet 10GBASE-SR SMF или н</w:t>
      </w:r>
      <w:r w:rsidR="004954A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 более 2 канализированных 1000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Base-SR SMF</w:t>
      </w:r>
      <w:r w:rsidR="004954A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67536C" w:rsidRDefault="00D74FDD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</w:t>
      </w:r>
      <w:r w:rsidR="006753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9.  Наличие</w:t>
      </w:r>
      <w:r w:rsidR="0067536C" w:rsidRPr="006753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внешн</w:t>
      </w:r>
      <w:r w:rsidR="006753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его</w:t>
      </w:r>
      <w:r w:rsidR="0067536C" w:rsidRPr="006753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статическ</w:t>
      </w:r>
      <w:r w:rsidR="006753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ого</w:t>
      </w:r>
      <w:r w:rsidR="0067536C" w:rsidRPr="006753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IP-адрес</w:t>
      </w:r>
      <w:r w:rsidR="006753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="0067536C" w:rsidRPr="006753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6753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67536C" w:rsidRPr="006753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IP-адрес может быть присвоен либо непосредственно сетевому видеорегистратору</w:t>
      </w:r>
      <w:r w:rsidR="006753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</w:t>
      </w:r>
      <w:r w:rsidR="0067536C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видеосервер</w:t>
      </w:r>
      <w:r w:rsidR="006753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у)</w:t>
      </w:r>
      <w:r w:rsidR="0067536C" w:rsidRPr="006753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либо маршрутизатору (роутеру), через который осуществляется доступ в </w:t>
      </w:r>
      <w:r w:rsidR="004954A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</w:t>
      </w:r>
      <w:r w:rsidR="0067536C" w:rsidRPr="006753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нтернет для видеорегистратора</w:t>
      </w:r>
      <w:r w:rsidR="0067536C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4340A4" w:rsidRPr="006A67C7" w:rsidRDefault="004340A4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4954A5" w:rsidRDefault="00884303" w:rsidP="004340A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4954A5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IV. </w:t>
      </w:r>
      <w:r w:rsidR="00731799" w:rsidRPr="004954A5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РЕКОМЕНДАЦИИ</w:t>
      </w:r>
      <w:r w:rsidRPr="004954A5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="007765B4" w:rsidRPr="004954A5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ПО</w:t>
      </w:r>
      <w:r w:rsidRPr="004954A5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="00FB281A" w:rsidRPr="004954A5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ЛСВН</w:t>
      </w:r>
      <w:r w:rsidRPr="004954A5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</w:p>
    <w:p w:rsidR="00884303" w:rsidRPr="004954A5" w:rsidRDefault="00884303" w:rsidP="004340A4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4954A5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ПО ТИПАМ КОНТРОЛИРУЕМЫХ ОБЪЕКТОВ</w:t>
      </w:r>
    </w:p>
    <w:p w:rsidR="004954A5" w:rsidRPr="006A67C7" w:rsidRDefault="004954A5" w:rsidP="00C471C8">
      <w:pPr>
        <w:shd w:val="clear" w:color="auto" w:fill="FFFFFF"/>
        <w:spacing w:after="0" w:line="360" w:lineRule="auto"/>
        <w:ind w:firstLine="851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При определении </w:t>
      </w:r>
      <w:r w:rsidR="00D341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рекомендаций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D3418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ЛСВН </w:t>
      </w:r>
      <w:r w:rsidR="00FB28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выделяются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три основных типа контролируемых объектов:</w:t>
      </w:r>
    </w:p>
    <w:p w:rsidR="00884303" w:rsidRPr="006A67C7" w:rsidRDefault="00D74FDD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 Комплекс зданий и сооружений, отдельно стоящие </w:t>
      </w:r>
      <w:r w:rsidR="004954A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объекты капитального строительства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сооружения производственного и непроизводственного назначения.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ЛСВН на</w:t>
      </w:r>
      <w:r w:rsidR="004954A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объектах данного типа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предназначена для контроля подступов к объекту</w:t>
      </w:r>
      <w:r w:rsidR="004954A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всех действую</w:t>
      </w:r>
      <w:r w:rsidR="004954A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щих входов и выходов объекта, определенных зон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внутри объекта.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Видеокамеры, предназначенные для контроля подступов к объекту, должны быть установлены в герметичных термокожухах с солнцезащитным козырьком на стене объекта или опорах освещения прилегающей территории на высоте не менее 4 м</w:t>
      </w:r>
      <w:r w:rsidR="004340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4954A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ротяженность участка видимости с горизонтальным углом обзора до 86° и фокусным расстоянием от 2,8 мм и более долж</w:t>
      </w:r>
      <w:r w:rsidR="004340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составлять не более 50 м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</w:t>
      </w:r>
      <w:r w:rsidR="00FB28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без</w:t>
      </w:r>
      <w:r w:rsidR="004340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мертвых зон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proofErr w:type="gramEnd"/>
    </w:p>
    <w:p w:rsidR="004954A5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Видеокамеры, предназначенные для обеспечения контроля входящих и выходящих посетителей, устанавливаются на всех действующих входах и выходах объекта, на главный вход объекта устанавлив</w:t>
      </w:r>
      <w:r w:rsidR="00617FE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аются не менее двух видеокамер.</w:t>
      </w:r>
    </w:p>
    <w:p w:rsidR="00884303" w:rsidRPr="006A67C7" w:rsidRDefault="006B5275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B527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Видеокамеры, предназначенные для контроля обстановки </w:t>
      </w:r>
      <w:r w:rsidR="004954A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внутри</w:t>
      </w:r>
      <w:r w:rsidRPr="006B527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объекта</w:t>
      </w:r>
      <w:r w:rsidR="00617FE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определяет собственник.</w:t>
      </w:r>
    </w:p>
    <w:p w:rsidR="00884303" w:rsidRPr="006A67C7" w:rsidRDefault="00D74FDD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 Объекты и территории социального, культурного</w:t>
      </w:r>
      <w:r w:rsidR="006B527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спортивного назначения и транспортной инфраструктуры.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ЛСВН на </w:t>
      </w:r>
      <w:r w:rsidR="00FB28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объектах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6B527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данного 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тип</w:t>
      </w:r>
      <w:r w:rsidR="00FB281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предназначена для контроля подступов к объекту и обстановки на территории объекта, всех действующих входов и выходов объекта.</w:t>
      </w:r>
    </w:p>
    <w:p w:rsidR="00E326D8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proofErr w:type="gramStart"/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Видеокамеры, предназначенные для контроля подступов к объекту, должны быть установлены в герметичных термокожухах с солнцезащитным козырьком на стене объекта или опорах освещения прилегающей территории на высоте не менее 4 </w:t>
      </w:r>
      <w:r w:rsidR="00E326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протяженность участка видимости </w:t>
      </w:r>
      <w:r w:rsidR="00E428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 горизонтальным углом обзора до 86° и фокусным расстоянием от 2,8 мм </w:t>
      </w:r>
      <w:r w:rsidR="00E428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более д</w:t>
      </w:r>
      <w:r w:rsidR="00E326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олжна составлять не более 50 м</w:t>
      </w:r>
      <w:r w:rsidR="00617FE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без </w:t>
      </w:r>
      <w:r w:rsidR="00E326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мертвых зон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proofErr w:type="gramEnd"/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Видеокамеры, предназначенные для контроля обстановки на территории объекта, предпочтительно устанавливать на конструкциях освещения объекта. Протяженность участка видимости должна составлять не более 75</w:t>
      </w:r>
      <w:r w:rsidR="00DF2F7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Видеокамеры, предназначенные для обеспечения контроля входящих </w:t>
      </w:r>
      <w:r w:rsidR="00E428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 выходящих посетителей, устанавливаются на всех действующих входах </w:t>
      </w:r>
      <w:r w:rsidR="00E428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выходах (не менее двух видеокамер на вход/выход).</w:t>
      </w:r>
    </w:p>
    <w:p w:rsidR="00884303" w:rsidRPr="006A67C7" w:rsidRDefault="00D74FDD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 Прочие общественные места пребывания людей.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ЛСВН на</w:t>
      </w:r>
      <w:r w:rsidR="00E326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объектах данного типа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предназначена для контроля обстановки на конкретном участке наблюдения.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Видеокамеры должны быть установлены в герметичных термокожухах с солнцезащитным козырьком, предпочтительно на конструкциях освещения объекта. Протяженность участка видимости должна составлять не более 75 м.</w:t>
      </w:r>
    </w:p>
    <w:p w:rsidR="00E326D8" w:rsidRDefault="00E326D8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84303" w:rsidRPr="00E326D8" w:rsidRDefault="00884303" w:rsidP="00715DC1">
      <w:pPr>
        <w:shd w:val="clear" w:color="auto" w:fill="FFFFFF"/>
        <w:spacing w:after="0" w:line="240" w:lineRule="auto"/>
        <w:ind w:firstLine="85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E326D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V. </w:t>
      </w:r>
      <w:r w:rsidR="00731799" w:rsidRPr="00E326D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РЕКОМЕНДАЦИИ</w:t>
      </w:r>
      <w:r w:rsidRPr="00E326D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  <w:r w:rsidR="007765B4" w:rsidRPr="00E326D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ПО</w:t>
      </w:r>
      <w:r w:rsidRPr="00E326D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НАДЕЖНОСТИ И УСЛОВИЯМ ЭКСПЛУАТАЦИИ </w:t>
      </w:r>
      <w:r w:rsidR="006B5275" w:rsidRPr="00E326D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ЛСВН</w:t>
      </w:r>
    </w:p>
    <w:p w:rsidR="006714A1" w:rsidRDefault="006714A1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84303" w:rsidRPr="006A67C7" w:rsidRDefault="00F376A4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 </w:t>
      </w:r>
      <w:r w:rsidR="0073179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Рекомендации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7765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надежности.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Уровень надежности ЛСВН должен достигаться за счет согласованного применения организационных, организационно-технических и программно-аппаратных средств, реализуемых как на этапе рабочего проектирования и развертывания ЛСВН, так и на этапе ее эксплуатации. Аппаратно-программные элементы должны удовлетворять условию круглосуточной работы, а также иметь возможность восстановления в случаях сбоев.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Срок службы элементов ЛСВН должен составлять не менее 10 лет для металлических конструкций и 7 лет</w:t>
      </w:r>
      <w:r w:rsidR="00E326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E326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ym w:font="Symbol" w:char="F02D"/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для технических средств, при этом допускается замена узлов и элементов, срок службы которых менее </w:t>
      </w:r>
      <w:r w:rsidR="00617FE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    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7 лет, из состава </w:t>
      </w:r>
      <w:r w:rsidR="006B527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запасных частей и принадлежностей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Построение ЛСВН должно осуществляться с учетом общестроительных норм, </w:t>
      </w:r>
      <w:hyperlink r:id="rId8" w:history="1">
        <w:r w:rsidRPr="006A67C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правил пожарной безопасности</w:t>
        </w:r>
      </w:hyperlink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требований по технике безопасности и </w:t>
      </w:r>
      <w:r w:rsidR="00DF2F7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</w:t>
      </w:r>
      <w:r w:rsidR="00715DC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равил</w:t>
      </w:r>
      <w:r w:rsidR="00DF2F7F" w:rsidRPr="00DF2F7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устройства электроустановок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Аппаратн</w:t>
      </w:r>
      <w:r w:rsidR="00E93B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ая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составляющая ЛСВН должна нормально функционировать в части воздействия климатических факторов внешней среды и соответствовать </w:t>
      </w:r>
      <w:r w:rsidR="007765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требованиям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ГОСТ 15150-69.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Оборудование ЛСВН должно соответствовать </w:t>
      </w:r>
      <w:r w:rsidR="007765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требованиям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стойкости, устойчивости и прочности к внешним воздействиям (среде применения) в соответствии с ГОСТ 15543.1-89.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ЛСВН должна удовлетворять общим </w:t>
      </w:r>
      <w:r w:rsidR="007765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требованиям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безопасности ГОСТ 12.2.007.0</w:t>
      </w:r>
      <w:r w:rsidR="009E0C72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-75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884303" w:rsidRPr="006A67C7" w:rsidRDefault="00F376A4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 </w:t>
      </w:r>
      <w:r w:rsidR="0073179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Рекомендации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7765B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условиям эксплуатации.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Условия эксплуатации ЛСВН должны обеспечивать возможность круглосуточной работы.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Эксплуатация ЛСВН должна предусматривать периодические остановки отдельных подсистем для проведения профилактических работ через каждые 10000 часов работы без остановки ЛСВН в целом </w:t>
      </w:r>
      <w:r w:rsidR="00E428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без нарушения целостности оборудования и данных.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Для размещения технических средств ЛСВН должны использоваться специализированные технологические помещения, пригодные для размещения средств видеофиксации и средств связи.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ЛСВН должна быть обеспечена сохранность информации в случае наступления следующих обстоятельств:</w:t>
      </w:r>
    </w:p>
    <w:p w:rsidR="00884303" w:rsidRPr="006A67C7" w:rsidRDefault="00E326D8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несанкционированного выключения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(потеря электропитания </w:t>
      </w:r>
      <w:r w:rsidR="00E428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и/или некачественное электропитание) технических устройств;</w:t>
      </w:r>
    </w:p>
    <w:p w:rsidR="00884303" w:rsidRPr="006A67C7" w:rsidRDefault="00E326D8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несанкционированной перезагрузки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программно-аппаратных средств системы видеофиксации;</w:t>
      </w:r>
    </w:p>
    <w:p w:rsidR="00884303" w:rsidRPr="006A67C7" w:rsidRDefault="00E326D8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несанкционированного прекращения работы («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зависание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)</w:t>
      </w:r>
      <w:r w:rsidR="00E428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программных средств.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Блоки электропитания, порты передачи данных сетевых вычислительных устройств ЛСВН должны быть оснащены устройствами защиты от перенапряжений в соответствии со стандартами на построение сетей IEEE 802.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ЛСВН должна иметь модульную структуру, обеспечивающую возможность расширения и модернизации без нарушения режимов функционирования.</w:t>
      </w:r>
    </w:p>
    <w:p w:rsidR="00E4289B" w:rsidRDefault="00E4289B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E326D8" w:rsidRDefault="00884303" w:rsidP="00715DC1">
      <w:pPr>
        <w:shd w:val="clear" w:color="auto" w:fill="FFFFFF"/>
        <w:spacing w:after="0" w:line="240" w:lineRule="auto"/>
        <w:ind w:firstLine="85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E326D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VI. ТИПЫ И ПОРЯДОК ПОДКЛЮЧЕНИЯ </w:t>
      </w:r>
      <w:r w:rsidR="00F9064D" w:rsidRPr="00E326D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ЛСВН </w:t>
      </w:r>
      <w:r w:rsidRPr="00E326D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К </w:t>
      </w:r>
      <w:r w:rsidR="00F9064D" w:rsidRPr="00E326D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МЦМ</w:t>
      </w:r>
      <w:r w:rsidR="006A67C7" w:rsidRPr="00E326D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 </w:t>
      </w:r>
    </w:p>
    <w:p w:rsidR="00884303" w:rsidRPr="00E326D8" w:rsidRDefault="006A67C7" w:rsidP="00715DC1">
      <w:pPr>
        <w:shd w:val="clear" w:color="auto" w:fill="FFFFFF"/>
        <w:spacing w:after="0" w:line="240" w:lineRule="auto"/>
        <w:ind w:firstLine="85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E326D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МКУ «БЕЗОПАСНЫЙ ГОРОД»</w:t>
      </w:r>
    </w:p>
    <w:p w:rsidR="006714A1" w:rsidRDefault="006714A1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целях унификации подключения ЛСВН к </w:t>
      </w:r>
      <w:r w:rsid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МЦМ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выделяются три типа подключения.</w:t>
      </w:r>
    </w:p>
    <w:p w:rsidR="00884303" w:rsidRPr="006A67C7" w:rsidRDefault="00F376A4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 Тип подключения </w:t>
      </w:r>
      <w:r w:rsidR="00196E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1.</w:t>
      </w:r>
    </w:p>
    <w:p w:rsidR="00884303" w:rsidRPr="006A67C7" w:rsidRDefault="006A67C7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МЦМ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подключается к существующим средствам видеонаблюдения и работает параллельно с ЛСВН. Клиентское программное обеспечение для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МЦМ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ЛСВН функционирует независимо.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Для </w:t>
      </w:r>
      <w:r w:rsidR="00F376A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ипа подключения </w:t>
      </w:r>
      <w:r w:rsidR="00196E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1 собственнику ЛСВН необходимо предоставить дублированный видеопоток, соответствующий техническим </w:t>
      </w:r>
      <w:r w:rsidR="0073179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рекомендаци</w:t>
      </w:r>
      <w:r w:rsidR="00C5433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ям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МЦМ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от средства видеонаблюдения ЛСВН до </w:t>
      </w:r>
      <w:r w:rsid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МЦМ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E326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следующем порядке.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Для аналоговых камер: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при малом количестве камер (до 32) или наличии неуправляемого коммутатора аналоговых камер с применением разделителя сигнала устанавливается совместимое с </w:t>
      </w:r>
      <w:r w:rsid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МЦМ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устройство кодирования видеосигнала (далее </w:t>
      </w:r>
      <w:r w:rsidR="00E326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sym w:font="Symbol" w:char="F02D"/>
      </w:r>
      <w:r w:rsidR="00E326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УКВС) и организовываются каналы связи от средств видеоизображения до </w:t>
      </w:r>
      <w:r w:rsid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МЦМ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при наличии управляемого коммутатора аналоговых камер организуется подключение совместимого с </w:t>
      </w:r>
      <w:r w:rsid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МЦМ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УКВС к матрице коммутации, обеспечив</w:t>
      </w:r>
      <w:r w:rsidR="00F9064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ающее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через аналоговый порт управление коммутатором для переключения видеоизображений с аналоговых камер.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Для цифровых камер: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с применением функции двойного потока организовывается передача видеопотоков в </w:t>
      </w:r>
      <w:r w:rsid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МЦМ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при наличии технической возможности и целесообразности обеспечение доступа к архивам видеоинформации ЛСВН.</w:t>
      </w:r>
    </w:p>
    <w:p w:rsidR="00884303" w:rsidRPr="006A67C7" w:rsidRDefault="00F376A4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2. Тип подключения </w:t>
      </w:r>
      <w:r w:rsidR="00196E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2.</w:t>
      </w:r>
    </w:p>
    <w:p w:rsidR="00884303" w:rsidRPr="006A67C7" w:rsidRDefault="006A67C7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МЦМ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интегрируется с видеосерверами ЛСВН.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МЦМ 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использует видеосерверы ЛСВН как УКВС. Клиентское программное обеспечение </w:t>
      </w:r>
      <w:r w:rsidR="00E4289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МЦМ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и ЛСВН функционирует независимо.</w:t>
      </w:r>
    </w:p>
    <w:p w:rsidR="00884303" w:rsidRPr="006A67C7" w:rsidRDefault="00E326D8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Для организации т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ипа подключений </w:t>
      </w:r>
      <w:r w:rsidR="00196E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2 необходимо выполнение следующих условий: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- ЛСВН должна иметь API, обеспечивающий возможность разработки специализированного драйвера для видеосервера </w:t>
      </w:r>
      <w:r w:rsid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МЦМ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обеспечивающего необходимые функциональные возможности</w:t>
      </w:r>
      <w:r w:rsid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(просмотр/запись/управление/работа с архивом и т.</w:t>
      </w:r>
      <w:r w:rsidR="00E326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п.);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ЛСВН должна обеспечи</w:t>
      </w:r>
      <w:r w:rsidR="00E326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ва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ть возможность отправки сообщений </w:t>
      </w:r>
      <w:r w:rsidR="00E93B0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HTTP/HTTPs (HTTP post);</w:t>
      </w:r>
    </w:p>
    <w:p w:rsidR="00884303" w:rsidRPr="006A67C7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ЛСВН должна обеспечи</w:t>
      </w:r>
      <w:r w:rsidR="00E326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ва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ть отправку служебных сообщений в формате </w:t>
      </w:r>
      <w:r w:rsidR="00C7618A" w:rsidRPr="00C7618A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SNMP v2 или SNMP v3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884303" w:rsidRPr="006A67C7" w:rsidRDefault="00F376A4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3. Тип подключения </w:t>
      </w:r>
      <w:r w:rsidR="00196E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3.</w:t>
      </w:r>
    </w:p>
    <w:p w:rsidR="00884303" w:rsidRPr="006A67C7" w:rsidRDefault="00E326D8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рамках т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ипа подключений </w:t>
      </w:r>
      <w:r w:rsidR="00196E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3 </w:t>
      </w:r>
      <w:r w:rsid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МЦМ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заменяет видеосерверы ЛСВН. Клиентское программное обеспечение для ЛСВН заменяется на клиентское программное обеспечение </w:t>
      </w:r>
      <w:r w:rsid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МЦМ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884303" w:rsidRPr="006A67C7" w:rsidRDefault="00E326D8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Для организации т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ипа подключений </w:t>
      </w:r>
      <w:r w:rsidR="00196E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3 собственнику ЛСВН необходимо произвести операции, предусмотренные </w:t>
      </w:r>
      <w:r w:rsidR="007E21CB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ипом подключения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</w:t>
      </w:r>
      <w:r w:rsidR="00196ED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№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1.</w:t>
      </w:r>
    </w:p>
    <w:p w:rsidR="00884303" w:rsidRPr="006A67C7" w:rsidRDefault="00F376A4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 Порядок подключения ЛСВН к </w:t>
      </w:r>
      <w:r w:rsid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МЦМ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884303" w:rsidRDefault="00884303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Порядок подключения ЛСВН к </w:t>
      </w:r>
      <w:r w:rsid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МЦМ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определяется </w:t>
      </w:r>
      <w:r w:rsidR="0054059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соглашениями </w:t>
      </w:r>
      <w:r w:rsidR="00540594" w:rsidRPr="00DB4BE7">
        <w:rPr>
          <w:rFonts w:ascii="Times New Roman" w:hAnsi="Times New Roman"/>
          <w:sz w:val="28"/>
          <w:szCs w:val="28"/>
        </w:rPr>
        <w:t>об информационном взаимодействии</w:t>
      </w:r>
      <w:r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E326D8" w:rsidRPr="006A67C7" w:rsidRDefault="00E326D8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84303" w:rsidRPr="00E326D8" w:rsidRDefault="00884303" w:rsidP="00715DC1">
      <w:pPr>
        <w:shd w:val="clear" w:color="auto" w:fill="FFFFFF"/>
        <w:spacing w:after="0" w:line="240" w:lineRule="auto"/>
        <w:ind w:firstLine="851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</w:pPr>
      <w:r w:rsidRPr="00E326D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 xml:space="preserve">VII. ПЕРЕЧЕНЬ НОРМАТИВНЫХ ДОКУМЕНТОВ, ИСПОЛЬЗУЕМЫХ ПРИ РАЗРАБОТКЕ ТЕХНИЧЕСКИХ </w:t>
      </w:r>
      <w:r w:rsidR="00C5433A" w:rsidRPr="00E326D8">
        <w:rPr>
          <w:rFonts w:ascii="Times New Roman" w:eastAsia="Times New Roman" w:hAnsi="Times New Roman" w:cs="Times New Roman"/>
          <w:b/>
          <w:spacing w:val="2"/>
          <w:sz w:val="28"/>
          <w:szCs w:val="28"/>
          <w:lang w:eastAsia="ru-RU"/>
        </w:rPr>
        <w:t>РЕКОМЕНДАЦИЙ</w:t>
      </w:r>
    </w:p>
    <w:p w:rsidR="00E326D8" w:rsidRPr="006A67C7" w:rsidRDefault="00E326D8" w:rsidP="00C471C8">
      <w:pPr>
        <w:shd w:val="clear" w:color="auto" w:fill="FFFFFF"/>
        <w:spacing w:after="0" w:line="360" w:lineRule="auto"/>
        <w:ind w:firstLine="851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</w:p>
    <w:p w:rsidR="00884303" w:rsidRPr="006A67C7" w:rsidRDefault="00F376A4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7.</w:t>
      </w:r>
      <w:r w:rsidR="0057470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</w:t>
      </w:r>
      <w:r w:rsidR="00884303" w:rsidRPr="0057470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574703" w:rsidRPr="00574703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ГОСТ</w:t>
      </w:r>
      <w:r w:rsidR="00574703" w:rsidRPr="0057470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proofErr w:type="gramStart"/>
      <w:r w:rsidR="00574703" w:rsidRPr="00574703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Р</w:t>
      </w:r>
      <w:proofErr w:type="gramEnd"/>
      <w:r w:rsidR="00574703" w:rsidRPr="0057470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="00574703" w:rsidRPr="00574703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ИСО</w:t>
      </w:r>
      <w:r w:rsidR="00574703" w:rsidRPr="0057470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/</w:t>
      </w:r>
      <w:r w:rsidR="00574703" w:rsidRPr="00574703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МЭК</w:t>
      </w:r>
      <w:r w:rsidR="00574703" w:rsidRPr="0057470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  <w:r w:rsidR="00574703" w:rsidRPr="00574703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19794</w:t>
      </w:r>
      <w:r w:rsidR="00715DC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-5-</w:t>
      </w:r>
      <w:r w:rsidR="00574703" w:rsidRPr="00574703">
        <w:rPr>
          <w:rFonts w:ascii="Times New Roman" w:eastAsia="Times New Roman" w:hAnsi="Times New Roman" w:cs="Times New Roman"/>
          <w:bCs/>
          <w:spacing w:val="2"/>
          <w:sz w:val="28"/>
          <w:szCs w:val="28"/>
          <w:lang w:eastAsia="ru-RU"/>
        </w:rPr>
        <w:t>2006</w:t>
      </w:r>
      <w:r w:rsidR="00574703" w:rsidRPr="0057470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Тре</w:t>
      </w:r>
      <w:r w:rsidR="00E326D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бования к формату записи данных </w:t>
      </w:r>
      <w:r w:rsidR="00574703" w:rsidRPr="0057470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для основного типа изображения лица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7B7027" w:rsidRDefault="00F376A4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7.</w:t>
      </w:r>
      <w:r w:rsidR="0057470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 </w:t>
      </w:r>
      <w:r w:rsidR="007B7027" w:rsidRPr="007B702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Постановление Правительства Р</w:t>
      </w:r>
      <w:r w:rsidR="00C16D2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оссийской </w:t>
      </w:r>
      <w:r w:rsidR="007B7027" w:rsidRPr="007B702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</w:t>
      </w:r>
      <w:r w:rsidR="00C16D2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едерации</w:t>
      </w:r>
      <w:r w:rsidR="007B7027" w:rsidRPr="007B702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E326D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от </w:t>
      </w:r>
      <w:r w:rsidR="00C16D2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25.03.2015</w:t>
      </w:r>
      <w:r w:rsidR="007B7027" w:rsidRPr="007B702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C16D2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№</w:t>
      </w:r>
      <w:r w:rsidR="007B7027" w:rsidRPr="007B702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272 </w:t>
      </w:r>
      <w:r w:rsidR="00E326D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«</w:t>
      </w:r>
      <w:r w:rsidR="007B7027" w:rsidRPr="007B702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Об утверждении требований к антитеррористической защищенности мест массового пребывания людей и объектов (территорий), подлежащих</w:t>
      </w:r>
      <w:bookmarkStart w:id="0" w:name="_GoBack"/>
      <w:bookmarkEnd w:id="0"/>
      <w:r w:rsidR="007B7027" w:rsidRPr="007B702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обязательной охране полицией, и форм паспортов безопасности таких мест</w:t>
      </w:r>
      <w:r w:rsidR="00E326D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7B7027" w:rsidRPr="007B702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и объектов (территорий)</w:t>
      </w:r>
      <w:r w:rsidR="00E326D8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»</w:t>
      </w:r>
      <w:r w:rsidR="007B7027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</w:t>
      </w:r>
    </w:p>
    <w:p w:rsidR="00884303" w:rsidRPr="006A67C7" w:rsidRDefault="00F376A4" w:rsidP="00C471C8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7.</w:t>
      </w:r>
      <w:r w:rsidR="0057470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</w:t>
      </w:r>
      <w:r w:rsidR="00715DC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 СП 132.13330.2011 «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Обеспечение антитеррористической защищенности зданий и сооружений. Общие </w:t>
      </w:r>
      <w:r w:rsidR="00A055B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требования</w:t>
      </w:r>
      <w:r w:rsidR="00715DC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проектирования»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04266D" w:rsidRDefault="00F376A4" w:rsidP="00715DC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7.</w:t>
      </w:r>
      <w:r w:rsidR="00574703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</w:t>
      </w:r>
      <w:r w:rsidR="00884303" w:rsidRPr="006A67C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</w:t>
      </w:r>
      <w:r w:rsidR="006A67C7" w:rsidRPr="006A67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СанПиН 2.2.2/2.4.1340-03</w:t>
      </w:r>
      <w:r w:rsidR="006A67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7B70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6A67C7" w:rsidRPr="006A67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игиенические </w:t>
      </w:r>
      <w:r w:rsidR="00C543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требования</w:t>
      </w:r>
      <w:r w:rsidR="006A67C7" w:rsidRPr="006A67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персональным электронно-вычислительным машинам</w:t>
      </w:r>
      <w:r w:rsidR="006A67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A67C7" w:rsidRPr="006A67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организации работы»</w:t>
      </w:r>
      <w:r w:rsidR="00E326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15DC1" w:rsidRDefault="00715DC1" w:rsidP="00715DC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36314" w:rsidRPr="00436314" w:rsidRDefault="00436314" w:rsidP="0043631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8"/>
        </w:rPr>
      </w:pPr>
      <w:r w:rsidRPr="00436314">
        <w:rPr>
          <w:rFonts w:ascii="Times New Roman" w:hAnsi="Times New Roman" w:cs="Times New Roman"/>
          <w:sz w:val="24"/>
          <w:szCs w:val="28"/>
        </w:rPr>
        <w:t>* При установке в местах массового скопления людей рекомендуется применять камеры с разрешающей способностью (эффективной поверхностью матрицы) не менее 1920 х 1080.</w:t>
      </w:r>
    </w:p>
    <w:p w:rsidR="00436314" w:rsidRDefault="00436314" w:rsidP="00715DC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36314" w:rsidRDefault="00436314" w:rsidP="00715DC1">
      <w:pPr>
        <w:shd w:val="clear" w:color="auto" w:fill="FFFFFF"/>
        <w:spacing w:after="0" w:line="360" w:lineRule="auto"/>
        <w:ind w:firstLine="851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A6E1F" w:rsidRPr="004A6E1F" w:rsidRDefault="004A6E1F" w:rsidP="0004266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A6E1F">
        <w:rPr>
          <w:rFonts w:ascii="Times New Roman" w:hAnsi="Times New Roman" w:cs="Times New Roman"/>
          <w:sz w:val="28"/>
          <w:szCs w:val="24"/>
        </w:rPr>
        <w:t>Руководитель управления по работе</w:t>
      </w:r>
    </w:p>
    <w:p w:rsidR="004A6E1F" w:rsidRPr="004A6E1F" w:rsidRDefault="004A6E1F" w:rsidP="0004266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A6E1F">
        <w:rPr>
          <w:rFonts w:ascii="Times New Roman" w:hAnsi="Times New Roman" w:cs="Times New Roman"/>
          <w:sz w:val="28"/>
          <w:szCs w:val="24"/>
        </w:rPr>
        <w:t>с административными органами и структурами</w:t>
      </w:r>
    </w:p>
    <w:p w:rsidR="004A6E1F" w:rsidRPr="004A6E1F" w:rsidRDefault="004A6E1F" w:rsidP="0004266D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4A6E1F">
        <w:rPr>
          <w:rFonts w:ascii="Times New Roman" w:hAnsi="Times New Roman" w:cs="Times New Roman"/>
          <w:sz w:val="28"/>
          <w:szCs w:val="24"/>
        </w:rPr>
        <w:t xml:space="preserve">гражданского общества </w:t>
      </w:r>
      <w:r w:rsidRPr="004A6E1F">
        <w:rPr>
          <w:rFonts w:ascii="Times New Roman" w:hAnsi="Times New Roman" w:cs="Times New Roman"/>
          <w:sz w:val="28"/>
          <w:szCs w:val="24"/>
        </w:rPr>
        <w:tab/>
      </w:r>
      <w:r w:rsidRPr="004A6E1F">
        <w:rPr>
          <w:rFonts w:ascii="Times New Roman" w:hAnsi="Times New Roman" w:cs="Times New Roman"/>
          <w:sz w:val="28"/>
          <w:szCs w:val="24"/>
        </w:rPr>
        <w:tab/>
      </w:r>
      <w:r w:rsidRPr="004A6E1F">
        <w:rPr>
          <w:rFonts w:ascii="Times New Roman" w:hAnsi="Times New Roman" w:cs="Times New Roman"/>
          <w:sz w:val="28"/>
          <w:szCs w:val="24"/>
        </w:rPr>
        <w:tab/>
      </w:r>
      <w:r w:rsidRPr="004A6E1F">
        <w:rPr>
          <w:rFonts w:ascii="Times New Roman" w:hAnsi="Times New Roman" w:cs="Times New Roman"/>
          <w:sz w:val="28"/>
          <w:szCs w:val="24"/>
        </w:rPr>
        <w:tab/>
      </w:r>
      <w:r w:rsidR="0004266D">
        <w:rPr>
          <w:rFonts w:ascii="Times New Roman" w:hAnsi="Times New Roman" w:cs="Times New Roman"/>
          <w:sz w:val="28"/>
          <w:szCs w:val="24"/>
        </w:rPr>
        <w:t xml:space="preserve">                    </w:t>
      </w:r>
      <w:r w:rsidRPr="004A6E1F">
        <w:rPr>
          <w:rFonts w:ascii="Times New Roman" w:hAnsi="Times New Roman" w:cs="Times New Roman"/>
          <w:sz w:val="28"/>
          <w:szCs w:val="24"/>
        </w:rPr>
        <w:t xml:space="preserve">     </w:t>
      </w:r>
      <w:r>
        <w:rPr>
          <w:rFonts w:ascii="Times New Roman" w:hAnsi="Times New Roman" w:cs="Times New Roman"/>
          <w:sz w:val="28"/>
          <w:szCs w:val="24"/>
        </w:rPr>
        <w:t xml:space="preserve">     </w:t>
      </w:r>
      <w:r w:rsidRPr="004A6E1F">
        <w:rPr>
          <w:rFonts w:ascii="Times New Roman" w:hAnsi="Times New Roman" w:cs="Times New Roman"/>
          <w:sz w:val="28"/>
          <w:szCs w:val="24"/>
        </w:rPr>
        <w:t>Е.Г. Гудкова</w:t>
      </w:r>
    </w:p>
    <w:p w:rsidR="00E07B2A" w:rsidRPr="006A67C7" w:rsidRDefault="00E07B2A" w:rsidP="00C471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07B2A" w:rsidRPr="006A67C7" w:rsidSect="00715DC1">
      <w:headerReference w:type="default" r:id="rId9"/>
      <w:pgSz w:w="11906" w:h="16838"/>
      <w:pgMar w:top="1134" w:right="567" w:bottom="1418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74F3" w:rsidRDefault="00E774F3" w:rsidP="00F718DC">
      <w:pPr>
        <w:spacing w:after="0" w:line="240" w:lineRule="auto"/>
      </w:pPr>
      <w:r>
        <w:separator/>
      </w:r>
    </w:p>
  </w:endnote>
  <w:endnote w:type="continuationSeparator" w:id="0">
    <w:p w:rsidR="00E774F3" w:rsidRDefault="00E774F3" w:rsidP="00F71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74F3" w:rsidRDefault="00E774F3" w:rsidP="00F718DC">
      <w:pPr>
        <w:spacing w:after="0" w:line="240" w:lineRule="auto"/>
      </w:pPr>
      <w:r>
        <w:separator/>
      </w:r>
    </w:p>
  </w:footnote>
  <w:footnote w:type="continuationSeparator" w:id="0">
    <w:p w:rsidR="00E774F3" w:rsidRDefault="00E774F3" w:rsidP="00F718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4014649"/>
      <w:docPartObj>
        <w:docPartGallery w:val="Page Numbers (Top of Page)"/>
        <w:docPartUnique/>
      </w:docPartObj>
    </w:sdtPr>
    <w:sdtContent>
      <w:p w:rsidR="00F718DC" w:rsidRDefault="00F93694">
        <w:pPr>
          <w:pStyle w:val="a7"/>
          <w:jc w:val="center"/>
        </w:pPr>
        <w:r>
          <w:fldChar w:fldCharType="begin"/>
        </w:r>
        <w:r w:rsidR="00F718DC">
          <w:instrText>PAGE   \* MERGEFORMAT</w:instrText>
        </w:r>
        <w:r>
          <w:fldChar w:fldCharType="separate"/>
        </w:r>
        <w:r w:rsidR="00CC6501">
          <w:rPr>
            <w:noProof/>
          </w:rPr>
          <w:t>14</w:t>
        </w:r>
        <w:r>
          <w:fldChar w:fldCharType="end"/>
        </w:r>
      </w:p>
    </w:sdtContent>
  </w:sdt>
  <w:p w:rsidR="00F718DC" w:rsidRDefault="00F718DC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E6E6E"/>
    <w:multiLevelType w:val="hybridMultilevel"/>
    <w:tmpl w:val="079684BA"/>
    <w:lvl w:ilvl="0" w:tplc="7A4083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2B25A1"/>
    <w:multiLevelType w:val="hybridMultilevel"/>
    <w:tmpl w:val="154C85C4"/>
    <w:lvl w:ilvl="0" w:tplc="FD9AA344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523569"/>
    <w:multiLevelType w:val="hybridMultilevel"/>
    <w:tmpl w:val="1C0A0F3A"/>
    <w:lvl w:ilvl="0" w:tplc="DE9C8664">
      <w:numFmt w:val="bullet"/>
      <w:lvlText w:val=""/>
      <w:lvlJc w:val="left"/>
      <w:pPr>
        <w:ind w:left="1211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497C5818"/>
    <w:multiLevelType w:val="hybridMultilevel"/>
    <w:tmpl w:val="1ECCFCFC"/>
    <w:lvl w:ilvl="0" w:tplc="DB865C6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84303"/>
    <w:rsid w:val="00015D9B"/>
    <w:rsid w:val="0004266D"/>
    <w:rsid w:val="000473C8"/>
    <w:rsid w:val="00053312"/>
    <w:rsid w:val="000D2505"/>
    <w:rsid w:val="000E10F2"/>
    <w:rsid w:val="00196EDD"/>
    <w:rsid w:val="002A2172"/>
    <w:rsid w:val="003059D6"/>
    <w:rsid w:val="003D6AC7"/>
    <w:rsid w:val="004340A4"/>
    <w:rsid w:val="00436314"/>
    <w:rsid w:val="004475FE"/>
    <w:rsid w:val="004674C1"/>
    <w:rsid w:val="004954A5"/>
    <w:rsid w:val="004A6E1F"/>
    <w:rsid w:val="004C348C"/>
    <w:rsid w:val="00501A4D"/>
    <w:rsid w:val="005241E5"/>
    <w:rsid w:val="00540594"/>
    <w:rsid w:val="00557BB9"/>
    <w:rsid w:val="00574703"/>
    <w:rsid w:val="00617FED"/>
    <w:rsid w:val="00663460"/>
    <w:rsid w:val="006714A1"/>
    <w:rsid w:val="0067536C"/>
    <w:rsid w:val="00694022"/>
    <w:rsid w:val="006A67C7"/>
    <w:rsid w:val="006B5275"/>
    <w:rsid w:val="006C5748"/>
    <w:rsid w:val="00701B86"/>
    <w:rsid w:val="00715DC1"/>
    <w:rsid w:val="00731799"/>
    <w:rsid w:val="00741E43"/>
    <w:rsid w:val="007452DE"/>
    <w:rsid w:val="0075656B"/>
    <w:rsid w:val="007619D9"/>
    <w:rsid w:val="007673DF"/>
    <w:rsid w:val="007765B4"/>
    <w:rsid w:val="00784308"/>
    <w:rsid w:val="007A25C1"/>
    <w:rsid w:val="007A5BBD"/>
    <w:rsid w:val="007B7027"/>
    <w:rsid w:val="007C7188"/>
    <w:rsid w:val="007E21CB"/>
    <w:rsid w:val="008312A7"/>
    <w:rsid w:val="00857E01"/>
    <w:rsid w:val="00884303"/>
    <w:rsid w:val="008E2F79"/>
    <w:rsid w:val="009E0C72"/>
    <w:rsid w:val="00A055B7"/>
    <w:rsid w:val="00A10D7D"/>
    <w:rsid w:val="00A529E2"/>
    <w:rsid w:val="00A5346F"/>
    <w:rsid w:val="00AE432E"/>
    <w:rsid w:val="00B030F1"/>
    <w:rsid w:val="00B41577"/>
    <w:rsid w:val="00BF5DAA"/>
    <w:rsid w:val="00C16D2C"/>
    <w:rsid w:val="00C471C8"/>
    <w:rsid w:val="00C5433A"/>
    <w:rsid w:val="00C7618A"/>
    <w:rsid w:val="00C80D30"/>
    <w:rsid w:val="00C95043"/>
    <w:rsid w:val="00CC18EF"/>
    <w:rsid w:val="00CC6501"/>
    <w:rsid w:val="00CD14B4"/>
    <w:rsid w:val="00D34188"/>
    <w:rsid w:val="00D507E5"/>
    <w:rsid w:val="00D52469"/>
    <w:rsid w:val="00D74FDD"/>
    <w:rsid w:val="00DF2F7F"/>
    <w:rsid w:val="00DF6677"/>
    <w:rsid w:val="00E07B2A"/>
    <w:rsid w:val="00E24983"/>
    <w:rsid w:val="00E326D8"/>
    <w:rsid w:val="00E33FD5"/>
    <w:rsid w:val="00E4289B"/>
    <w:rsid w:val="00E518A6"/>
    <w:rsid w:val="00E65FCC"/>
    <w:rsid w:val="00E752FD"/>
    <w:rsid w:val="00E774F3"/>
    <w:rsid w:val="00E83021"/>
    <w:rsid w:val="00E93B06"/>
    <w:rsid w:val="00EC026F"/>
    <w:rsid w:val="00F04EA0"/>
    <w:rsid w:val="00F07AD0"/>
    <w:rsid w:val="00F34ECA"/>
    <w:rsid w:val="00F376A4"/>
    <w:rsid w:val="00F5353D"/>
    <w:rsid w:val="00F718DC"/>
    <w:rsid w:val="00F828BD"/>
    <w:rsid w:val="00F9064D"/>
    <w:rsid w:val="00F93694"/>
    <w:rsid w:val="00F94FF8"/>
    <w:rsid w:val="00F9511D"/>
    <w:rsid w:val="00FB2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D7D"/>
  </w:style>
  <w:style w:type="paragraph" w:styleId="1">
    <w:name w:val="heading 1"/>
    <w:basedOn w:val="a"/>
    <w:link w:val="10"/>
    <w:uiPriority w:val="9"/>
    <w:qFormat/>
    <w:rsid w:val="008843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843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843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43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43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43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88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8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4303"/>
  </w:style>
  <w:style w:type="character" w:styleId="a3">
    <w:name w:val="Hyperlink"/>
    <w:basedOn w:val="a0"/>
    <w:uiPriority w:val="99"/>
    <w:semiHidden/>
    <w:unhideWhenUsed/>
    <w:rsid w:val="008843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718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718D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71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718DC"/>
  </w:style>
  <w:style w:type="paragraph" w:styleId="a9">
    <w:name w:val="footer"/>
    <w:basedOn w:val="a"/>
    <w:link w:val="aa"/>
    <w:uiPriority w:val="99"/>
    <w:unhideWhenUsed/>
    <w:rsid w:val="00F71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718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43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843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843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43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8430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843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88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88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4303"/>
  </w:style>
  <w:style w:type="character" w:styleId="a3">
    <w:name w:val="Hyperlink"/>
    <w:basedOn w:val="a0"/>
    <w:uiPriority w:val="99"/>
    <w:semiHidden/>
    <w:unhideWhenUsed/>
    <w:rsid w:val="0088430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7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71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73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4480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41631E-08B8-4D44-AA39-005F2C3AD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2950</Words>
  <Characters>16817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enshulgina</cp:lastModifiedBy>
  <cp:revision>2</cp:revision>
  <cp:lastPrinted>2016-08-01T06:36:00Z</cp:lastPrinted>
  <dcterms:created xsi:type="dcterms:W3CDTF">2016-08-03T07:02:00Z</dcterms:created>
  <dcterms:modified xsi:type="dcterms:W3CDTF">2016-08-03T07:02:00Z</dcterms:modified>
</cp:coreProperties>
</file>