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DD" w:rsidRDefault="008479DD" w:rsidP="00745C2C">
      <w:pPr>
        <w:tabs>
          <w:tab w:val="left" w:pos="6195"/>
          <w:tab w:val="center" w:pos="7583"/>
        </w:tabs>
        <w:autoSpaceDE w:val="0"/>
        <w:adjustRightInd w:val="0"/>
        <w:spacing w:line="240" w:lineRule="auto"/>
        <w:ind w:left="3969" w:firstLine="0"/>
        <w:jc w:val="center"/>
        <w:rPr>
          <w:sz w:val="28"/>
          <w:szCs w:val="28"/>
        </w:rPr>
      </w:pPr>
      <w:r w:rsidRPr="00421363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421363">
        <w:rPr>
          <w:sz w:val="28"/>
          <w:szCs w:val="28"/>
        </w:rPr>
        <w:t>1</w:t>
      </w:r>
    </w:p>
    <w:p w:rsidR="008479DD" w:rsidRPr="00421363" w:rsidRDefault="008479DD" w:rsidP="00745C2C">
      <w:pPr>
        <w:autoSpaceDE w:val="0"/>
        <w:adjustRightInd w:val="0"/>
        <w:spacing w:line="240" w:lineRule="auto"/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документации </w:t>
      </w:r>
      <w:r w:rsidRPr="008353D7">
        <w:rPr>
          <w:sz w:val="28"/>
          <w:szCs w:val="28"/>
        </w:rPr>
        <w:t xml:space="preserve">по планировке </w:t>
      </w:r>
      <w:r w:rsidR="00DC4E82" w:rsidRPr="00DC4E82">
        <w:rPr>
          <w:sz w:val="28"/>
          <w:szCs w:val="28"/>
        </w:rPr>
        <w:t>территории,</w:t>
      </w:r>
      <w:r w:rsidR="00DC4E82" w:rsidRPr="00DC4E82">
        <w:rPr>
          <w:bCs/>
          <w:sz w:val="28"/>
          <w:szCs w:val="28"/>
        </w:rPr>
        <w:t xml:space="preserve"> </w:t>
      </w:r>
      <w:r w:rsidR="00DC4E82" w:rsidRPr="00DC4E82">
        <w:rPr>
          <w:sz w:val="28"/>
          <w:szCs w:val="28"/>
        </w:rPr>
        <w:t>расположенной в районе улиц: 9 Января, Революции 1905 года, Донбасская</w:t>
      </w:r>
      <w:r w:rsidR="00DC4E82" w:rsidRPr="00387E16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городском округе город Воронеж</w:t>
      </w:r>
    </w:p>
    <w:p w:rsidR="008479DD" w:rsidRPr="00421363" w:rsidRDefault="008479DD" w:rsidP="008479DD">
      <w:pPr>
        <w:autoSpaceDE w:val="0"/>
        <w:adjustRightInd w:val="0"/>
        <w:spacing w:line="240" w:lineRule="auto"/>
        <w:jc w:val="right"/>
        <w:rPr>
          <w:sz w:val="28"/>
          <w:szCs w:val="28"/>
        </w:rPr>
      </w:pPr>
    </w:p>
    <w:p w:rsidR="008479DD" w:rsidRDefault="008479DD" w:rsidP="008479DD">
      <w:pPr>
        <w:autoSpaceDE w:val="0"/>
        <w:adjustRightInd w:val="0"/>
        <w:spacing w:line="240" w:lineRule="auto"/>
        <w:rPr>
          <w:sz w:val="28"/>
          <w:szCs w:val="28"/>
        </w:rPr>
      </w:pPr>
    </w:p>
    <w:p w:rsidR="00474909" w:rsidRPr="00C12CC2" w:rsidRDefault="00474909" w:rsidP="008479DD">
      <w:pPr>
        <w:autoSpaceDE w:val="0"/>
        <w:adjustRightInd w:val="0"/>
        <w:spacing w:line="240" w:lineRule="auto"/>
        <w:rPr>
          <w:sz w:val="28"/>
          <w:szCs w:val="28"/>
        </w:rPr>
      </w:pPr>
    </w:p>
    <w:p w:rsidR="008479DD" w:rsidRPr="00421363" w:rsidRDefault="00DC4E82" w:rsidP="00DC4E82">
      <w:pPr>
        <w:autoSpaceDE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45C2C" w:rsidRDefault="008479DD" w:rsidP="00DC4E82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21363">
        <w:rPr>
          <w:b/>
          <w:bCs/>
          <w:sz w:val="28"/>
          <w:szCs w:val="28"/>
        </w:rPr>
        <w:t>о размещении объектов капитального строительства</w:t>
      </w:r>
    </w:p>
    <w:p w:rsidR="00DC4E82" w:rsidRDefault="008479DD" w:rsidP="00DC4E82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4213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характеристиках планируемого </w:t>
      </w:r>
      <w:r w:rsidRPr="00421363">
        <w:rPr>
          <w:b/>
          <w:bCs/>
          <w:sz w:val="28"/>
          <w:szCs w:val="28"/>
        </w:rPr>
        <w:t xml:space="preserve">развития </w:t>
      </w:r>
      <w:r w:rsidR="00DC4E82" w:rsidRPr="0060228F">
        <w:rPr>
          <w:b/>
          <w:sz w:val="28"/>
          <w:szCs w:val="28"/>
        </w:rPr>
        <w:t>территории,</w:t>
      </w:r>
      <w:r w:rsidR="00DC4E82" w:rsidRPr="0060228F">
        <w:rPr>
          <w:b/>
          <w:bCs/>
          <w:sz w:val="28"/>
          <w:szCs w:val="28"/>
        </w:rPr>
        <w:t xml:space="preserve"> </w:t>
      </w:r>
      <w:r w:rsidR="00DC4E82" w:rsidRPr="00387E16">
        <w:rPr>
          <w:b/>
          <w:sz w:val="28"/>
          <w:szCs w:val="28"/>
        </w:rPr>
        <w:t>расположенной в районе улиц: 9 Января, Революции 1905 года, Донбасская</w:t>
      </w:r>
      <w:r w:rsidRPr="00C12CC2">
        <w:rPr>
          <w:b/>
          <w:sz w:val="28"/>
          <w:szCs w:val="28"/>
        </w:rPr>
        <w:t xml:space="preserve"> </w:t>
      </w:r>
    </w:p>
    <w:p w:rsidR="008479DD" w:rsidRPr="00C12CC2" w:rsidRDefault="008479DD" w:rsidP="00DC4E82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C12CC2">
        <w:rPr>
          <w:b/>
          <w:sz w:val="28"/>
          <w:szCs w:val="28"/>
        </w:rPr>
        <w:t>городском округе</w:t>
      </w:r>
      <w:r>
        <w:rPr>
          <w:b/>
          <w:sz w:val="28"/>
          <w:szCs w:val="28"/>
        </w:rPr>
        <w:t xml:space="preserve"> </w:t>
      </w:r>
      <w:r w:rsidRPr="00C12CC2">
        <w:rPr>
          <w:b/>
          <w:sz w:val="28"/>
          <w:szCs w:val="28"/>
        </w:rPr>
        <w:t>город Воронеж</w:t>
      </w:r>
    </w:p>
    <w:p w:rsidR="008479DD" w:rsidRPr="00421363" w:rsidRDefault="008479DD" w:rsidP="00F47B70">
      <w:pPr>
        <w:autoSpaceDE w:val="0"/>
        <w:adjustRightInd w:val="0"/>
        <w:spacing w:after="120" w:line="240" w:lineRule="auto"/>
        <w:ind w:firstLine="567"/>
        <w:jc w:val="center"/>
        <w:rPr>
          <w:b/>
          <w:bCs/>
          <w:sz w:val="28"/>
          <w:szCs w:val="28"/>
        </w:rPr>
      </w:pPr>
    </w:p>
    <w:p w:rsidR="008479DD" w:rsidRPr="00A7657B" w:rsidRDefault="008479DD" w:rsidP="00F47B70">
      <w:pPr>
        <w:widowControl/>
        <w:suppressAutoHyphens w:val="0"/>
        <w:autoSpaceDE w:val="0"/>
        <w:adjustRightInd w:val="0"/>
        <w:spacing w:after="120" w:line="360" w:lineRule="auto"/>
        <w:ind w:firstLine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A7657B">
        <w:rPr>
          <w:b/>
          <w:sz w:val="28"/>
          <w:szCs w:val="28"/>
        </w:rPr>
        <w:t>.</w:t>
      </w:r>
      <w:r w:rsidRPr="008479DD">
        <w:rPr>
          <w:b/>
          <w:sz w:val="28"/>
          <w:szCs w:val="28"/>
        </w:rPr>
        <w:t xml:space="preserve"> </w:t>
      </w:r>
      <w:r w:rsidRPr="00421363">
        <w:rPr>
          <w:b/>
          <w:sz w:val="28"/>
          <w:szCs w:val="28"/>
        </w:rPr>
        <w:t>Общие положения</w:t>
      </w:r>
    </w:p>
    <w:p w:rsidR="008479DD" w:rsidRDefault="008479DD" w:rsidP="00A10D4F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 xml:space="preserve">Документация по планировке </w:t>
      </w:r>
      <w:r w:rsidR="00DC4E82" w:rsidRPr="00DC4E82">
        <w:rPr>
          <w:sz w:val="28"/>
          <w:szCs w:val="28"/>
        </w:rPr>
        <w:t>территории,</w:t>
      </w:r>
      <w:r w:rsidR="00DC4E82" w:rsidRPr="00DC4E82">
        <w:rPr>
          <w:bCs/>
          <w:sz w:val="28"/>
          <w:szCs w:val="28"/>
        </w:rPr>
        <w:t xml:space="preserve"> </w:t>
      </w:r>
      <w:r w:rsidR="00DC4E82" w:rsidRPr="00DC4E82">
        <w:rPr>
          <w:sz w:val="28"/>
          <w:szCs w:val="28"/>
        </w:rPr>
        <w:t xml:space="preserve">расположенной в районе улиц: </w:t>
      </w:r>
      <w:r w:rsidR="00DC4E82">
        <w:rPr>
          <w:sz w:val="28"/>
          <w:szCs w:val="28"/>
        </w:rPr>
        <w:t xml:space="preserve">  </w:t>
      </w:r>
      <w:r w:rsidR="00DC4E82" w:rsidRPr="00DC4E82">
        <w:rPr>
          <w:sz w:val="28"/>
          <w:szCs w:val="28"/>
        </w:rPr>
        <w:t>9 Января, Революции 1905 года, Донбасская</w:t>
      </w:r>
      <w:r w:rsidR="00DC4E82" w:rsidRPr="00C12CC2">
        <w:rPr>
          <w:sz w:val="28"/>
          <w:szCs w:val="28"/>
        </w:rPr>
        <w:t xml:space="preserve"> </w:t>
      </w:r>
      <w:r w:rsidRPr="00C12CC2">
        <w:rPr>
          <w:sz w:val="28"/>
          <w:szCs w:val="28"/>
        </w:rPr>
        <w:t>в городском округе город Воронеж</w:t>
      </w:r>
      <w:r w:rsidR="008D6BD0">
        <w:rPr>
          <w:sz w:val="28"/>
          <w:szCs w:val="28"/>
        </w:rPr>
        <w:t xml:space="preserve"> (далее – документация по планировке территории)</w:t>
      </w:r>
      <w:r w:rsidR="00CC5DC3">
        <w:rPr>
          <w:sz w:val="28"/>
          <w:szCs w:val="28"/>
        </w:rPr>
        <w:t>,</w:t>
      </w:r>
      <w:r w:rsidR="008D6BD0">
        <w:rPr>
          <w:sz w:val="28"/>
          <w:szCs w:val="28"/>
        </w:rPr>
        <w:t xml:space="preserve"> </w:t>
      </w:r>
      <w:r w:rsidRPr="00C12CC2">
        <w:rPr>
          <w:spacing w:val="-4"/>
          <w:sz w:val="28"/>
          <w:szCs w:val="28"/>
        </w:rPr>
        <w:t xml:space="preserve"> разработана </w:t>
      </w:r>
      <w:r w:rsidRPr="00C12CC2">
        <w:rPr>
          <w:sz w:val="28"/>
          <w:szCs w:val="28"/>
        </w:rPr>
        <w:t xml:space="preserve">на основании постановления администрации городского округа город Воронеж  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>о</w:t>
      </w:r>
      <w:r w:rsidRPr="00C12CC2">
        <w:rPr>
          <w:rFonts w:eastAsia="Lucida Sans Unicode"/>
          <w:sz w:val="28"/>
          <w:szCs w:val="28"/>
          <w:lang w:bidi="ru-RU"/>
        </w:rPr>
        <w:t xml:space="preserve">т </w:t>
      </w:r>
      <w:r w:rsidR="006A6ACA">
        <w:rPr>
          <w:rFonts w:eastAsia="Lucida Sans Unicode"/>
          <w:sz w:val="28"/>
          <w:szCs w:val="28"/>
          <w:lang w:bidi="ru-RU"/>
        </w:rPr>
        <w:t>21</w:t>
      </w:r>
      <w:r w:rsidRPr="00C12CC2">
        <w:rPr>
          <w:rFonts w:eastAsia="Lucida Sans Unicode"/>
          <w:sz w:val="28"/>
          <w:szCs w:val="28"/>
          <w:lang w:bidi="ru-RU"/>
        </w:rPr>
        <w:t>.0</w:t>
      </w:r>
      <w:r w:rsidR="006A6ACA">
        <w:rPr>
          <w:rFonts w:eastAsia="Lucida Sans Unicode"/>
          <w:sz w:val="28"/>
          <w:szCs w:val="28"/>
          <w:lang w:bidi="ru-RU"/>
        </w:rPr>
        <w:t>4</w:t>
      </w:r>
      <w:r w:rsidRPr="00C12CC2">
        <w:rPr>
          <w:rFonts w:eastAsia="Lucida Sans Unicode"/>
          <w:sz w:val="28"/>
          <w:szCs w:val="28"/>
          <w:lang w:bidi="ru-RU"/>
        </w:rPr>
        <w:t>.201</w:t>
      </w:r>
      <w:r w:rsidR="006A6ACA">
        <w:rPr>
          <w:rFonts w:eastAsia="Lucida Sans Unicode"/>
          <w:sz w:val="28"/>
          <w:szCs w:val="28"/>
          <w:lang w:bidi="ru-RU"/>
        </w:rPr>
        <w:t>6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 xml:space="preserve"> </w:t>
      </w:r>
      <w:r w:rsidRPr="00C12CC2">
        <w:rPr>
          <w:rFonts w:eastAsia="Lucida Sans Unicode"/>
          <w:sz w:val="28"/>
          <w:szCs w:val="28"/>
          <w:lang w:bidi="ru-RU"/>
        </w:rPr>
        <w:t xml:space="preserve">№ </w:t>
      </w:r>
      <w:r w:rsidR="006A6ACA">
        <w:rPr>
          <w:rFonts w:eastAsia="Lucida Sans Unicode"/>
          <w:sz w:val="28"/>
          <w:szCs w:val="28"/>
          <w:lang w:bidi="ru-RU"/>
        </w:rPr>
        <w:t>321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 xml:space="preserve"> </w:t>
      </w:r>
      <w:r w:rsidRPr="00C12CC2">
        <w:rPr>
          <w:rFonts w:eastAsia="Lucida Sans Unicode"/>
          <w:sz w:val="28"/>
          <w:szCs w:val="28"/>
          <w:lang w:bidi="ru-RU"/>
        </w:rPr>
        <w:t xml:space="preserve">«О подготовке документации по планировке </w:t>
      </w:r>
      <w:r w:rsidR="006A6ACA" w:rsidRPr="006A6ACA">
        <w:rPr>
          <w:sz w:val="28"/>
          <w:szCs w:val="28"/>
        </w:rPr>
        <w:t>территории,</w:t>
      </w:r>
      <w:r w:rsidR="006A6ACA" w:rsidRPr="006A6ACA">
        <w:rPr>
          <w:bCs/>
          <w:sz w:val="28"/>
          <w:szCs w:val="28"/>
        </w:rPr>
        <w:t xml:space="preserve"> </w:t>
      </w:r>
      <w:r w:rsidR="006A6ACA" w:rsidRPr="006A6ACA">
        <w:rPr>
          <w:sz w:val="28"/>
          <w:szCs w:val="28"/>
        </w:rPr>
        <w:t>расположенной в районе улиц:  9 Января, Революции 1905 года, Донбасская</w:t>
      </w:r>
      <w:r w:rsidR="006A6ACA" w:rsidRPr="00C12CC2">
        <w:rPr>
          <w:rFonts w:eastAsia="Lucida Sans Unicode"/>
          <w:sz w:val="28"/>
          <w:szCs w:val="28"/>
          <w:lang w:bidi="ru-RU"/>
        </w:rPr>
        <w:t xml:space="preserve"> </w:t>
      </w:r>
      <w:r w:rsidRPr="00C12CC2">
        <w:rPr>
          <w:rFonts w:eastAsia="Lucida Sans Unicode"/>
          <w:sz w:val="28"/>
          <w:szCs w:val="28"/>
          <w:lang w:bidi="ru-RU"/>
        </w:rPr>
        <w:t>в городском округе город Воронеж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>»</w:t>
      </w:r>
      <w:r w:rsidRPr="00C12CC2">
        <w:rPr>
          <w:spacing w:val="-4"/>
          <w:sz w:val="28"/>
          <w:szCs w:val="28"/>
        </w:rPr>
        <w:t>,</w:t>
      </w:r>
      <w:r w:rsidRPr="004A62E8">
        <w:rPr>
          <w:spacing w:val="-4"/>
          <w:sz w:val="28"/>
          <w:szCs w:val="28"/>
        </w:rPr>
        <w:t xml:space="preserve"> Генерального плана городского округа город Воронеж,</w:t>
      </w:r>
      <w:r>
        <w:rPr>
          <w:spacing w:val="-4"/>
          <w:sz w:val="28"/>
          <w:szCs w:val="28"/>
        </w:rPr>
        <w:t xml:space="preserve"> </w:t>
      </w:r>
      <w:r w:rsidRPr="004A62E8">
        <w:rPr>
          <w:spacing w:val="-4"/>
          <w:sz w:val="28"/>
          <w:szCs w:val="28"/>
        </w:rPr>
        <w:t xml:space="preserve"> утвержденного решением Воронежской городской Думы от 19.12.2008 № 422-II «Об утверждении Генерального плана г</w:t>
      </w:r>
      <w:r w:rsidR="004A578E">
        <w:rPr>
          <w:spacing w:val="-4"/>
          <w:sz w:val="28"/>
          <w:szCs w:val="28"/>
        </w:rPr>
        <w:t xml:space="preserve">ородского округа город Воронеж» </w:t>
      </w:r>
      <w:r w:rsidRPr="004A62E8">
        <w:rPr>
          <w:spacing w:val="-4"/>
          <w:sz w:val="28"/>
          <w:szCs w:val="28"/>
        </w:rPr>
        <w:t xml:space="preserve">(далее </w:t>
      </w:r>
      <w:r w:rsidR="006A6ACA">
        <w:rPr>
          <w:spacing w:val="-4"/>
          <w:sz w:val="28"/>
          <w:szCs w:val="28"/>
        </w:rPr>
        <w:t>–</w:t>
      </w:r>
      <w:r w:rsidRPr="004A62E8">
        <w:rPr>
          <w:spacing w:val="-4"/>
          <w:sz w:val="28"/>
          <w:szCs w:val="28"/>
        </w:rPr>
        <w:t xml:space="preserve"> Генеральный план), Правил землепользования и застройки городского округа город Воронеж, утвержденных решением Воронежской городской Думы от 25.12.2009 № 384-II «Об утверждении Правил землепользования и застройки городского округа город Воронеж»</w:t>
      </w:r>
      <w:r w:rsidR="00CC5DC3">
        <w:rPr>
          <w:spacing w:val="-4"/>
          <w:sz w:val="28"/>
          <w:szCs w:val="28"/>
        </w:rPr>
        <w:t xml:space="preserve"> (далее – Правила)</w:t>
      </w:r>
      <w:r w:rsidRPr="004A62E8">
        <w:rPr>
          <w:spacing w:val="-4"/>
          <w:sz w:val="28"/>
          <w:szCs w:val="28"/>
        </w:rPr>
        <w:t>, в соответствии с 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8479DD" w:rsidRPr="004A62E8" w:rsidRDefault="008479DD" w:rsidP="00A10D4F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>Подготовка документации по планировке территории осуществляется в целях обеспечения устойчивого развития территори</w:t>
      </w:r>
      <w:r w:rsidR="00CC5DC3">
        <w:rPr>
          <w:spacing w:val="-4"/>
          <w:sz w:val="28"/>
          <w:szCs w:val="28"/>
        </w:rPr>
        <w:t>и</w:t>
      </w:r>
      <w:r w:rsidRPr="004A62E8">
        <w:rPr>
          <w:spacing w:val="-4"/>
          <w:sz w:val="28"/>
          <w:szCs w:val="28"/>
        </w:rPr>
        <w:t xml:space="preserve">, выделения элементов </w:t>
      </w:r>
      <w:r w:rsidRPr="004A62E8">
        <w:rPr>
          <w:spacing w:val="-4"/>
          <w:sz w:val="28"/>
          <w:szCs w:val="28"/>
        </w:rPr>
        <w:lastRenderedPageBreak/>
        <w:t>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8479DD" w:rsidRPr="004A62E8" w:rsidRDefault="008479DD" w:rsidP="00A10D4F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>Проект планировки территории является основой для разработки проекта межевания территории. Документация по планировке территории является основанием для последующей подготовки проектной документации и осуществления строительства.</w:t>
      </w:r>
    </w:p>
    <w:p w:rsidR="008479DD" w:rsidRDefault="008479DD" w:rsidP="00A10D4F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>Материалы утвержденного проекта планировки являются основой для выноса на местность красных линий, линий регулирования застройки, границ земельных участков, а также должны учитываться при разработке проектов межевания территори</w:t>
      </w:r>
      <w:r w:rsidR="00CC5DC3">
        <w:rPr>
          <w:spacing w:val="-4"/>
          <w:sz w:val="28"/>
          <w:szCs w:val="28"/>
        </w:rPr>
        <w:t>и</w:t>
      </w:r>
      <w:r w:rsidRPr="004A62E8">
        <w:rPr>
          <w:spacing w:val="-4"/>
          <w:sz w:val="28"/>
          <w:szCs w:val="28"/>
        </w:rPr>
        <w:t xml:space="preserve"> и </w:t>
      </w:r>
      <w:r w:rsidR="003B0EB3">
        <w:rPr>
          <w:spacing w:val="-4"/>
          <w:sz w:val="28"/>
          <w:szCs w:val="28"/>
        </w:rPr>
        <w:t xml:space="preserve">на </w:t>
      </w:r>
      <w:r w:rsidRPr="004A62E8">
        <w:rPr>
          <w:spacing w:val="-4"/>
          <w:sz w:val="28"/>
          <w:szCs w:val="28"/>
        </w:rPr>
        <w:t>последующих стади</w:t>
      </w:r>
      <w:r w:rsidR="003B0EB3">
        <w:rPr>
          <w:spacing w:val="-4"/>
          <w:sz w:val="28"/>
          <w:szCs w:val="28"/>
        </w:rPr>
        <w:t xml:space="preserve">ях </w:t>
      </w:r>
      <w:r w:rsidRPr="004A62E8">
        <w:rPr>
          <w:spacing w:val="-4"/>
          <w:sz w:val="28"/>
          <w:szCs w:val="28"/>
        </w:rPr>
        <w:t>архитектурно-строительного проектирования и строительства отдельных объектов.</w:t>
      </w:r>
    </w:p>
    <w:p w:rsidR="007D5D9F" w:rsidRDefault="008479DD" w:rsidP="00A10D4F">
      <w:pPr>
        <w:autoSpaceDE w:val="0"/>
        <w:adjustRightInd w:val="0"/>
        <w:spacing w:line="360" w:lineRule="auto"/>
        <w:ind w:firstLine="709"/>
        <w:rPr>
          <w:spacing w:val="4"/>
          <w:sz w:val="28"/>
          <w:szCs w:val="28"/>
        </w:rPr>
      </w:pPr>
      <w:r w:rsidRPr="002B1050">
        <w:rPr>
          <w:spacing w:val="4"/>
          <w:sz w:val="28"/>
          <w:szCs w:val="28"/>
        </w:rPr>
        <w:t>Архитектурно-строительное проектирование осуществляется с учетом положений настоящего проекта планировки территории в соответствии с требованиями технических регламентов</w:t>
      </w:r>
      <w:r w:rsidRPr="002B1050">
        <w:rPr>
          <w:spacing w:val="4"/>
          <w:sz w:val="28"/>
          <w:szCs w:val="28"/>
          <w:highlight w:val="white"/>
        </w:rPr>
        <w:t>,</w:t>
      </w:r>
      <w:r w:rsidRPr="002B1050">
        <w:rPr>
          <w:spacing w:val="4"/>
          <w:sz w:val="28"/>
          <w:szCs w:val="28"/>
        </w:rPr>
        <w:t xml:space="preserve"> региональных нормативов </w:t>
      </w:r>
      <w:r w:rsidRPr="00A11024">
        <w:rPr>
          <w:spacing w:val="4"/>
          <w:sz w:val="28"/>
          <w:szCs w:val="28"/>
        </w:rPr>
        <w:t xml:space="preserve">градостроительного проектирования Воронежской области, </w:t>
      </w:r>
      <w:r w:rsidR="00A11024" w:rsidRPr="00A11024">
        <w:rPr>
          <w:sz w:val="28"/>
          <w:szCs w:val="28"/>
        </w:rPr>
        <w:t>утвержденных приказом управления архитектуры и градостроительства Воронежской области от 29.03.2016</w:t>
      </w:r>
      <w:r w:rsidR="00A11024">
        <w:rPr>
          <w:sz w:val="28"/>
          <w:szCs w:val="28"/>
        </w:rPr>
        <w:t xml:space="preserve"> №</w:t>
      </w:r>
      <w:r w:rsidR="00A11024" w:rsidRPr="00A11024">
        <w:rPr>
          <w:sz w:val="28"/>
          <w:szCs w:val="28"/>
        </w:rPr>
        <w:t xml:space="preserve"> 45-01-04/41 «Об утверждении региональных нормативов градостроительного проектирования Воронежской области»</w:t>
      </w:r>
      <w:r w:rsidRPr="00A11024">
        <w:rPr>
          <w:spacing w:val="4"/>
          <w:sz w:val="28"/>
          <w:szCs w:val="28"/>
        </w:rPr>
        <w:t xml:space="preserve"> (далее</w:t>
      </w:r>
      <w:r w:rsidRPr="002B1050">
        <w:rPr>
          <w:spacing w:val="4"/>
          <w:sz w:val="28"/>
          <w:szCs w:val="28"/>
        </w:rPr>
        <w:t xml:space="preserve"> – региональны</w:t>
      </w:r>
      <w:r w:rsidR="00745C2C">
        <w:rPr>
          <w:spacing w:val="4"/>
          <w:sz w:val="28"/>
          <w:szCs w:val="28"/>
        </w:rPr>
        <w:t>е</w:t>
      </w:r>
      <w:r w:rsidRPr="002B1050">
        <w:rPr>
          <w:spacing w:val="4"/>
          <w:sz w:val="28"/>
          <w:szCs w:val="28"/>
        </w:rPr>
        <w:t xml:space="preserve"> норматив</w:t>
      </w:r>
      <w:r w:rsidR="00745C2C">
        <w:rPr>
          <w:spacing w:val="4"/>
          <w:sz w:val="28"/>
          <w:szCs w:val="28"/>
        </w:rPr>
        <w:t>ы</w:t>
      </w:r>
      <w:r w:rsidR="00A11024">
        <w:rPr>
          <w:spacing w:val="4"/>
          <w:sz w:val="28"/>
          <w:szCs w:val="28"/>
        </w:rPr>
        <w:t xml:space="preserve"> градостроительного проектирования</w:t>
      </w:r>
      <w:r w:rsidR="004A578E">
        <w:rPr>
          <w:spacing w:val="4"/>
          <w:sz w:val="28"/>
          <w:szCs w:val="28"/>
        </w:rPr>
        <w:t xml:space="preserve">) и </w:t>
      </w:r>
      <w:r w:rsidRPr="002B1050">
        <w:rPr>
          <w:spacing w:val="4"/>
          <w:sz w:val="28"/>
          <w:szCs w:val="28"/>
        </w:rPr>
        <w:t>местного норматива градостроительного проектирования «Планировка жилых, общественно-деловых и рекреационных зон городского округа город Воронеж», утвержденного постановлением администрации городского округа город Воронеж от 26</w:t>
      </w:r>
      <w:r w:rsidR="00A11024">
        <w:rPr>
          <w:spacing w:val="4"/>
          <w:sz w:val="28"/>
          <w:szCs w:val="28"/>
        </w:rPr>
        <w:t xml:space="preserve">.07.2010 </w:t>
      </w:r>
      <w:r w:rsidRPr="002B1050">
        <w:rPr>
          <w:spacing w:val="4"/>
          <w:sz w:val="28"/>
          <w:szCs w:val="28"/>
        </w:rPr>
        <w:t>№ 650 «Об утверждении местного норматива градостроительного проектирования «Планировка жилых, общественно-деловых и рекреационных зон городского округа город Воронеж» (далее – местный норматив</w:t>
      </w:r>
      <w:r w:rsidR="00A11024">
        <w:rPr>
          <w:spacing w:val="4"/>
          <w:sz w:val="28"/>
          <w:szCs w:val="28"/>
        </w:rPr>
        <w:t xml:space="preserve"> градостроительного проектирования</w:t>
      </w:r>
      <w:r w:rsidRPr="002B1050">
        <w:rPr>
          <w:spacing w:val="4"/>
          <w:sz w:val="28"/>
          <w:szCs w:val="28"/>
        </w:rPr>
        <w:t>).</w:t>
      </w:r>
    </w:p>
    <w:p w:rsidR="00A10D4F" w:rsidRPr="00841261" w:rsidRDefault="00A10D4F" w:rsidP="00A10D4F">
      <w:pPr>
        <w:autoSpaceDE w:val="0"/>
        <w:adjustRightInd w:val="0"/>
        <w:spacing w:line="365" w:lineRule="auto"/>
        <w:ind w:firstLine="709"/>
        <w:rPr>
          <w:spacing w:val="4"/>
          <w:sz w:val="28"/>
          <w:szCs w:val="28"/>
        </w:rPr>
      </w:pPr>
    </w:p>
    <w:p w:rsidR="008479DD" w:rsidRPr="008353D7" w:rsidRDefault="008479DD" w:rsidP="00F47B70">
      <w:pPr>
        <w:autoSpaceDE w:val="0"/>
        <w:adjustRightInd w:val="0"/>
        <w:spacing w:after="120" w:line="360" w:lineRule="auto"/>
        <w:ind w:firstLine="0"/>
        <w:jc w:val="center"/>
        <w:rPr>
          <w:b/>
          <w:sz w:val="28"/>
          <w:szCs w:val="28"/>
        </w:rPr>
      </w:pPr>
      <w:r w:rsidRPr="008761BB">
        <w:rPr>
          <w:b/>
          <w:sz w:val="28"/>
          <w:szCs w:val="28"/>
          <w:lang w:val="en-US"/>
        </w:rPr>
        <w:lastRenderedPageBreak/>
        <w:t>II</w:t>
      </w:r>
      <w:r w:rsidRPr="008761BB">
        <w:rPr>
          <w:b/>
          <w:sz w:val="28"/>
          <w:szCs w:val="28"/>
        </w:rPr>
        <w:t>. Современное использование проектируемой территории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Планируемая  т</w:t>
      </w:r>
      <w:r w:rsidRPr="000E7EC9">
        <w:rPr>
          <w:sz w:val="28"/>
          <w:szCs w:val="28"/>
        </w:rPr>
        <w:t>ерритория комплексной жилой застройки</w:t>
      </w:r>
      <w:r>
        <w:rPr>
          <w:sz w:val="28"/>
          <w:szCs w:val="28"/>
        </w:rPr>
        <w:t xml:space="preserve"> </w:t>
      </w:r>
      <w:r w:rsidR="00CC5DC3" w:rsidRPr="000E7EC9">
        <w:rPr>
          <w:sz w:val="28"/>
          <w:szCs w:val="28"/>
        </w:rPr>
        <w:t xml:space="preserve">площадью </w:t>
      </w:r>
      <w:r w:rsidR="00CC5DC3">
        <w:rPr>
          <w:sz w:val="28"/>
          <w:szCs w:val="28"/>
        </w:rPr>
        <w:t>39,68</w:t>
      </w:r>
      <w:r w:rsidR="00CC5DC3" w:rsidRPr="000E7EC9">
        <w:rPr>
          <w:sz w:val="28"/>
          <w:szCs w:val="28"/>
        </w:rPr>
        <w:t xml:space="preserve"> га</w:t>
      </w:r>
      <w:r w:rsidR="00CC5DC3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</w:t>
      </w:r>
      <w:r w:rsidR="00CC5DC3">
        <w:rPr>
          <w:sz w:val="28"/>
          <w:szCs w:val="28"/>
        </w:rPr>
        <w:t xml:space="preserve">ожена </w:t>
      </w:r>
      <w:r>
        <w:rPr>
          <w:sz w:val="28"/>
          <w:szCs w:val="28"/>
        </w:rPr>
        <w:t>в Ленинском районе</w:t>
      </w:r>
      <w:r w:rsidRPr="0092506A">
        <w:rPr>
          <w:sz w:val="28"/>
          <w:szCs w:val="28"/>
        </w:rPr>
        <w:t xml:space="preserve"> </w:t>
      </w:r>
      <w:r w:rsidRPr="00AE4B20">
        <w:rPr>
          <w:sz w:val="28"/>
          <w:szCs w:val="28"/>
        </w:rPr>
        <w:t>городского округа город Воронеж</w:t>
      </w:r>
      <w:r w:rsidR="00CC5DC3">
        <w:rPr>
          <w:sz w:val="28"/>
          <w:szCs w:val="28"/>
        </w:rPr>
        <w:t xml:space="preserve">, в районе улиц: </w:t>
      </w:r>
      <w:r>
        <w:rPr>
          <w:sz w:val="28"/>
          <w:szCs w:val="28"/>
        </w:rPr>
        <w:t xml:space="preserve">9 Января, Революции 1905 года, Донбасская. 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 как территория квартала 36:34:0401007 характеризуется большей частью сформировавшейся застройкой, в документации по планировке территории рассматривается территория проектируемой жилой застройки                  О</w:t>
      </w:r>
      <w:r w:rsidR="00CC5DC3">
        <w:rPr>
          <w:sz w:val="28"/>
          <w:szCs w:val="28"/>
        </w:rPr>
        <w:t>О</w:t>
      </w:r>
      <w:r>
        <w:rPr>
          <w:sz w:val="28"/>
          <w:szCs w:val="28"/>
        </w:rPr>
        <w:t>О «ДСК-1», площадью 12,9287 га (далее – планируемая территория), являющаяся частью квартала и рассматриваемая как земельные участки жилой застройки: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10,3807 га, расположенный по адресу:  г. Воронеж, ул. 9 Января, 68д, 68е, 68м, 68в, 68ж, 68, 68л;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1,9705 га, расположенный по адресу:      г. Воронеж, ул. 9 Января, 68л;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0,1775 га, расположенный по адресу:      г. Воронеж, ул. 9 Января, 68ж;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0,4</w:t>
      </w:r>
      <w:r w:rsidR="007D5D9F">
        <w:rPr>
          <w:sz w:val="28"/>
          <w:szCs w:val="28"/>
        </w:rPr>
        <w:t xml:space="preserve"> </w:t>
      </w:r>
      <w:r>
        <w:rPr>
          <w:sz w:val="28"/>
          <w:szCs w:val="28"/>
        </w:rPr>
        <w:t>га, расположенный по адресу:            г. Воронеж, ул. 9 Января, 60.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Планируемая жилая застройка расположена на территории бывшего завода «Воронеж</w:t>
      </w:r>
      <w:r w:rsidR="00CC5DC3">
        <w:rPr>
          <w:sz w:val="28"/>
          <w:szCs w:val="28"/>
        </w:rPr>
        <w:t>с</w:t>
      </w:r>
      <w:r>
        <w:rPr>
          <w:sz w:val="28"/>
          <w:szCs w:val="28"/>
        </w:rPr>
        <w:t>ельмаш».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С западной стороны планируемая территория ограничена                           ул. Донбасская, с южной стороны – ул. 9 Января, с северной стороны – существующей застройкой, с восточной стороны от планируемой территории размещены гаражи.</w:t>
      </w:r>
    </w:p>
    <w:p w:rsidR="008D6BD0" w:rsidRDefault="008D6BD0" w:rsidP="00A10D4F">
      <w:pPr>
        <w:tabs>
          <w:tab w:val="left" w:pos="709"/>
        </w:tabs>
        <w:autoSpaceDE w:val="0"/>
        <w:spacing w:line="365" w:lineRule="auto"/>
        <w:ind w:firstLine="709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>Планируемая территория частично ограничена в использовании ввиду размещения объектов, принадлежащих настоящим собственникам земельных участков и не подлежащих сносу.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Территория проектирования характеризуется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 xml:space="preserve"> наличием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>:</w:t>
      </w:r>
    </w:p>
    <w:p w:rsidR="008D6BD0" w:rsidRDefault="00CC5DC3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- </w:t>
      </w:r>
      <w:r w:rsidR="008D6BD0">
        <w:rPr>
          <w:rFonts w:eastAsia="Arial CYR"/>
          <w:sz w:val="28"/>
          <w:szCs w:val="28"/>
          <w:shd w:val="clear" w:color="auto" w:fill="FFFFFF"/>
          <w:lang w:eastAsia="ar-SA"/>
        </w:rPr>
        <w:t xml:space="preserve">застройки, подлежащей сносу, за исключением трансформаторной </w:t>
      </w:r>
      <w:r w:rsidR="008D6BD0">
        <w:rPr>
          <w:rFonts w:eastAsia="Arial CYR"/>
          <w:sz w:val="28"/>
          <w:szCs w:val="28"/>
          <w:shd w:val="clear" w:color="auto" w:fill="FFFFFF"/>
          <w:lang w:eastAsia="ar-SA"/>
        </w:rPr>
        <w:lastRenderedPageBreak/>
        <w:t>подстанции ТП-1, принадлежащей ЗАО «Капитал-Инвест»;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подземных коммуникаций, частично подлежащих демонтажу;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покрытий, подлежащих разборке;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древесно-кустарниковой растительности, подлежащей вырубке.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Планируемая территория размещена в районе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>,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 насыщенном объектами социального, культурного и бытового назначения. В пешеходной доступности находятся: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средняя общеобразовательная школа № 63 по ул. Пирогова, 21;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 w:rsidRPr="003B0EB3">
        <w:rPr>
          <w:rFonts w:eastAsia="Arial CYR"/>
          <w:sz w:val="28"/>
          <w:szCs w:val="28"/>
          <w:shd w:val="clear" w:color="auto" w:fill="FFFFFF"/>
          <w:lang w:eastAsia="ar-SA"/>
        </w:rPr>
        <w:t>- средняя общеобразовательная школа № 48</w:t>
      </w:r>
      <w:r w:rsidR="00CC5DC3" w:rsidRPr="003B0EB3">
        <w:rPr>
          <w:rFonts w:eastAsia="Arial CYR"/>
          <w:sz w:val="28"/>
          <w:szCs w:val="28"/>
          <w:shd w:val="clear" w:color="auto" w:fill="FFFFFF"/>
          <w:lang w:eastAsia="ar-SA"/>
        </w:rPr>
        <w:t xml:space="preserve"> </w:t>
      </w:r>
      <w:r w:rsidRPr="003B0EB3">
        <w:rPr>
          <w:rFonts w:eastAsia="Arial CYR"/>
          <w:sz w:val="28"/>
          <w:szCs w:val="28"/>
          <w:shd w:val="clear" w:color="auto" w:fill="FFFFFF"/>
          <w:lang w:eastAsia="ar-SA"/>
        </w:rPr>
        <w:t xml:space="preserve"> по ул</w:t>
      </w:r>
      <w:r w:rsidR="001F30EB" w:rsidRPr="003B0EB3">
        <w:rPr>
          <w:rFonts w:eastAsia="Arial CYR"/>
          <w:sz w:val="28"/>
          <w:szCs w:val="28"/>
          <w:shd w:val="clear" w:color="auto" w:fill="FFFFFF"/>
          <w:lang w:eastAsia="ar-SA"/>
        </w:rPr>
        <w:t xml:space="preserve">. 3 Интернационала, </w:t>
      </w:r>
      <w:r w:rsidRPr="003B0EB3">
        <w:rPr>
          <w:rFonts w:eastAsia="Arial CYR"/>
          <w:sz w:val="28"/>
          <w:szCs w:val="28"/>
          <w:shd w:val="clear" w:color="auto" w:fill="FFFFFF"/>
          <w:lang w:eastAsia="ar-SA"/>
        </w:rPr>
        <w:t>33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>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средняя общеобразовательная школа № 45 по ул. 9 Января, 46;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- 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>БЦ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 «Этажи», территория которого граничит с планируемой комплексной застройкой;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ТВЦ «Ярмарка», расположенный северо-западнее от границы планируемой территории;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ТЦ «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 xml:space="preserve">Центр 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>Галере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>и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 Чижова»;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медицинские учреждения различного назначения;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торговые и офисные помещения.</w:t>
      </w:r>
    </w:p>
    <w:p w:rsidR="008D6BD0" w:rsidRDefault="008D6BD0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В пешеходной доступности расположен Комсомольский сквер.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  <w:shd w:val="clear" w:color="auto" w:fill="FFFFFF"/>
          <w:lang w:eastAsia="ar-SA"/>
        </w:rPr>
      </w:pPr>
      <w:r w:rsidRPr="00C05560">
        <w:rPr>
          <w:rFonts w:eastAsia="Arial CYR"/>
          <w:sz w:val="28"/>
          <w:szCs w:val="28"/>
          <w:shd w:val="clear" w:color="auto" w:fill="FFFFFF"/>
          <w:lang w:eastAsia="ar-SA"/>
        </w:rPr>
        <w:t xml:space="preserve">Транспортная связь с городским центром осуществляется по 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>существующим улицам: 9 Января, Донбасская, Революции 1905 года.</w:t>
      </w:r>
    </w:p>
    <w:p w:rsidR="008D6BD0" w:rsidRPr="00D6053E" w:rsidRDefault="008D6BD0" w:rsidP="00A10D4F">
      <w:pPr>
        <w:spacing w:line="365" w:lineRule="auto"/>
        <w:ind w:firstLine="709"/>
        <w:rPr>
          <w:sz w:val="28"/>
          <w:szCs w:val="28"/>
          <w:shd w:val="clear" w:color="auto" w:fill="FFFFFF"/>
          <w:lang w:eastAsia="ar-SA"/>
        </w:rPr>
      </w:pPr>
      <w:r w:rsidRPr="00C05560">
        <w:rPr>
          <w:sz w:val="28"/>
          <w:szCs w:val="28"/>
        </w:rPr>
        <w:t>В соответствии с Правилами представленная на рассмотрение планируемая территория расположена в территориальн</w:t>
      </w:r>
      <w:r>
        <w:rPr>
          <w:sz w:val="28"/>
          <w:szCs w:val="28"/>
        </w:rPr>
        <w:t xml:space="preserve">ой </w:t>
      </w:r>
      <w:r w:rsidRPr="00C05560">
        <w:rPr>
          <w:sz w:val="28"/>
          <w:szCs w:val="28"/>
        </w:rPr>
        <w:t>зон</w:t>
      </w:r>
      <w:r>
        <w:rPr>
          <w:sz w:val="28"/>
          <w:szCs w:val="28"/>
        </w:rPr>
        <w:t>е П</w:t>
      </w:r>
      <w:r w:rsidR="00CC5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– </w:t>
      </w:r>
      <w:r w:rsidR="00CD7D4C">
        <w:rPr>
          <w:sz w:val="28"/>
          <w:szCs w:val="28"/>
        </w:rPr>
        <w:t>З</w:t>
      </w:r>
      <w:r>
        <w:rPr>
          <w:sz w:val="28"/>
          <w:szCs w:val="28"/>
        </w:rPr>
        <w:t xml:space="preserve">она трансформации. </w:t>
      </w:r>
      <w:r w:rsidR="00745C2C">
        <w:rPr>
          <w:sz w:val="28"/>
          <w:szCs w:val="28"/>
          <w:shd w:val="clear" w:color="auto" w:fill="FFFFFF"/>
          <w:lang w:eastAsia="ar-SA"/>
        </w:rPr>
        <w:t>В</w:t>
      </w:r>
      <w:r>
        <w:rPr>
          <w:sz w:val="28"/>
          <w:szCs w:val="28"/>
          <w:shd w:val="clear" w:color="auto" w:fill="FFFFFF"/>
          <w:lang w:eastAsia="ar-SA"/>
        </w:rPr>
        <w:t>ыделена в целях создания условий постепенной переориентации промышленных и сельскохозяйственных предприятий на другие виды использования.</w:t>
      </w:r>
    </w:p>
    <w:p w:rsidR="008D6BD0" w:rsidRPr="00544B2B" w:rsidRDefault="008D6BD0" w:rsidP="00A10D4F">
      <w:pPr>
        <w:spacing w:line="365" w:lineRule="auto"/>
        <w:ind w:firstLine="709"/>
        <w:rPr>
          <w:sz w:val="28"/>
          <w:szCs w:val="28"/>
          <w:shd w:val="clear" w:color="auto" w:fill="FFFFFF"/>
          <w:lang w:eastAsia="ar-SA"/>
        </w:rPr>
      </w:pPr>
      <w:r w:rsidRPr="00544B2B">
        <w:rPr>
          <w:sz w:val="28"/>
          <w:szCs w:val="28"/>
        </w:rPr>
        <w:t>Согласно стать</w:t>
      </w:r>
      <w:r w:rsidR="00CD7D4C">
        <w:rPr>
          <w:sz w:val="28"/>
          <w:szCs w:val="28"/>
        </w:rPr>
        <w:t>е</w:t>
      </w:r>
      <w:r w:rsidRPr="00544B2B">
        <w:rPr>
          <w:sz w:val="28"/>
          <w:szCs w:val="28"/>
        </w:rPr>
        <w:t xml:space="preserve"> 20 Правил, многоэтажные жилые дома</w:t>
      </w:r>
      <w:r>
        <w:rPr>
          <w:sz w:val="28"/>
          <w:szCs w:val="28"/>
        </w:rPr>
        <w:t xml:space="preserve">, подземные парковки, инженерные сооружения </w:t>
      </w:r>
      <w:r w:rsidRPr="00544B2B">
        <w:rPr>
          <w:sz w:val="28"/>
          <w:szCs w:val="28"/>
        </w:rPr>
        <w:t xml:space="preserve">являются основным видом использования земельных участков в </w:t>
      </w:r>
      <w:r>
        <w:rPr>
          <w:sz w:val="28"/>
          <w:szCs w:val="28"/>
        </w:rPr>
        <w:t xml:space="preserve">территориальной </w:t>
      </w:r>
      <w:r w:rsidRPr="00544B2B">
        <w:rPr>
          <w:sz w:val="28"/>
          <w:szCs w:val="28"/>
        </w:rPr>
        <w:t xml:space="preserve">зоне </w:t>
      </w:r>
      <w:r>
        <w:rPr>
          <w:sz w:val="28"/>
          <w:szCs w:val="28"/>
        </w:rPr>
        <w:t>П</w:t>
      </w:r>
      <w:r w:rsidR="00CD7D4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44B2B">
        <w:rPr>
          <w:sz w:val="28"/>
          <w:szCs w:val="28"/>
        </w:rPr>
        <w:t>.</w:t>
      </w:r>
    </w:p>
    <w:p w:rsidR="008D6BD0" w:rsidRDefault="008D6BD0" w:rsidP="00A10D4F">
      <w:pPr>
        <w:tabs>
          <w:tab w:val="left" w:pos="709"/>
        </w:tabs>
        <w:autoSpaceDE w:val="0"/>
        <w:spacing w:line="365" w:lineRule="auto"/>
        <w:ind w:firstLine="709"/>
        <w:rPr>
          <w:sz w:val="28"/>
          <w:szCs w:val="28"/>
        </w:rPr>
      </w:pPr>
      <w:r w:rsidRPr="002730DD">
        <w:rPr>
          <w:sz w:val="28"/>
          <w:szCs w:val="28"/>
          <w:shd w:val="clear" w:color="auto" w:fill="FFFFFF"/>
          <w:lang w:eastAsia="ar-SA"/>
        </w:rPr>
        <w:lastRenderedPageBreak/>
        <w:t>Правилами установлены ограничения на использование земельных участков и объектов капитального строительства на планируемой территории</w:t>
      </w:r>
      <w:r w:rsidRPr="002730DD">
        <w:rPr>
          <w:sz w:val="28"/>
          <w:szCs w:val="28"/>
          <w:lang w:eastAsia="ar-SA"/>
        </w:rPr>
        <w:t xml:space="preserve"> по</w:t>
      </w:r>
      <w:r>
        <w:rPr>
          <w:sz w:val="28"/>
          <w:szCs w:val="28"/>
          <w:lang w:eastAsia="ar-SA"/>
        </w:rPr>
        <w:t xml:space="preserve"> следующим видам</w:t>
      </w:r>
      <w:r w:rsidRPr="002730DD">
        <w:rPr>
          <w:sz w:val="28"/>
          <w:szCs w:val="28"/>
        </w:rPr>
        <w:t xml:space="preserve">  фактор</w:t>
      </w:r>
      <w:r>
        <w:rPr>
          <w:sz w:val="28"/>
          <w:szCs w:val="28"/>
        </w:rPr>
        <w:t>ов:</w:t>
      </w:r>
    </w:p>
    <w:p w:rsidR="008D6BD0" w:rsidRDefault="008D6BD0" w:rsidP="00A10D4F">
      <w:pPr>
        <w:numPr>
          <w:ilvl w:val="0"/>
          <w:numId w:val="10"/>
        </w:numPr>
        <w:tabs>
          <w:tab w:val="left" w:pos="709"/>
        </w:tabs>
        <w:autoSpaceDE w:val="0"/>
        <w:spacing w:line="36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Техногенные факторы.</w:t>
      </w:r>
    </w:p>
    <w:p w:rsidR="008D6BD0" w:rsidRDefault="008D6BD0" w:rsidP="00A10D4F">
      <w:pPr>
        <w:tabs>
          <w:tab w:val="left" w:pos="709"/>
        </w:tabs>
        <w:autoSpaceDE w:val="0"/>
        <w:spacing w:line="365" w:lineRule="auto"/>
        <w:ind w:firstLine="709"/>
        <w:rPr>
          <w:sz w:val="28"/>
          <w:szCs w:val="28"/>
        </w:rPr>
      </w:pPr>
      <w:r w:rsidRPr="00A10D4F">
        <w:rPr>
          <w:sz w:val="28"/>
          <w:szCs w:val="28"/>
        </w:rPr>
        <w:t>Планируемая территория находится в зоне воздушных подходов аэродромов. Земельный участок расположен в радиусе 10 км от контрольных точек аэродром</w:t>
      </w:r>
      <w:r w:rsidR="00A10D4F">
        <w:rPr>
          <w:sz w:val="28"/>
          <w:szCs w:val="28"/>
        </w:rPr>
        <w:t>а</w:t>
      </w:r>
      <w:r w:rsidRPr="00A10D4F">
        <w:rPr>
          <w:sz w:val="28"/>
          <w:szCs w:val="28"/>
        </w:rPr>
        <w:t xml:space="preserve"> </w:t>
      </w:r>
      <w:r w:rsidR="00A10D4F" w:rsidRPr="00A10D4F">
        <w:rPr>
          <w:sz w:val="28"/>
          <w:szCs w:val="28"/>
          <w:shd w:val="clear" w:color="auto" w:fill="FFFFFF"/>
        </w:rPr>
        <w:t>Воронеж (Балтимор)</w:t>
      </w:r>
      <w:r w:rsidRPr="00A10D4F">
        <w:rPr>
          <w:sz w:val="28"/>
          <w:szCs w:val="28"/>
        </w:rPr>
        <w:t xml:space="preserve"> и </w:t>
      </w:r>
      <w:r w:rsidR="00A10D4F" w:rsidRPr="00A10D4F">
        <w:rPr>
          <w:sz w:val="28"/>
          <w:szCs w:val="28"/>
          <w:shd w:val="clear" w:color="auto" w:fill="FFFFFF"/>
        </w:rPr>
        <w:t>аэродром</w:t>
      </w:r>
      <w:r w:rsidR="00A10D4F">
        <w:rPr>
          <w:sz w:val="28"/>
          <w:szCs w:val="28"/>
          <w:shd w:val="clear" w:color="auto" w:fill="FFFFFF"/>
        </w:rPr>
        <w:t xml:space="preserve">а </w:t>
      </w:r>
      <w:r w:rsidR="00A10D4F" w:rsidRPr="00A10D4F">
        <w:rPr>
          <w:sz w:val="28"/>
          <w:szCs w:val="28"/>
          <w:shd w:val="clear" w:color="auto" w:fill="FFFFFF"/>
        </w:rPr>
        <w:t>Воронеж (Придача)</w:t>
      </w:r>
      <w:r w:rsidRPr="00A10D4F">
        <w:rPr>
          <w:sz w:val="28"/>
          <w:szCs w:val="28"/>
        </w:rPr>
        <w:t>, в с</w:t>
      </w:r>
      <w:r w:rsidRPr="00A10D4F">
        <w:rPr>
          <w:sz w:val="28"/>
          <w:szCs w:val="28"/>
          <w:shd w:val="clear" w:color="auto" w:fill="FFFFFF"/>
          <w:lang w:eastAsia="ar-SA"/>
        </w:rPr>
        <w:t>вязи с чем необходимо соблюдать правила использования воздушного пространства.</w:t>
      </w:r>
      <w:r w:rsidRPr="002730DD">
        <w:rPr>
          <w:sz w:val="28"/>
          <w:szCs w:val="28"/>
          <w:shd w:val="clear" w:color="auto" w:fill="FFFFFF"/>
          <w:lang w:eastAsia="ar-SA"/>
        </w:rPr>
        <w:t xml:space="preserve"> 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Возможно</w:t>
      </w:r>
      <w:r w:rsidR="00CD7D4C">
        <w:rPr>
          <w:sz w:val="28"/>
          <w:szCs w:val="28"/>
        </w:rPr>
        <w:t>е</w:t>
      </w:r>
      <w:r>
        <w:rPr>
          <w:sz w:val="28"/>
          <w:szCs w:val="28"/>
        </w:rPr>
        <w:t xml:space="preserve"> строительств</w:t>
      </w:r>
      <w:r w:rsidR="00CD7D4C">
        <w:rPr>
          <w:sz w:val="28"/>
          <w:szCs w:val="28"/>
        </w:rPr>
        <w:t>о</w:t>
      </w:r>
      <w:r>
        <w:rPr>
          <w:sz w:val="28"/>
          <w:szCs w:val="28"/>
        </w:rPr>
        <w:t xml:space="preserve"> и реконструкция объектов в пределах приаэродромных территорий буд</w:t>
      </w:r>
      <w:r w:rsidR="00CD7D4C">
        <w:rPr>
          <w:sz w:val="28"/>
          <w:szCs w:val="28"/>
        </w:rPr>
        <w:t>у</w:t>
      </w:r>
      <w:r>
        <w:rPr>
          <w:sz w:val="28"/>
          <w:szCs w:val="28"/>
        </w:rPr>
        <w:t xml:space="preserve">т производиться по согласованию со специальной ведомственной комиссией </w:t>
      </w:r>
      <w:r w:rsidR="00CD7D4C">
        <w:rPr>
          <w:sz w:val="28"/>
          <w:szCs w:val="28"/>
        </w:rPr>
        <w:t>на</w:t>
      </w:r>
      <w:r>
        <w:rPr>
          <w:sz w:val="28"/>
          <w:szCs w:val="28"/>
        </w:rPr>
        <w:t xml:space="preserve"> дальнейшей стадии разработки проектной документации.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Указанные объекты будут являться искусственным препятствием для полетов и подлежат специальной маркировке и светоограждению</w:t>
      </w:r>
      <w:r w:rsidR="00A10D4F">
        <w:rPr>
          <w:sz w:val="28"/>
          <w:szCs w:val="28"/>
        </w:rPr>
        <w:t>.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Факторы сохранения историко-культурной среды – граница исторической территории.</w:t>
      </w:r>
    </w:p>
    <w:p w:rsidR="00745C2C" w:rsidRPr="00745C2C" w:rsidRDefault="008D6BD0" w:rsidP="00A10D4F">
      <w:pPr>
        <w:tabs>
          <w:tab w:val="left" w:pos="709"/>
        </w:tabs>
        <w:autoSpaceDE w:val="0"/>
        <w:spacing w:line="365" w:lineRule="auto"/>
        <w:ind w:firstLine="709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>Согласно списку объектов культурного наследия и выявленных объектов культурного наследия</w:t>
      </w:r>
      <w:r w:rsidR="00CD7D4C">
        <w:rPr>
          <w:sz w:val="28"/>
          <w:szCs w:val="28"/>
          <w:shd w:val="clear" w:color="auto" w:fill="FFFFFF"/>
          <w:lang w:eastAsia="ar-SA"/>
        </w:rPr>
        <w:t>, расположенных на территории города Воронежа</w:t>
      </w:r>
      <w:r w:rsidR="003B0EB3">
        <w:rPr>
          <w:sz w:val="28"/>
          <w:szCs w:val="28"/>
          <w:shd w:val="clear" w:color="auto" w:fill="FFFFFF"/>
          <w:lang w:eastAsia="ar-SA"/>
        </w:rPr>
        <w:t>,</w:t>
      </w:r>
      <w:r>
        <w:rPr>
          <w:sz w:val="28"/>
          <w:szCs w:val="28"/>
          <w:shd w:val="clear" w:color="auto" w:fill="FFFFFF"/>
          <w:lang w:eastAsia="ar-SA"/>
        </w:rPr>
        <w:t xml:space="preserve"> </w:t>
      </w:r>
      <w:r w:rsidR="003B0EB3">
        <w:rPr>
          <w:sz w:val="28"/>
          <w:szCs w:val="28"/>
          <w:shd w:val="clear" w:color="auto" w:fill="FFFFFF"/>
          <w:lang w:eastAsia="ar-SA"/>
        </w:rPr>
        <w:t xml:space="preserve">в составе Правил на территории </w:t>
      </w:r>
      <w:r>
        <w:rPr>
          <w:sz w:val="28"/>
          <w:szCs w:val="28"/>
          <w:shd w:val="clear" w:color="auto" w:fill="FFFFFF"/>
          <w:lang w:eastAsia="ar-SA"/>
        </w:rPr>
        <w:t xml:space="preserve"> кадастрового квартала находится объект культурного наследия – Ямская земская школа (1910-е г</w:t>
      </w:r>
      <w:r w:rsidR="00CD7D4C">
        <w:rPr>
          <w:sz w:val="28"/>
          <w:szCs w:val="28"/>
          <w:shd w:val="clear" w:color="auto" w:fill="FFFFFF"/>
          <w:lang w:eastAsia="ar-SA"/>
        </w:rPr>
        <w:t>оды</w:t>
      </w:r>
      <w:r>
        <w:rPr>
          <w:sz w:val="28"/>
          <w:szCs w:val="28"/>
          <w:shd w:val="clear" w:color="auto" w:fill="FFFFFF"/>
          <w:lang w:eastAsia="ar-SA"/>
        </w:rPr>
        <w:t>)</w:t>
      </w:r>
      <w:r w:rsidR="003B0EB3">
        <w:rPr>
          <w:sz w:val="28"/>
          <w:szCs w:val="28"/>
          <w:shd w:val="clear" w:color="auto" w:fill="FFFFFF"/>
          <w:lang w:eastAsia="ar-SA"/>
        </w:rPr>
        <w:t xml:space="preserve">, </w:t>
      </w:r>
      <w:r w:rsidR="00E94B2D">
        <w:rPr>
          <w:sz w:val="28"/>
          <w:szCs w:val="28"/>
          <w:shd w:val="clear" w:color="auto" w:fill="FFFFFF"/>
          <w:lang w:eastAsia="ar-SA"/>
        </w:rPr>
        <w:t>– р</w:t>
      </w:r>
      <w:r>
        <w:rPr>
          <w:sz w:val="28"/>
          <w:szCs w:val="28"/>
          <w:shd w:val="clear" w:color="auto" w:fill="FFFFFF"/>
          <w:lang w:eastAsia="ar-SA"/>
        </w:rPr>
        <w:t xml:space="preserve">асположенный по адресу: ул. 40 лет Октября, 33, </w:t>
      </w:r>
      <w:r w:rsidRPr="00745C2C">
        <w:rPr>
          <w:sz w:val="28"/>
          <w:szCs w:val="28"/>
          <w:shd w:val="clear" w:color="auto" w:fill="FFFFFF"/>
          <w:lang w:eastAsia="ar-SA"/>
        </w:rPr>
        <w:t>ул. Донбасская, 15.</w:t>
      </w:r>
    </w:p>
    <w:p w:rsidR="00A10D4F" w:rsidRPr="00A10D4F" w:rsidRDefault="00B46A73" w:rsidP="00A10D4F">
      <w:pPr>
        <w:pStyle w:val="ConsPlusNormal"/>
        <w:suppressAutoHyphens/>
        <w:spacing w:line="36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45C2C">
        <w:rPr>
          <w:rFonts w:ascii="Times New Roman" w:hAnsi="Times New Roman" w:cs="Times New Roman"/>
          <w:color w:val="000000"/>
          <w:sz w:val="28"/>
          <w:szCs w:val="28"/>
        </w:rPr>
        <w:t>Согласно картам зон боевых действий на территории города В</w:t>
      </w:r>
      <w:r w:rsidRPr="00745C2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D7D4C">
        <w:rPr>
          <w:rFonts w:ascii="Times New Roman" w:hAnsi="Times New Roman" w:cs="Times New Roman"/>
          <w:color w:val="000000"/>
          <w:sz w:val="28"/>
          <w:szCs w:val="28"/>
        </w:rPr>
        <w:t>ронежа в 1942–43 годах</w:t>
      </w:r>
      <w:r w:rsidRPr="00745C2C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рассматриваемая территория расположена в зоне боевых действий на территории города Воронежа в 1942–1943 годах, в связи с чем необходимо соблюдение Фед</w:t>
      </w:r>
      <w:r w:rsidRPr="00745C2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45C2C">
        <w:rPr>
          <w:rFonts w:ascii="Times New Roman" w:hAnsi="Times New Roman" w:cs="Times New Roman"/>
          <w:color w:val="000000"/>
          <w:sz w:val="28"/>
          <w:szCs w:val="28"/>
        </w:rPr>
        <w:t xml:space="preserve">рального закона от 14.01.1993 № 4292-1 «Об увековечении памяти погибших при защите Отечества» и Закона Воронежской области </w:t>
      </w:r>
      <w:r w:rsidR="00745C2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45C2C" w:rsidRPr="00745C2C">
        <w:rPr>
          <w:rFonts w:ascii="Times New Roman" w:eastAsia="Lucida Sans Unicode" w:hAnsi="Times New Roman" w:cs="Times New Roman"/>
          <w:sz w:val="28"/>
          <w:szCs w:val="28"/>
        </w:rPr>
        <w:t xml:space="preserve">29.04.2016 </w:t>
      </w:r>
      <w:r w:rsidR="00745C2C">
        <w:rPr>
          <w:rFonts w:ascii="Times New Roman" w:eastAsia="Lucida Sans Unicode" w:hAnsi="Times New Roman" w:cs="Times New Roman"/>
          <w:sz w:val="28"/>
          <w:szCs w:val="28"/>
        </w:rPr>
        <w:t>№</w:t>
      </w:r>
      <w:r w:rsidR="00745C2C" w:rsidRPr="00745C2C">
        <w:rPr>
          <w:rFonts w:ascii="Times New Roman" w:eastAsia="Lucida Sans Unicode" w:hAnsi="Times New Roman" w:cs="Times New Roman"/>
          <w:sz w:val="28"/>
          <w:szCs w:val="28"/>
        </w:rPr>
        <w:t xml:space="preserve"> 45-ОЗ</w:t>
      </w:r>
      <w:r w:rsidR="00745C2C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745C2C" w:rsidRPr="00745C2C">
        <w:rPr>
          <w:rFonts w:ascii="Times New Roman" w:eastAsia="Lucida Sans Unicode" w:hAnsi="Times New Roman" w:cs="Times New Roman"/>
          <w:sz w:val="28"/>
          <w:szCs w:val="28"/>
        </w:rPr>
        <w:t xml:space="preserve">«Об отдельных мерах по поддержке проведения поисковой работы на территории Воронежской </w:t>
      </w:r>
      <w:r w:rsidR="00745C2C" w:rsidRPr="00745C2C">
        <w:rPr>
          <w:rFonts w:ascii="Times New Roman" w:eastAsia="Lucida Sans Unicode" w:hAnsi="Times New Roman" w:cs="Times New Roman"/>
          <w:sz w:val="28"/>
          <w:szCs w:val="28"/>
        </w:rPr>
        <w:lastRenderedPageBreak/>
        <w:t>области»</w:t>
      </w:r>
      <w:r w:rsidR="00745C2C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8479DD" w:rsidRPr="00CB63BC" w:rsidRDefault="008479DD" w:rsidP="00A10D4F">
      <w:pPr>
        <w:pStyle w:val="af0"/>
        <w:tabs>
          <w:tab w:val="left" w:pos="709"/>
        </w:tabs>
        <w:spacing w:before="0" w:beforeAutospacing="0" w:after="0" w:line="360" w:lineRule="auto"/>
        <w:jc w:val="center"/>
        <w:rPr>
          <w:sz w:val="28"/>
          <w:szCs w:val="28"/>
          <w:lang w:eastAsia="ar-SA"/>
        </w:rPr>
      </w:pPr>
      <w:r w:rsidRPr="008761B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8761B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027C2E">
        <w:rPr>
          <w:b/>
          <w:sz w:val="28"/>
          <w:szCs w:val="28"/>
        </w:rPr>
        <w:t>Арх</w:t>
      </w:r>
      <w:r>
        <w:rPr>
          <w:b/>
          <w:sz w:val="28"/>
          <w:szCs w:val="28"/>
        </w:rPr>
        <w:t>итектурно-планировочные решения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9C2765">
        <w:rPr>
          <w:sz w:val="28"/>
          <w:szCs w:val="28"/>
        </w:rPr>
        <w:t>Развитие планируемой территории,</w:t>
      </w:r>
      <w:r>
        <w:rPr>
          <w:sz w:val="28"/>
          <w:szCs w:val="28"/>
        </w:rPr>
        <w:t xml:space="preserve"> расположенной в границах улиц: </w:t>
      </w:r>
      <w:r w:rsidRPr="009C2765">
        <w:rPr>
          <w:sz w:val="28"/>
          <w:szCs w:val="28"/>
        </w:rPr>
        <w:t xml:space="preserve"> </w:t>
      </w:r>
      <w:r w:rsidR="00745C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9 Января, Революции 1905 года, Донбасская в </w:t>
      </w:r>
      <w:r w:rsidRPr="00EF0FF3">
        <w:rPr>
          <w:sz w:val="28"/>
          <w:szCs w:val="28"/>
        </w:rPr>
        <w:t>городском округе город Воронеж</w:t>
      </w:r>
      <w:r w:rsidR="00CD7D4C">
        <w:rPr>
          <w:sz w:val="28"/>
          <w:szCs w:val="28"/>
        </w:rPr>
        <w:t>,</w:t>
      </w:r>
      <w:r w:rsidRPr="009C2765">
        <w:rPr>
          <w:sz w:val="28"/>
          <w:szCs w:val="28"/>
        </w:rPr>
        <w:t xml:space="preserve"> возможно за сч</w:t>
      </w:r>
      <w:r w:rsidR="00CD7D4C">
        <w:rPr>
          <w:sz w:val="28"/>
          <w:szCs w:val="28"/>
        </w:rPr>
        <w:t>е</w:t>
      </w:r>
      <w:r w:rsidRPr="009C2765">
        <w:rPr>
          <w:sz w:val="28"/>
          <w:szCs w:val="28"/>
        </w:rPr>
        <w:t>т строительства современной застройки с полным инженерным обеспечением</w:t>
      </w:r>
      <w:r>
        <w:rPr>
          <w:sz w:val="28"/>
          <w:szCs w:val="28"/>
        </w:rPr>
        <w:t xml:space="preserve"> и повышением эффективности использования городской территории </w:t>
      </w:r>
      <w:r w:rsidR="00CD7D4C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повышения плотности застройки. 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Документацией по планировке территории</w:t>
      </w:r>
      <w:r w:rsidRPr="008A3CF7">
        <w:rPr>
          <w:sz w:val="28"/>
          <w:szCs w:val="28"/>
        </w:rPr>
        <w:t xml:space="preserve"> предлагается выделение следующих функциональных зон в границах</w:t>
      </w:r>
      <w:r w:rsidR="00CD7D4C">
        <w:rPr>
          <w:sz w:val="28"/>
          <w:szCs w:val="28"/>
        </w:rPr>
        <w:t xml:space="preserve"> рассматриваемой</w:t>
      </w:r>
      <w:r w:rsidRPr="008A3CF7">
        <w:rPr>
          <w:sz w:val="28"/>
          <w:szCs w:val="28"/>
        </w:rPr>
        <w:t xml:space="preserve"> для застройки территори</w:t>
      </w:r>
      <w:r w:rsidR="00CD7D4C">
        <w:rPr>
          <w:sz w:val="28"/>
          <w:szCs w:val="28"/>
        </w:rPr>
        <w:t>и</w:t>
      </w:r>
      <w:r>
        <w:rPr>
          <w:sz w:val="28"/>
          <w:szCs w:val="28"/>
        </w:rPr>
        <w:t xml:space="preserve"> площадью 12,9287 га</w:t>
      </w:r>
      <w:r w:rsidRPr="008A3CF7">
        <w:rPr>
          <w:sz w:val="28"/>
          <w:szCs w:val="28"/>
        </w:rPr>
        <w:t>:</w:t>
      </w:r>
    </w:p>
    <w:p w:rsidR="008D6BD0" w:rsidRPr="00CD7D4C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планируемого размещения многоэтажной жилой застройки площадью 10,3787 га;</w:t>
      </w:r>
    </w:p>
    <w:p w:rsidR="008D6BD0" w:rsidRPr="00CD7D4C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планируемого размещения объектов дошкольного образования площадью 0,9 га;</w:t>
      </w:r>
    </w:p>
    <w:p w:rsidR="008D6BD0" w:rsidRPr="00CD7D4C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планируемого размещения объектов здравоохранения площадью 0,36 га;</w:t>
      </w:r>
    </w:p>
    <w:p w:rsidR="008D6BD0" w:rsidRPr="00CD7D4C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размещения объектов физкультуры и спорта площадью 0,4 га;</w:t>
      </w:r>
    </w:p>
    <w:p w:rsidR="008D6BD0" w:rsidRPr="00CD7D4C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размещения объектов инженерной инфраструктуры площадью 0,15 га;</w:t>
      </w:r>
    </w:p>
    <w:p w:rsidR="008D6BD0" w:rsidRPr="00CD7D4C" w:rsidRDefault="008D6BD0" w:rsidP="00A10D4F">
      <w:pPr>
        <w:tabs>
          <w:tab w:val="left" w:pos="709"/>
        </w:tabs>
        <w:spacing w:line="36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размещения объектов транспортной инфраструктуры площадью 0,35 га</w:t>
      </w:r>
      <w:r w:rsidR="001F30EB" w:rsidRPr="00CD7D4C">
        <w:rPr>
          <w:sz w:val="28"/>
          <w:szCs w:val="28"/>
        </w:rPr>
        <w:t>;</w:t>
      </w:r>
    </w:p>
    <w:p w:rsidR="008D6BD0" w:rsidRPr="00CD7D4C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 xml:space="preserve">- улицы и дороги общего пользования </w:t>
      </w:r>
      <w:r w:rsidR="00CD7D4C">
        <w:rPr>
          <w:sz w:val="28"/>
          <w:szCs w:val="28"/>
        </w:rPr>
        <w:t xml:space="preserve">площадью </w:t>
      </w:r>
      <w:r w:rsidRPr="00CD7D4C">
        <w:rPr>
          <w:sz w:val="28"/>
          <w:szCs w:val="28"/>
        </w:rPr>
        <w:t>0,39 га.</w:t>
      </w:r>
    </w:p>
    <w:p w:rsidR="008D6BD0" w:rsidRPr="00C5084E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27718D">
        <w:rPr>
          <w:sz w:val="28"/>
          <w:szCs w:val="28"/>
          <w:highlight w:val="white"/>
        </w:rPr>
        <w:t xml:space="preserve">На </w:t>
      </w:r>
      <w:r>
        <w:rPr>
          <w:sz w:val="28"/>
          <w:szCs w:val="28"/>
          <w:highlight w:val="white"/>
        </w:rPr>
        <w:t>планируемой</w:t>
      </w:r>
      <w:r w:rsidRPr="0027718D">
        <w:rPr>
          <w:sz w:val="28"/>
          <w:szCs w:val="28"/>
          <w:highlight w:val="white"/>
        </w:rPr>
        <w:t xml:space="preserve"> территории п</w:t>
      </w:r>
      <w:r>
        <w:rPr>
          <w:sz w:val="28"/>
          <w:szCs w:val="28"/>
          <w:highlight w:val="white"/>
        </w:rPr>
        <w:t>редусмотрена застройка 15-26-этажными жилыми домами</w:t>
      </w:r>
      <w:r w:rsidRPr="0027718D">
        <w:rPr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</w:rPr>
        <w:t>о</w:t>
      </w:r>
      <w:r w:rsidRPr="0027718D">
        <w:rPr>
          <w:sz w:val="28"/>
          <w:szCs w:val="28"/>
          <w:highlight w:val="white"/>
        </w:rPr>
        <w:t xml:space="preserve"> встроенно-при</w:t>
      </w:r>
      <w:r>
        <w:rPr>
          <w:sz w:val="28"/>
          <w:szCs w:val="28"/>
          <w:highlight w:val="white"/>
        </w:rPr>
        <w:t xml:space="preserve">строенными нежилыми помещениями. </w:t>
      </w:r>
      <w:r w:rsidRPr="0027718D">
        <w:rPr>
          <w:sz w:val="28"/>
          <w:szCs w:val="28"/>
          <w:highlight w:val="white"/>
        </w:rPr>
        <w:t>Площадь застр</w:t>
      </w:r>
      <w:r>
        <w:rPr>
          <w:sz w:val="28"/>
          <w:szCs w:val="28"/>
          <w:highlight w:val="white"/>
        </w:rPr>
        <w:t xml:space="preserve">ойки в жилой зоне составляет 2,93 га. </w:t>
      </w:r>
      <w:r w:rsidRPr="0027718D">
        <w:rPr>
          <w:sz w:val="28"/>
          <w:szCs w:val="28"/>
          <w:highlight w:val="white"/>
        </w:rPr>
        <w:t>Общая площадь жилой застройки (фонд</w:t>
      </w:r>
      <w:r>
        <w:rPr>
          <w:sz w:val="28"/>
          <w:szCs w:val="28"/>
          <w:highlight w:val="white"/>
        </w:rPr>
        <w:t>) нового строительства составит</w:t>
      </w:r>
      <w:r w:rsidRPr="0027718D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360000 кв. м</w:t>
      </w:r>
      <w:r w:rsidRPr="0027718D">
        <w:rPr>
          <w:sz w:val="28"/>
          <w:szCs w:val="28"/>
          <w:highlight w:val="white"/>
        </w:rPr>
        <w:t xml:space="preserve">, общая площадь квартир </w:t>
      </w:r>
      <w:r w:rsidR="00CD7D4C">
        <w:rPr>
          <w:sz w:val="28"/>
          <w:szCs w:val="28"/>
          <w:highlight w:val="white"/>
        </w:rPr>
        <w:t>–</w:t>
      </w:r>
      <w:r w:rsidRPr="0027718D"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>221000</w:t>
      </w:r>
      <w:r w:rsidRPr="0027718D">
        <w:rPr>
          <w:sz w:val="28"/>
          <w:szCs w:val="28"/>
          <w:highlight w:val="white"/>
        </w:rPr>
        <w:t xml:space="preserve"> кв.</w:t>
      </w:r>
      <w:r>
        <w:rPr>
          <w:sz w:val="28"/>
          <w:szCs w:val="28"/>
          <w:highlight w:val="white"/>
        </w:rPr>
        <w:t xml:space="preserve"> м</w:t>
      </w:r>
      <w:r w:rsidRPr="0027718D">
        <w:rPr>
          <w:sz w:val="28"/>
          <w:szCs w:val="28"/>
          <w:highlight w:val="white"/>
        </w:rPr>
        <w:t>, с учетом жилищной обеспеченности</w:t>
      </w:r>
      <w:r w:rsidR="00CD7D4C">
        <w:rPr>
          <w:sz w:val="28"/>
          <w:szCs w:val="28"/>
          <w:highlight w:val="white"/>
        </w:rPr>
        <w:t xml:space="preserve">          </w:t>
      </w:r>
      <w:r w:rsidRPr="0027718D">
        <w:rPr>
          <w:sz w:val="28"/>
          <w:szCs w:val="28"/>
          <w:highlight w:val="white"/>
        </w:rPr>
        <w:t xml:space="preserve"> 30 кв.</w:t>
      </w:r>
      <w:r w:rsidR="007D5D9F">
        <w:rPr>
          <w:sz w:val="28"/>
          <w:szCs w:val="28"/>
          <w:highlight w:val="white"/>
        </w:rPr>
        <w:t xml:space="preserve"> </w:t>
      </w:r>
      <w:r w:rsidRPr="0027718D">
        <w:rPr>
          <w:sz w:val="28"/>
          <w:szCs w:val="28"/>
          <w:highlight w:val="white"/>
        </w:rPr>
        <w:t xml:space="preserve">м/чел., население нового жилого фонда </w:t>
      </w:r>
      <w:r w:rsidR="00CD7D4C">
        <w:rPr>
          <w:sz w:val="28"/>
          <w:szCs w:val="28"/>
          <w:highlight w:val="white"/>
        </w:rPr>
        <w:t>–</w:t>
      </w:r>
      <w:r w:rsidRPr="0027718D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7370 человек</w:t>
      </w:r>
      <w:r w:rsidRPr="0027718D">
        <w:rPr>
          <w:sz w:val="28"/>
          <w:szCs w:val="28"/>
          <w:highlight w:val="white"/>
        </w:rPr>
        <w:t xml:space="preserve">, количество квартир – </w:t>
      </w:r>
      <w:r>
        <w:rPr>
          <w:sz w:val="28"/>
          <w:szCs w:val="28"/>
          <w:highlight w:val="white"/>
        </w:rPr>
        <w:t>2577</w:t>
      </w:r>
      <w:r w:rsidRPr="0027718D">
        <w:rPr>
          <w:sz w:val="28"/>
          <w:szCs w:val="28"/>
          <w:highlight w:val="white"/>
        </w:rPr>
        <w:t xml:space="preserve">, общая площадь нежилых встроенно-пристроенных </w:t>
      </w:r>
      <w:r w:rsidRPr="0027718D">
        <w:rPr>
          <w:sz w:val="28"/>
          <w:szCs w:val="28"/>
          <w:highlight w:val="white"/>
        </w:rPr>
        <w:lastRenderedPageBreak/>
        <w:t>помещений</w:t>
      </w:r>
      <w:r>
        <w:rPr>
          <w:sz w:val="28"/>
          <w:szCs w:val="28"/>
          <w:highlight w:val="white"/>
        </w:rPr>
        <w:t xml:space="preserve"> общественного назначения </w:t>
      </w:r>
      <w:r w:rsidRPr="0027718D">
        <w:rPr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>13000</w:t>
      </w:r>
      <w:r w:rsidRPr="0027718D">
        <w:rPr>
          <w:sz w:val="28"/>
          <w:szCs w:val="28"/>
          <w:highlight w:val="white"/>
        </w:rPr>
        <w:t xml:space="preserve"> кв.</w:t>
      </w:r>
      <w:r>
        <w:rPr>
          <w:sz w:val="28"/>
          <w:szCs w:val="28"/>
          <w:highlight w:val="white"/>
        </w:rPr>
        <w:t xml:space="preserve"> </w:t>
      </w:r>
      <w:r w:rsidRPr="0027718D">
        <w:rPr>
          <w:sz w:val="28"/>
          <w:szCs w:val="28"/>
          <w:highlight w:val="white"/>
        </w:rPr>
        <w:t>м.</w:t>
      </w:r>
    </w:p>
    <w:p w:rsidR="008D6BD0" w:rsidRDefault="008D6BD0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 первых двух этажах 15-18-этажных жилых зданий планируется размещение 3 дошкольных учреждений по 100 мест, общей вместимостью 300 мест. Кроме того, на первых этажах жилых домов планируемой застройки предусматривается размещение досугового центра с комнатой дневного пребывания детей, в котором</w:t>
      </w:r>
      <w:r w:rsidR="0031370D">
        <w:rPr>
          <w:sz w:val="28"/>
          <w:szCs w:val="28"/>
          <w:highlight w:val="white"/>
        </w:rPr>
        <w:t xml:space="preserve"> будут</w:t>
      </w:r>
      <w:r>
        <w:rPr>
          <w:sz w:val="28"/>
          <w:szCs w:val="28"/>
          <w:highlight w:val="white"/>
        </w:rPr>
        <w:t xml:space="preserve"> организ</w:t>
      </w:r>
      <w:r w:rsidR="0031370D">
        <w:rPr>
          <w:sz w:val="28"/>
          <w:szCs w:val="28"/>
          <w:highlight w:val="white"/>
        </w:rPr>
        <w:t>овываться</w:t>
      </w:r>
      <w:r>
        <w:rPr>
          <w:sz w:val="28"/>
          <w:szCs w:val="28"/>
          <w:highlight w:val="white"/>
        </w:rPr>
        <w:t xml:space="preserve"> групповые обучающие занятия, групповые занятия для детей и подростков, что позволит детям культурно и умственно развиваться в непосредственной близости от места проживания.</w:t>
      </w:r>
    </w:p>
    <w:p w:rsidR="008D6BD0" w:rsidRDefault="008D6BD0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Согласно региональным нормативам гр</w:t>
      </w:r>
      <w:r w:rsidR="0031370D">
        <w:rPr>
          <w:sz w:val="28"/>
          <w:szCs w:val="28"/>
          <w:highlight w:val="white"/>
        </w:rPr>
        <w:t>адостроительного проектирования</w:t>
      </w:r>
      <w:r>
        <w:rPr>
          <w:sz w:val="28"/>
          <w:szCs w:val="28"/>
          <w:highlight w:val="white"/>
        </w:rPr>
        <w:t xml:space="preserve"> нормативный уровень обеспеченности объектами здравоохранения принимается из расчета 25 посещений в смен</w:t>
      </w:r>
      <w:r w:rsidR="0031370D">
        <w:rPr>
          <w:sz w:val="28"/>
          <w:szCs w:val="28"/>
          <w:highlight w:val="white"/>
        </w:rPr>
        <w:t>у на 1000 человек и</w:t>
      </w:r>
      <w:r w:rsidR="00A11024">
        <w:rPr>
          <w:sz w:val="28"/>
          <w:szCs w:val="28"/>
          <w:highlight w:val="white"/>
        </w:rPr>
        <w:t xml:space="preserve"> составляет </w:t>
      </w:r>
      <w:r>
        <w:rPr>
          <w:sz w:val="28"/>
          <w:szCs w:val="28"/>
          <w:highlight w:val="white"/>
        </w:rPr>
        <w:t xml:space="preserve">184 посещения в смену при расчетной численности населения 7370 человек. </w:t>
      </w:r>
      <w:r w:rsidR="00A11024">
        <w:rPr>
          <w:sz w:val="28"/>
          <w:szCs w:val="28"/>
          <w:highlight w:val="white"/>
        </w:rPr>
        <w:t>Документацией по планировке</w:t>
      </w:r>
      <w:r>
        <w:rPr>
          <w:sz w:val="28"/>
          <w:szCs w:val="28"/>
          <w:highlight w:val="white"/>
        </w:rPr>
        <w:t xml:space="preserve"> территории предусмотрено размещение поликлиники </w:t>
      </w:r>
      <w:r w:rsidR="0031370D">
        <w:rPr>
          <w:sz w:val="28"/>
          <w:szCs w:val="28"/>
          <w:highlight w:val="white"/>
        </w:rPr>
        <w:t>на</w:t>
      </w:r>
      <w:r>
        <w:rPr>
          <w:sz w:val="28"/>
          <w:szCs w:val="28"/>
          <w:highlight w:val="white"/>
        </w:rPr>
        <w:t xml:space="preserve"> 350 посещений в смену встроенно-пристроенной в жилые здания вдоль ул. 9 Января. Кроме того, строительство поликлиники на 600 посещений в смену предусмотрено на </w:t>
      </w:r>
      <w:r w:rsidR="00A11024">
        <w:rPr>
          <w:sz w:val="28"/>
          <w:szCs w:val="28"/>
          <w:highlight w:val="white"/>
        </w:rPr>
        <w:t xml:space="preserve">   </w:t>
      </w:r>
      <w:r>
        <w:rPr>
          <w:sz w:val="28"/>
          <w:szCs w:val="28"/>
          <w:highlight w:val="white"/>
        </w:rPr>
        <w:t>ул. 20 лет Октября.</w:t>
      </w:r>
    </w:p>
    <w:p w:rsidR="008D6BD0" w:rsidRDefault="008D6BD0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  <w:highlight w:val="white"/>
        </w:rPr>
      </w:pPr>
      <w:r w:rsidRPr="0027718D">
        <w:rPr>
          <w:sz w:val="28"/>
          <w:szCs w:val="28"/>
          <w:highlight w:val="white"/>
        </w:rPr>
        <w:t>На</w:t>
      </w:r>
      <w:r>
        <w:rPr>
          <w:sz w:val="28"/>
          <w:szCs w:val="28"/>
          <w:highlight w:val="white"/>
        </w:rPr>
        <w:t xml:space="preserve"> </w:t>
      </w:r>
      <w:r w:rsidRPr="0027718D">
        <w:rPr>
          <w:sz w:val="28"/>
          <w:szCs w:val="28"/>
          <w:highlight w:val="white"/>
        </w:rPr>
        <w:t>планируе</w:t>
      </w:r>
      <w:r>
        <w:rPr>
          <w:sz w:val="28"/>
          <w:szCs w:val="28"/>
          <w:highlight w:val="white"/>
        </w:rPr>
        <w:t xml:space="preserve">мой территории </w:t>
      </w:r>
      <w:r w:rsidR="0031370D">
        <w:rPr>
          <w:sz w:val="28"/>
          <w:szCs w:val="28"/>
          <w:highlight w:val="white"/>
        </w:rPr>
        <w:t xml:space="preserve">предполагается </w:t>
      </w:r>
      <w:r>
        <w:rPr>
          <w:sz w:val="28"/>
          <w:szCs w:val="28"/>
          <w:highlight w:val="white"/>
        </w:rPr>
        <w:t>размещ</w:t>
      </w:r>
      <w:r w:rsidR="0031370D">
        <w:rPr>
          <w:sz w:val="28"/>
          <w:szCs w:val="28"/>
          <w:highlight w:val="white"/>
        </w:rPr>
        <w:t>ение</w:t>
      </w:r>
      <w:r>
        <w:rPr>
          <w:sz w:val="28"/>
          <w:szCs w:val="28"/>
          <w:highlight w:val="white"/>
        </w:rPr>
        <w:t xml:space="preserve"> </w:t>
      </w:r>
      <w:r w:rsidRPr="0031370D">
        <w:rPr>
          <w:sz w:val="28"/>
          <w:szCs w:val="28"/>
        </w:rPr>
        <w:t>физкультурно-оздоровительн</w:t>
      </w:r>
      <w:r w:rsidR="0031370D" w:rsidRPr="0031370D">
        <w:rPr>
          <w:sz w:val="28"/>
          <w:szCs w:val="28"/>
        </w:rPr>
        <w:t>ого</w:t>
      </w:r>
      <w:r w:rsidRPr="0031370D">
        <w:rPr>
          <w:sz w:val="28"/>
          <w:szCs w:val="28"/>
        </w:rPr>
        <w:t xml:space="preserve"> комплекс</w:t>
      </w:r>
      <w:r w:rsidR="0031370D" w:rsidRPr="0031370D">
        <w:rPr>
          <w:sz w:val="28"/>
          <w:szCs w:val="28"/>
        </w:rPr>
        <w:t>а</w:t>
      </w:r>
      <w:r w:rsidRPr="0031370D">
        <w:rPr>
          <w:sz w:val="28"/>
          <w:szCs w:val="28"/>
        </w:rPr>
        <w:t xml:space="preserve"> с баскетбольным залом, тренаже</w:t>
      </w:r>
      <w:r w:rsidR="0031370D" w:rsidRPr="0031370D">
        <w:rPr>
          <w:sz w:val="28"/>
          <w:szCs w:val="28"/>
        </w:rPr>
        <w:t>рным и фитнес</w:t>
      </w:r>
      <w:r w:rsidR="003B0EB3">
        <w:rPr>
          <w:sz w:val="28"/>
          <w:szCs w:val="28"/>
        </w:rPr>
        <w:t>-</w:t>
      </w:r>
      <w:r w:rsidRPr="0031370D">
        <w:rPr>
          <w:sz w:val="28"/>
          <w:szCs w:val="28"/>
        </w:rPr>
        <w:t xml:space="preserve">залами, подземным </w:t>
      </w:r>
      <w:r>
        <w:rPr>
          <w:sz w:val="28"/>
          <w:szCs w:val="28"/>
          <w:highlight w:val="white"/>
        </w:rPr>
        <w:t>паркингом и парковкой на первом этаже с общим количеством парковочных мест для 250 машин.</w:t>
      </w:r>
    </w:p>
    <w:p w:rsidR="008D6BD0" w:rsidRDefault="008D6BD0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планируемой территории </w:t>
      </w:r>
      <w:r w:rsidR="0031370D">
        <w:rPr>
          <w:sz w:val="28"/>
          <w:szCs w:val="28"/>
          <w:highlight w:val="white"/>
        </w:rPr>
        <w:t xml:space="preserve">предусмотрено </w:t>
      </w:r>
      <w:r w:rsidRPr="0027718D">
        <w:rPr>
          <w:sz w:val="28"/>
          <w:szCs w:val="28"/>
          <w:highlight w:val="white"/>
        </w:rPr>
        <w:t>размещен</w:t>
      </w:r>
      <w:r w:rsidR="0031370D">
        <w:rPr>
          <w:sz w:val="28"/>
          <w:szCs w:val="28"/>
          <w:highlight w:val="white"/>
        </w:rPr>
        <w:t>ие</w:t>
      </w:r>
      <w:r>
        <w:rPr>
          <w:sz w:val="28"/>
          <w:szCs w:val="28"/>
          <w:highlight w:val="white"/>
        </w:rPr>
        <w:t>:</w:t>
      </w:r>
    </w:p>
    <w:p w:rsidR="008D6BD0" w:rsidRPr="00B46A73" w:rsidRDefault="008D6BD0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надземн</w:t>
      </w:r>
      <w:r w:rsidR="0031370D">
        <w:rPr>
          <w:sz w:val="28"/>
          <w:szCs w:val="28"/>
        </w:rPr>
        <w:t xml:space="preserve">ой </w:t>
      </w:r>
      <w:r w:rsidRPr="00B46A73">
        <w:rPr>
          <w:sz w:val="28"/>
          <w:szCs w:val="28"/>
        </w:rPr>
        <w:t>гостев</w:t>
      </w:r>
      <w:r w:rsidR="0031370D">
        <w:rPr>
          <w:sz w:val="28"/>
          <w:szCs w:val="28"/>
        </w:rPr>
        <w:t>ой</w:t>
      </w:r>
      <w:r w:rsidRPr="00B46A73">
        <w:rPr>
          <w:sz w:val="28"/>
          <w:szCs w:val="28"/>
        </w:rPr>
        <w:t xml:space="preserve"> автостоянк</w:t>
      </w:r>
      <w:r w:rsidR="0031370D">
        <w:rPr>
          <w:sz w:val="28"/>
          <w:szCs w:val="28"/>
        </w:rPr>
        <w:t>и</w:t>
      </w:r>
      <w:r w:rsidRPr="00B46A73">
        <w:rPr>
          <w:sz w:val="28"/>
          <w:szCs w:val="28"/>
        </w:rPr>
        <w:t xml:space="preserve"> вместимостью до 700 машино-мест;</w:t>
      </w:r>
    </w:p>
    <w:p w:rsidR="008D6BD0" w:rsidRPr="00B46A73" w:rsidRDefault="008D6BD0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- 3 подземны</w:t>
      </w:r>
      <w:r w:rsidR="0031370D">
        <w:rPr>
          <w:sz w:val="28"/>
          <w:szCs w:val="28"/>
        </w:rPr>
        <w:t>х парковок</w:t>
      </w:r>
      <w:r w:rsidRPr="00B46A73">
        <w:rPr>
          <w:sz w:val="28"/>
          <w:szCs w:val="28"/>
        </w:rPr>
        <w:t xml:space="preserve"> по 2</w:t>
      </w:r>
      <w:r w:rsidR="00191959" w:rsidRPr="00B46A73">
        <w:rPr>
          <w:sz w:val="28"/>
          <w:szCs w:val="28"/>
        </w:rPr>
        <w:t xml:space="preserve">50 машино-мест </w:t>
      </w:r>
      <w:r w:rsidR="00A11024" w:rsidRPr="00B46A73">
        <w:rPr>
          <w:sz w:val="28"/>
          <w:szCs w:val="28"/>
        </w:rPr>
        <w:t>на внутри</w:t>
      </w:r>
      <w:r w:rsidRPr="00B46A73">
        <w:rPr>
          <w:sz w:val="28"/>
          <w:szCs w:val="28"/>
        </w:rPr>
        <w:t>дворовой территории;</w:t>
      </w:r>
    </w:p>
    <w:p w:rsidR="008D6BD0" w:rsidRPr="00B46A73" w:rsidRDefault="008D6BD0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- 3 подземны</w:t>
      </w:r>
      <w:r w:rsidR="0031370D">
        <w:rPr>
          <w:sz w:val="28"/>
          <w:szCs w:val="28"/>
        </w:rPr>
        <w:t>х</w:t>
      </w:r>
      <w:r w:rsidRPr="00B46A73">
        <w:rPr>
          <w:sz w:val="28"/>
          <w:szCs w:val="28"/>
        </w:rPr>
        <w:t xml:space="preserve"> парков</w:t>
      </w:r>
      <w:r w:rsidR="0031370D">
        <w:rPr>
          <w:sz w:val="28"/>
          <w:szCs w:val="28"/>
        </w:rPr>
        <w:t>ок</w:t>
      </w:r>
      <w:r w:rsidRPr="00B46A73">
        <w:rPr>
          <w:sz w:val="28"/>
          <w:szCs w:val="28"/>
        </w:rPr>
        <w:t xml:space="preserve"> по 100 машин</w:t>
      </w:r>
      <w:r w:rsidR="00191959" w:rsidRPr="00B46A73">
        <w:rPr>
          <w:sz w:val="28"/>
          <w:szCs w:val="28"/>
        </w:rPr>
        <w:t>о-мест на внутри</w:t>
      </w:r>
      <w:r w:rsidRPr="00B46A73">
        <w:rPr>
          <w:sz w:val="28"/>
          <w:szCs w:val="28"/>
        </w:rPr>
        <w:t>дворовой территории;</w:t>
      </w:r>
    </w:p>
    <w:p w:rsidR="008D6BD0" w:rsidRPr="00B46A73" w:rsidRDefault="008D6BD0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подземн</w:t>
      </w:r>
      <w:r w:rsidR="0031370D">
        <w:rPr>
          <w:sz w:val="28"/>
          <w:szCs w:val="28"/>
        </w:rPr>
        <w:t>ой</w:t>
      </w:r>
      <w:r w:rsidRPr="00B46A73">
        <w:rPr>
          <w:sz w:val="28"/>
          <w:szCs w:val="28"/>
        </w:rPr>
        <w:t xml:space="preserve"> парковк</w:t>
      </w:r>
      <w:r w:rsidR="0031370D">
        <w:rPr>
          <w:sz w:val="28"/>
          <w:szCs w:val="28"/>
        </w:rPr>
        <w:t>и</w:t>
      </w:r>
      <w:r w:rsidRPr="00B46A73">
        <w:rPr>
          <w:sz w:val="28"/>
          <w:szCs w:val="28"/>
        </w:rPr>
        <w:t xml:space="preserve"> на 200 машин</w:t>
      </w:r>
      <w:r w:rsidR="00191959" w:rsidRPr="00B46A73">
        <w:rPr>
          <w:sz w:val="28"/>
          <w:szCs w:val="28"/>
        </w:rPr>
        <w:t>о-мест на внутри</w:t>
      </w:r>
      <w:r w:rsidRPr="00B46A73">
        <w:rPr>
          <w:sz w:val="28"/>
          <w:szCs w:val="28"/>
        </w:rPr>
        <w:t xml:space="preserve">дворовой </w:t>
      </w:r>
      <w:r w:rsidRPr="00B46A73">
        <w:rPr>
          <w:sz w:val="28"/>
          <w:szCs w:val="28"/>
        </w:rPr>
        <w:lastRenderedPageBreak/>
        <w:t>территории;</w:t>
      </w:r>
    </w:p>
    <w:p w:rsidR="008D6BD0" w:rsidRPr="00B46A73" w:rsidRDefault="008D6BD0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подземн</w:t>
      </w:r>
      <w:r w:rsidR="0031370D">
        <w:rPr>
          <w:sz w:val="28"/>
          <w:szCs w:val="28"/>
        </w:rPr>
        <w:t>ой</w:t>
      </w:r>
      <w:r w:rsidRPr="00B46A73">
        <w:rPr>
          <w:sz w:val="28"/>
          <w:szCs w:val="28"/>
        </w:rPr>
        <w:t xml:space="preserve"> парковк</w:t>
      </w:r>
      <w:r w:rsidR="0031370D">
        <w:rPr>
          <w:sz w:val="28"/>
          <w:szCs w:val="28"/>
        </w:rPr>
        <w:t>и</w:t>
      </w:r>
      <w:r w:rsidRPr="00B46A73">
        <w:rPr>
          <w:sz w:val="28"/>
          <w:szCs w:val="28"/>
        </w:rPr>
        <w:t xml:space="preserve"> и наземн</w:t>
      </w:r>
      <w:r w:rsidR="0031370D">
        <w:rPr>
          <w:sz w:val="28"/>
          <w:szCs w:val="28"/>
        </w:rPr>
        <w:t>ой</w:t>
      </w:r>
      <w:r w:rsidRPr="00B46A73">
        <w:rPr>
          <w:sz w:val="28"/>
          <w:szCs w:val="28"/>
        </w:rPr>
        <w:t xml:space="preserve"> автостоянк</w:t>
      </w:r>
      <w:r w:rsidR="0031370D">
        <w:rPr>
          <w:sz w:val="28"/>
          <w:szCs w:val="28"/>
        </w:rPr>
        <w:t>и</w:t>
      </w:r>
      <w:r w:rsidRPr="00B46A73">
        <w:rPr>
          <w:sz w:val="28"/>
          <w:szCs w:val="28"/>
        </w:rPr>
        <w:t xml:space="preserve"> на 250 мест в физкультурно-оздоровительном комплексе;</w:t>
      </w:r>
    </w:p>
    <w:p w:rsidR="008D6BD0" w:rsidRPr="00B46A73" w:rsidRDefault="001F30EB" w:rsidP="00A10D4F">
      <w:pPr>
        <w:tabs>
          <w:tab w:val="left" w:pos="0"/>
        </w:tabs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F30EB">
        <w:rPr>
          <w:sz w:val="28"/>
          <w:szCs w:val="28"/>
        </w:rPr>
        <w:t xml:space="preserve"> </w:t>
      </w:r>
      <w:r w:rsidR="008D6BD0" w:rsidRPr="00B46A73">
        <w:rPr>
          <w:sz w:val="28"/>
          <w:szCs w:val="28"/>
        </w:rPr>
        <w:t>открыты</w:t>
      </w:r>
      <w:r w:rsidR="0031370D">
        <w:rPr>
          <w:sz w:val="28"/>
          <w:szCs w:val="28"/>
        </w:rPr>
        <w:t>х</w:t>
      </w:r>
      <w:r w:rsidR="008D6BD0" w:rsidRPr="00B46A73">
        <w:rPr>
          <w:sz w:val="28"/>
          <w:szCs w:val="28"/>
        </w:rPr>
        <w:t xml:space="preserve"> наземны</w:t>
      </w:r>
      <w:r w:rsidR="0031370D">
        <w:rPr>
          <w:sz w:val="28"/>
          <w:szCs w:val="28"/>
        </w:rPr>
        <w:t>х</w:t>
      </w:r>
      <w:r w:rsidR="008D6BD0" w:rsidRPr="00B46A73">
        <w:rPr>
          <w:sz w:val="28"/>
          <w:szCs w:val="28"/>
        </w:rPr>
        <w:t xml:space="preserve"> автосто</w:t>
      </w:r>
      <w:r w:rsidR="00B46A73" w:rsidRPr="00B46A73">
        <w:rPr>
          <w:sz w:val="28"/>
          <w:szCs w:val="28"/>
        </w:rPr>
        <w:t>ян</w:t>
      </w:r>
      <w:r w:rsidR="0031370D">
        <w:rPr>
          <w:sz w:val="28"/>
          <w:szCs w:val="28"/>
        </w:rPr>
        <w:t>ок</w:t>
      </w:r>
      <w:r w:rsidR="00B46A73" w:rsidRPr="00B46A73">
        <w:rPr>
          <w:sz w:val="28"/>
          <w:szCs w:val="28"/>
        </w:rPr>
        <w:t xml:space="preserve"> на внутри</w:t>
      </w:r>
      <w:r w:rsidR="008D6BD0" w:rsidRPr="00B46A73">
        <w:rPr>
          <w:sz w:val="28"/>
          <w:szCs w:val="28"/>
        </w:rPr>
        <w:t>дворовой территории и на участках общего пользования.</w:t>
      </w:r>
    </w:p>
    <w:p w:rsidR="008D6BD0" w:rsidRPr="0027718D" w:rsidRDefault="008D6BD0" w:rsidP="00A10D4F">
      <w:pPr>
        <w:tabs>
          <w:tab w:val="left" w:pos="0"/>
          <w:tab w:val="left" w:pos="259"/>
          <w:tab w:val="left" w:pos="709"/>
        </w:tabs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На первых этажах жилых зданий планируется</w:t>
      </w:r>
      <w:r w:rsidRPr="0027718D">
        <w:rPr>
          <w:sz w:val="28"/>
          <w:szCs w:val="28"/>
        </w:rPr>
        <w:t xml:space="preserve"> размещение  помещений общественно-коммерческого назначения, которые  должны иметь входы, изолированные от жилой части здания.</w:t>
      </w:r>
    </w:p>
    <w:p w:rsidR="008D6BD0" w:rsidRPr="0027718D" w:rsidRDefault="008D6BD0" w:rsidP="00A10D4F">
      <w:pPr>
        <w:tabs>
          <w:tab w:val="left" w:pos="0"/>
          <w:tab w:val="left" w:pos="259"/>
        </w:tabs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 w:rsidRPr="0027718D">
        <w:rPr>
          <w:sz w:val="28"/>
          <w:szCs w:val="28"/>
        </w:rPr>
        <w:t>В многоэтажной многоквартирной застройке жилые здания с квартирами на первых этажах следует располагать с отступом от красной линии магистральных улиц не менее 6 м, жилых улиц и проездов</w:t>
      </w:r>
      <w:r w:rsidR="0031370D">
        <w:rPr>
          <w:sz w:val="28"/>
          <w:szCs w:val="28"/>
        </w:rPr>
        <w:t xml:space="preserve"> –</w:t>
      </w:r>
      <w:r w:rsidRPr="0027718D">
        <w:rPr>
          <w:sz w:val="28"/>
          <w:szCs w:val="28"/>
        </w:rPr>
        <w:t xml:space="preserve"> не менее </w:t>
      </w:r>
      <w:r w:rsidR="00191959">
        <w:rPr>
          <w:sz w:val="28"/>
          <w:szCs w:val="28"/>
        </w:rPr>
        <w:t xml:space="preserve">     </w:t>
      </w:r>
      <w:r w:rsidRPr="0027718D">
        <w:rPr>
          <w:sz w:val="28"/>
          <w:szCs w:val="28"/>
        </w:rPr>
        <w:t xml:space="preserve">3 м. </w:t>
      </w:r>
    </w:p>
    <w:p w:rsidR="008D6BD0" w:rsidRPr="0027718D" w:rsidRDefault="003B0EB3" w:rsidP="00A10D4F">
      <w:pPr>
        <w:tabs>
          <w:tab w:val="left" w:pos="0"/>
          <w:tab w:val="left" w:pos="259"/>
        </w:tabs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жилых улицах</w:t>
      </w:r>
      <w:r w:rsidRPr="0027718D">
        <w:rPr>
          <w:sz w:val="28"/>
          <w:szCs w:val="28"/>
        </w:rPr>
        <w:t xml:space="preserve"> в условиях сложившейся застройки</w:t>
      </w:r>
      <w:r>
        <w:rPr>
          <w:sz w:val="28"/>
          <w:szCs w:val="28"/>
        </w:rPr>
        <w:t xml:space="preserve">  ж</w:t>
      </w:r>
      <w:r w:rsidR="0031370D">
        <w:rPr>
          <w:sz w:val="28"/>
          <w:szCs w:val="28"/>
        </w:rPr>
        <w:t>илые здания со встроено-</w:t>
      </w:r>
      <w:r w:rsidR="008D6BD0" w:rsidRPr="0027718D">
        <w:rPr>
          <w:sz w:val="28"/>
          <w:szCs w:val="28"/>
        </w:rPr>
        <w:t xml:space="preserve">пристроенными </w:t>
      </w:r>
      <w:r w:rsidR="0031370D">
        <w:rPr>
          <w:sz w:val="28"/>
          <w:szCs w:val="28"/>
        </w:rPr>
        <w:t>на</w:t>
      </w:r>
      <w:r w:rsidR="008D6BD0" w:rsidRPr="0027718D">
        <w:rPr>
          <w:sz w:val="28"/>
          <w:szCs w:val="28"/>
        </w:rPr>
        <w:t xml:space="preserve"> первы</w:t>
      </w:r>
      <w:r w:rsidR="0031370D">
        <w:rPr>
          <w:sz w:val="28"/>
          <w:szCs w:val="28"/>
        </w:rPr>
        <w:t>х</w:t>
      </w:r>
      <w:r w:rsidR="008D6BD0" w:rsidRPr="0027718D">
        <w:rPr>
          <w:sz w:val="28"/>
          <w:szCs w:val="28"/>
        </w:rPr>
        <w:t xml:space="preserve"> этаж</w:t>
      </w:r>
      <w:r w:rsidR="0031370D">
        <w:rPr>
          <w:sz w:val="28"/>
          <w:szCs w:val="28"/>
        </w:rPr>
        <w:t>ах</w:t>
      </w:r>
      <w:r w:rsidR="008D6BD0" w:rsidRPr="0027718D">
        <w:rPr>
          <w:sz w:val="28"/>
          <w:szCs w:val="28"/>
        </w:rPr>
        <w:t xml:space="preserve"> помещениями общественного назначения (кроме </w:t>
      </w:r>
      <w:r>
        <w:rPr>
          <w:sz w:val="28"/>
          <w:szCs w:val="28"/>
        </w:rPr>
        <w:t xml:space="preserve">дошкольных учреждений) и </w:t>
      </w:r>
      <w:r w:rsidR="008D6BD0" w:rsidRPr="0027718D">
        <w:rPr>
          <w:sz w:val="28"/>
          <w:szCs w:val="28"/>
        </w:rPr>
        <w:t xml:space="preserve"> жилые здани</w:t>
      </w:r>
      <w:r w:rsidR="0031370D">
        <w:rPr>
          <w:sz w:val="28"/>
          <w:szCs w:val="28"/>
        </w:rPr>
        <w:t>я с квартирами на первых этажах</w:t>
      </w:r>
      <w:r w:rsidR="008D6BD0" w:rsidRPr="0027718D">
        <w:rPr>
          <w:sz w:val="28"/>
          <w:szCs w:val="28"/>
        </w:rPr>
        <w:t xml:space="preserve"> допускае</w:t>
      </w:r>
      <w:r w:rsidR="008D6BD0">
        <w:rPr>
          <w:sz w:val="28"/>
          <w:szCs w:val="28"/>
        </w:rPr>
        <w:t xml:space="preserve">тся размещать по красной линии. </w:t>
      </w:r>
      <w:r w:rsidR="008D6BD0" w:rsidRPr="0027718D">
        <w:rPr>
          <w:sz w:val="28"/>
          <w:szCs w:val="28"/>
        </w:rPr>
        <w:t>Вновь размещаемая жилая застройка не должна нарушать сложившуюся линию застройки.</w:t>
      </w:r>
    </w:p>
    <w:p w:rsidR="008D6BD0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27718D">
        <w:rPr>
          <w:sz w:val="28"/>
          <w:szCs w:val="28"/>
        </w:rPr>
        <w:t>Земельный участок, предназначенный для жилой застройки, содержит необходимые элементы планировочной структуры: территорию под жилым домом, проезды и пешеходные дороги, открытые площадки для временного хранения автомобилей, придомовые зеленые насаждения, площадки для отдыха взрослого населения и площадки для детей, хозяйственные площадки. Количество и размещение площадок придомов</w:t>
      </w:r>
      <w:r w:rsidR="00191959">
        <w:rPr>
          <w:sz w:val="28"/>
          <w:szCs w:val="28"/>
        </w:rPr>
        <w:t xml:space="preserve">ого благоустройства </w:t>
      </w:r>
      <w:r w:rsidR="0031370D">
        <w:rPr>
          <w:sz w:val="28"/>
          <w:szCs w:val="28"/>
        </w:rPr>
        <w:t>спланировано</w:t>
      </w:r>
      <w:r w:rsidR="00191959">
        <w:rPr>
          <w:sz w:val="28"/>
          <w:szCs w:val="28"/>
        </w:rPr>
        <w:t xml:space="preserve"> в </w:t>
      </w:r>
      <w:r w:rsidRPr="0027718D">
        <w:rPr>
          <w:sz w:val="28"/>
          <w:szCs w:val="28"/>
        </w:rPr>
        <w:t>соответствии с региональными нормативами градостроительного проектирования.</w:t>
      </w:r>
    </w:p>
    <w:p w:rsidR="008D6BD0" w:rsidRPr="0027718D" w:rsidRDefault="008D6BD0" w:rsidP="00A10D4F">
      <w:pPr>
        <w:spacing w:line="365" w:lineRule="auto"/>
        <w:ind w:firstLine="709"/>
        <w:rPr>
          <w:sz w:val="28"/>
          <w:szCs w:val="28"/>
        </w:rPr>
      </w:pPr>
      <w:r w:rsidRPr="0027718D">
        <w:rPr>
          <w:sz w:val="28"/>
          <w:szCs w:val="28"/>
        </w:rPr>
        <w:t>Расчет площади элементов благоустройства дворовой территории выполнен исходя из количеств</w:t>
      </w:r>
      <w:r w:rsidR="00191959">
        <w:rPr>
          <w:sz w:val="28"/>
          <w:szCs w:val="28"/>
        </w:rPr>
        <w:t>а населения нового жилого фонда</w:t>
      </w:r>
      <w:r>
        <w:rPr>
          <w:sz w:val="28"/>
          <w:szCs w:val="28"/>
        </w:rPr>
        <w:t xml:space="preserve"> </w:t>
      </w:r>
      <w:r w:rsidR="001F30EB" w:rsidRPr="001F30E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7370 чел</w:t>
      </w:r>
      <w:r w:rsidRPr="0027718D">
        <w:rPr>
          <w:sz w:val="28"/>
          <w:szCs w:val="28"/>
        </w:rPr>
        <w:t xml:space="preserve">овек. </w:t>
      </w:r>
    </w:p>
    <w:p w:rsidR="008D6BD0" w:rsidRPr="00F6657A" w:rsidRDefault="0031370D" w:rsidP="00A10D4F">
      <w:pPr>
        <w:tabs>
          <w:tab w:val="left" w:pos="709"/>
        </w:tabs>
        <w:spacing w:line="365" w:lineRule="auto"/>
        <w:ind w:firstLine="709"/>
        <w:rPr>
          <w:rFonts w:eastAsia="Arial CYR" w:cs="Arial CYR"/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lang w:eastAsia="ar-SA"/>
        </w:rPr>
        <w:lastRenderedPageBreak/>
        <w:t xml:space="preserve">Минимально </w:t>
      </w:r>
      <w:r w:rsidR="008D6BD0" w:rsidRPr="00F6657A">
        <w:rPr>
          <w:sz w:val="28"/>
          <w:szCs w:val="28"/>
          <w:lang w:eastAsia="ar-SA"/>
        </w:rPr>
        <w:t xml:space="preserve">допустимое расстояние от окон жилых зданий до площадок: </w:t>
      </w:r>
    </w:p>
    <w:p w:rsidR="008D6BD0" w:rsidRPr="00F6657A" w:rsidRDefault="008D6BD0" w:rsidP="00A10D4F">
      <w:pPr>
        <w:autoSpaceDE w:val="0"/>
        <w:spacing w:line="36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t xml:space="preserve">- для игр детей дошкольного и младшего школьного возраста </w:t>
      </w:r>
      <w:r w:rsidR="00191959">
        <w:rPr>
          <w:sz w:val="28"/>
          <w:szCs w:val="28"/>
          <w:lang w:eastAsia="ar-SA"/>
        </w:rPr>
        <w:t>–</w:t>
      </w:r>
      <w:r w:rsidRPr="00F6657A">
        <w:rPr>
          <w:sz w:val="28"/>
          <w:szCs w:val="28"/>
          <w:lang w:eastAsia="ar-SA"/>
        </w:rPr>
        <w:t xml:space="preserve"> не менее 12 м; </w:t>
      </w:r>
    </w:p>
    <w:p w:rsidR="008D6BD0" w:rsidRPr="00F6657A" w:rsidRDefault="008D6BD0" w:rsidP="00A10D4F">
      <w:pPr>
        <w:autoSpaceDE w:val="0"/>
        <w:spacing w:line="36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t xml:space="preserve">- для отдыха взрослого населения </w:t>
      </w:r>
      <w:r w:rsidR="00191959">
        <w:rPr>
          <w:sz w:val="28"/>
          <w:szCs w:val="28"/>
          <w:lang w:eastAsia="ar-SA"/>
        </w:rPr>
        <w:t>–</w:t>
      </w:r>
      <w:r w:rsidRPr="00F6657A">
        <w:rPr>
          <w:sz w:val="28"/>
          <w:szCs w:val="28"/>
          <w:lang w:eastAsia="ar-SA"/>
        </w:rPr>
        <w:t xml:space="preserve"> не менее 10 м; </w:t>
      </w:r>
    </w:p>
    <w:p w:rsidR="008D6BD0" w:rsidRPr="00F6657A" w:rsidRDefault="008D6BD0" w:rsidP="00A10D4F">
      <w:pPr>
        <w:autoSpaceDE w:val="0"/>
        <w:spacing w:line="36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t xml:space="preserve">- для занятий физкультурой (в зависимости от шумовых характеристик наибольшие значения принимаются для хоккейных и футбольных площадок, наименьшие </w:t>
      </w:r>
      <w:r w:rsidR="00191959">
        <w:rPr>
          <w:sz w:val="28"/>
          <w:szCs w:val="28"/>
          <w:lang w:eastAsia="ar-SA"/>
        </w:rPr>
        <w:t xml:space="preserve"> –</w:t>
      </w:r>
      <w:r w:rsidRPr="00F6657A">
        <w:rPr>
          <w:sz w:val="28"/>
          <w:szCs w:val="28"/>
          <w:lang w:eastAsia="ar-SA"/>
        </w:rPr>
        <w:t xml:space="preserve"> для  площадок   для настольного тенниса) </w:t>
      </w:r>
      <w:r w:rsidR="0031370D">
        <w:rPr>
          <w:sz w:val="28"/>
          <w:szCs w:val="28"/>
          <w:lang w:eastAsia="ar-SA"/>
        </w:rPr>
        <w:t xml:space="preserve">– </w:t>
      </w:r>
      <w:r w:rsidRPr="00F6657A">
        <w:rPr>
          <w:sz w:val="28"/>
          <w:szCs w:val="28"/>
          <w:lang w:eastAsia="ar-SA"/>
        </w:rPr>
        <w:t xml:space="preserve">10-40 м; </w:t>
      </w:r>
    </w:p>
    <w:p w:rsidR="008D6BD0" w:rsidRPr="00F6657A" w:rsidRDefault="008D6BD0" w:rsidP="00A10D4F">
      <w:pPr>
        <w:autoSpaceDE w:val="0"/>
        <w:spacing w:line="36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t>- для хозяйственных целей</w:t>
      </w:r>
      <w:r w:rsidR="00191959">
        <w:rPr>
          <w:sz w:val="28"/>
          <w:szCs w:val="28"/>
          <w:lang w:eastAsia="ar-SA"/>
        </w:rPr>
        <w:t xml:space="preserve"> –</w:t>
      </w:r>
      <w:r w:rsidRPr="00F6657A">
        <w:rPr>
          <w:sz w:val="28"/>
          <w:szCs w:val="28"/>
          <w:lang w:eastAsia="ar-SA"/>
        </w:rPr>
        <w:t xml:space="preserve"> не менее 20 м; </w:t>
      </w:r>
    </w:p>
    <w:p w:rsidR="008D6BD0" w:rsidRPr="00F6657A" w:rsidRDefault="008D6BD0" w:rsidP="00A10D4F">
      <w:pPr>
        <w:autoSpaceDE w:val="0"/>
        <w:spacing w:line="365" w:lineRule="auto"/>
        <w:ind w:firstLine="709"/>
        <w:rPr>
          <w:sz w:val="28"/>
          <w:szCs w:val="28"/>
          <w:lang w:val="ru-RU" w:eastAsia="ar-SA"/>
        </w:rPr>
      </w:pPr>
      <w:r w:rsidRPr="00F6657A">
        <w:rPr>
          <w:sz w:val="28"/>
          <w:szCs w:val="28"/>
          <w:lang w:eastAsia="ar-SA"/>
        </w:rPr>
        <w:t xml:space="preserve">- для выгула собак </w:t>
      </w:r>
      <w:r w:rsidR="00191959">
        <w:rPr>
          <w:sz w:val="28"/>
          <w:szCs w:val="28"/>
          <w:lang w:eastAsia="ar-SA"/>
        </w:rPr>
        <w:t>–</w:t>
      </w:r>
      <w:r w:rsidRPr="00F6657A">
        <w:rPr>
          <w:sz w:val="28"/>
          <w:szCs w:val="28"/>
          <w:lang w:eastAsia="ar-SA"/>
        </w:rPr>
        <w:t xml:space="preserve"> не менее 40 м. </w:t>
      </w:r>
    </w:p>
    <w:p w:rsidR="008D6BD0" w:rsidRDefault="008D6BD0" w:rsidP="00A10D4F">
      <w:pPr>
        <w:autoSpaceDE w:val="0"/>
        <w:spacing w:line="36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val="ru-RU" w:eastAsia="ar-SA"/>
        </w:rPr>
        <w:t xml:space="preserve">  Расстояния </w:t>
      </w:r>
      <w:r w:rsidRPr="00F6657A">
        <w:rPr>
          <w:sz w:val="28"/>
          <w:szCs w:val="28"/>
          <w:lang w:eastAsia="ar-SA"/>
        </w:rPr>
        <w:t>о</w:t>
      </w:r>
      <w:r w:rsidRPr="00F6657A">
        <w:rPr>
          <w:sz w:val="28"/>
          <w:szCs w:val="28"/>
          <w:lang w:val="ru-RU" w:eastAsia="ar-SA"/>
        </w:rPr>
        <w:t xml:space="preserve">т </w:t>
      </w:r>
      <w:r w:rsidRPr="00F6657A">
        <w:rPr>
          <w:sz w:val="28"/>
          <w:szCs w:val="28"/>
          <w:lang w:eastAsia="ar-SA"/>
        </w:rPr>
        <w:t>п</w:t>
      </w:r>
      <w:r w:rsidRPr="00F6657A">
        <w:rPr>
          <w:sz w:val="28"/>
          <w:szCs w:val="28"/>
          <w:lang w:val="ru-RU" w:eastAsia="ar-SA"/>
        </w:rPr>
        <w:t xml:space="preserve">лощадок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ля </w:t>
      </w:r>
      <w:r w:rsidRPr="00F6657A">
        <w:rPr>
          <w:sz w:val="28"/>
          <w:szCs w:val="28"/>
          <w:lang w:eastAsia="ar-SA"/>
        </w:rPr>
        <w:t>с</w:t>
      </w:r>
      <w:r w:rsidRPr="00F6657A">
        <w:rPr>
          <w:sz w:val="28"/>
          <w:szCs w:val="28"/>
          <w:lang w:val="ru-RU" w:eastAsia="ar-SA"/>
        </w:rPr>
        <w:t xml:space="preserve">ушки </w:t>
      </w:r>
      <w:r w:rsidRPr="00F6657A">
        <w:rPr>
          <w:sz w:val="28"/>
          <w:szCs w:val="28"/>
          <w:lang w:eastAsia="ar-SA"/>
        </w:rPr>
        <w:t>б</w:t>
      </w:r>
      <w:r w:rsidRPr="00F6657A">
        <w:rPr>
          <w:sz w:val="28"/>
          <w:szCs w:val="28"/>
          <w:lang w:val="ru-RU" w:eastAsia="ar-SA"/>
        </w:rPr>
        <w:t xml:space="preserve">елья </w:t>
      </w:r>
      <w:r w:rsidRPr="00F6657A">
        <w:rPr>
          <w:sz w:val="28"/>
          <w:szCs w:val="28"/>
          <w:lang w:eastAsia="ar-SA"/>
        </w:rPr>
        <w:t>н</w:t>
      </w:r>
      <w:r w:rsidRPr="00F6657A">
        <w:rPr>
          <w:sz w:val="28"/>
          <w:szCs w:val="28"/>
          <w:lang w:val="ru-RU" w:eastAsia="ar-SA"/>
        </w:rPr>
        <w:t xml:space="preserve">е </w:t>
      </w:r>
      <w:r w:rsidRPr="00F6657A">
        <w:rPr>
          <w:sz w:val="28"/>
          <w:szCs w:val="28"/>
          <w:lang w:eastAsia="ar-SA"/>
        </w:rPr>
        <w:t>н</w:t>
      </w:r>
      <w:r w:rsidRPr="00F6657A">
        <w:rPr>
          <w:sz w:val="28"/>
          <w:szCs w:val="28"/>
          <w:lang w:val="ru-RU" w:eastAsia="ar-SA"/>
        </w:rPr>
        <w:t xml:space="preserve">ормируются, </w:t>
      </w:r>
      <w:r w:rsidRPr="00F6657A">
        <w:rPr>
          <w:sz w:val="28"/>
          <w:szCs w:val="28"/>
          <w:lang w:eastAsia="ar-SA"/>
        </w:rPr>
        <w:t>р</w:t>
      </w:r>
      <w:r w:rsidRPr="00F6657A">
        <w:rPr>
          <w:sz w:val="28"/>
          <w:szCs w:val="28"/>
          <w:lang w:val="ru-RU" w:eastAsia="ar-SA"/>
        </w:rPr>
        <w:t xml:space="preserve">асстояния </w:t>
      </w:r>
      <w:r w:rsidRPr="00F6657A">
        <w:rPr>
          <w:sz w:val="28"/>
          <w:szCs w:val="28"/>
          <w:lang w:eastAsia="ar-SA"/>
        </w:rPr>
        <w:t>о</w:t>
      </w:r>
      <w:r w:rsidRPr="00F6657A">
        <w:rPr>
          <w:sz w:val="28"/>
          <w:szCs w:val="28"/>
          <w:lang w:val="ru-RU" w:eastAsia="ar-SA"/>
        </w:rPr>
        <w:t xml:space="preserve">т </w:t>
      </w:r>
      <w:r w:rsidRPr="00F6657A">
        <w:rPr>
          <w:sz w:val="28"/>
          <w:szCs w:val="28"/>
          <w:lang w:eastAsia="ar-SA"/>
        </w:rPr>
        <w:t>п</w:t>
      </w:r>
      <w:r w:rsidRPr="00F6657A">
        <w:rPr>
          <w:sz w:val="28"/>
          <w:szCs w:val="28"/>
          <w:lang w:val="ru-RU" w:eastAsia="ar-SA"/>
        </w:rPr>
        <w:t xml:space="preserve">лощадок для </w:t>
      </w:r>
      <w:r w:rsidRPr="00F6657A">
        <w:rPr>
          <w:sz w:val="28"/>
          <w:szCs w:val="28"/>
          <w:lang w:eastAsia="ar-SA"/>
        </w:rPr>
        <w:t>мусоросборников</w:t>
      </w:r>
      <w:r w:rsidRPr="00F6657A">
        <w:rPr>
          <w:sz w:val="28"/>
          <w:szCs w:val="28"/>
          <w:lang w:val="ru-RU" w:eastAsia="ar-SA"/>
        </w:rPr>
        <w:t xml:space="preserve">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о </w:t>
      </w:r>
      <w:r w:rsidRPr="00F6657A">
        <w:rPr>
          <w:sz w:val="28"/>
          <w:szCs w:val="28"/>
          <w:lang w:eastAsia="ar-SA"/>
        </w:rPr>
        <w:t>ф</w:t>
      </w:r>
      <w:r w:rsidRPr="00F6657A">
        <w:rPr>
          <w:sz w:val="28"/>
          <w:szCs w:val="28"/>
          <w:lang w:val="ru-RU" w:eastAsia="ar-SA"/>
        </w:rPr>
        <w:t xml:space="preserve">изкультурных </w:t>
      </w:r>
      <w:r w:rsidRPr="00F6657A">
        <w:rPr>
          <w:sz w:val="28"/>
          <w:szCs w:val="28"/>
          <w:lang w:eastAsia="ar-SA"/>
        </w:rPr>
        <w:t>п</w:t>
      </w:r>
      <w:r w:rsidRPr="00F6657A">
        <w:rPr>
          <w:sz w:val="28"/>
          <w:szCs w:val="28"/>
          <w:lang w:val="ru-RU" w:eastAsia="ar-SA"/>
        </w:rPr>
        <w:t xml:space="preserve">лощадок, </w:t>
      </w:r>
      <w:r w:rsidRPr="00F6657A">
        <w:rPr>
          <w:sz w:val="28"/>
          <w:szCs w:val="28"/>
          <w:lang w:eastAsia="ar-SA"/>
        </w:rPr>
        <w:t>п</w:t>
      </w:r>
      <w:r w:rsidRPr="00F6657A">
        <w:rPr>
          <w:sz w:val="28"/>
          <w:szCs w:val="28"/>
          <w:lang w:val="ru-RU" w:eastAsia="ar-SA"/>
        </w:rPr>
        <w:t xml:space="preserve">лощадок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ля </w:t>
      </w:r>
      <w:r w:rsidRPr="00F6657A">
        <w:rPr>
          <w:sz w:val="28"/>
          <w:szCs w:val="28"/>
          <w:lang w:eastAsia="ar-SA"/>
        </w:rPr>
        <w:t>и</w:t>
      </w:r>
      <w:r w:rsidRPr="00F6657A">
        <w:rPr>
          <w:sz w:val="28"/>
          <w:szCs w:val="28"/>
          <w:lang w:val="ru-RU" w:eastAsia="ar-SA"/>
        </w:rPr>
        <w:t xml:space="preserve">гр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етей </w:t>
      </w:r>
      <w:r w:rsidRPr="00F6657A">
        <w:rPr>
          <w:sz w:val="28"/>
          <w:szCs w:val="28"/>
          <w:lang w:eastAsia="ar-SA"/>
        </w:rPr>
        <w:t>и</w:t>
      </w:r>
      <w:r w:rsidRPr="00F6657A">
        <w:rPr>
          <w:sz w:val="28"/>
          <w:szCs w:val="28"/>
          <w:lang w:val="ru-RU" w:eastAsia="ar-SA"/>
        </w:rPr>
        <w:t xml:space="preserve"> </w:t>
      </w:r>
      <w:r w:rsidRPr="00F6657A">
        <w:rPr>
          <w:sz w:val="28"/>
          <w:szCs w:val="28"/>
          <w:lang w:eastAsia="ar-SA"/>
        </w:rPr>
        <w:t>о</w:t>
      </w:r>
      <w:r w:rsidRPr="00F6657A">
        <w:rPr>
          <w:sz w:val="28"/>
          <w:szCs w:val="28"/>
          <w:lang w:val="ru-RU" w:eastAsia="ar-SA"/>
        </w:rPr>
        <w:t xml:space="preserve">тдыха взрослых </w:t>
      </w:r>
      <w:r w:rsidRPr="00F6657A">
        <w:rPr>
          <w:sz w:val="28"/>
          <w:szCs w:val="28"/>
          <w:lang w:eastAsia="ar-SA"/>
        </w:rPr>
        <w:t>с</w:t>
      </w:r>
      <w:r w:rsidRPr="00F6657A">
        <w:rPr>
          <w:sz w:val="28"/>
          <w:szCs w:val="28"/>
          <w:lang w:val="ru-RU" w:eastAsia="ar-SA"/>
        </w:rPr>
        <w:t xml:space="preserve">ледует </w:t>
      </w:r>
      <w:r w:rsidRPr="00F6657A">
        <w:rPr>
          <w:sz w:val="28"/>
          <w:szCs w:val="28"/>
          <w:lang w:eastAsia="ar-SA"/>
        </w:rPr>
        <w:t>п</w:t>
      </w:r>
      <w:r w:rsidRPr="00F6657A">
        <w:rPr>
          <w:sz w:val="28"/>
          <w:szCs w:val="28"/>
          <w:lang w:val="ru-RU" w:eastAsia="ar-SA"/>
        </w:rPr>
        <w:t xml:space="preserve">ринимать </w:t>
      </w:r>
      <w:r w:rsidRPr="00F6657A">
        <w:rPr>
          <w:sz w:val="28"/>
          <w:szCs w:val="28"/>
          <w:lang w:eastAsia="ar-SA"/>
        </w:rPr>
        <w:t>н</w:t>
      </w:r>
      <w:r w:rsidRPr="00F6657A">
        <w:rPr>
          <w:sz w:val="28"/>
          <w:szCs w:val="28"/>
          <w:lang w:val="ru-RU" w:eastAsia="ar-SA"/>
        </w:rPr>
        <w:t xml:space="preserve">е </w:t>
      </w:r>
      <w:r w:rsidRPr="00F6657A">
        <w:rPr>
          <w:sz w:val="28"/>
          <w:szCs w:val="28"/>
          <w:lang w:eastAsia="ar-SA"/>
        </w:rPr>
        <w:t>м</w:t>
      </w:r>
      <w:r w:rsidRPr="00F6657A">
        <w:rPr>
          <w:sz w:val="28"/>
          <w:szCs w:val="28"/>
          <w:lang w:val="ru-RU" w:eastAsia="ar-SA"/>
        </w:rPr>
        <w:t xml:space="preserve">енее </w:t>
      </w:r>
      <w:r w:rsidRPr="00F6657A">
        <w:rPr>
          <w:sz w:val="28"/>
          <w:szCs w:val="28"/>
          <w:lang w:eastAsia="ar-SA"/>
        </w:rPr>
        <w:t>2</w:t>
      </w:r>
      <w:r w:rsidRPr="00F6657A">
        <w:rPr>
          <w:sz w:val="28"/>
          <w:szCs w:val="28"/>
          <w:lang w:val="ru-RU" w:eastAsia="ar-SA"/>
        </w:rPr>
        <w:t xml:space="preserve">0 </w:t>
      </w:r>
      <w:r w:rsidRPr="00F6657A">
        <w:rPr>
          <w:sz w:val="28"/>
          <w:szCs w:val="28"/>
          <w:lang w:eastAsia="ar-SA"/>
        </w:rPr>
        <w:t>м</w:t>
      </w:r>
      <w:r w:rsidRPr="00F6657A">
        <w:rPr>
          <w:sz w:val="28"/>
          <w:szCs w:val="28"/>
          <w:lang w:val="ru-RU" w:eastAsia="ar-SA"/>
        </w:rPr>
        <w:t xml:space="preserve">, </w:t>
      </w:r>
      <w:r w:rsidRPr="00F6657A">
        <w:rPr>
          <w:sz w:val="28"/>
          <w:szCs w:val="28"/>
          <w:lang w:eastAsia="ar-SA"/>
        </w:rPr>
        <w:t>а</w:t>
      </w:r>
      <w:r w:rsidRPr="00F6657A">
        <w:rPr>
          <w:sz w:val="28"/>
          <w:szCs w:val="28"/>
          <w:lang w:val="ru-RU" w:eastAsia="ar-SA"/>
        </w:rPr>
        <w:t xml:space="preserve"> </w:t>
      </w:r>
      <w:r w:rsidRPr="00F6657A">
        <w:rPr>
          <w:sz w:val="28"/>
          <w:szCs w:val="28"/>
          <w:lang w:eastAsia="ar-SA"/>
        </w:rPr>
        <w:t>о</w:t>
      </w:r>
      <w:r w:rsidRPr="00F6657A">
        <w:rPr>
          <w:sz w:val="28"/>
          <w:szCs w:val="28"/>
          <w:lang w:val="ru-RU" w:eastAsia="ar-SA"/>
        </w:rPr>
        <w:t xml:space="preserve">т </w:t>
      </w:r>
      <w:r w:rsidRPr="00F6657A">
        <w:rPr>
          <w:sz w:val="28"/>
          <w:szCs w:val="28"/>
          <w:lang w:eastAsia="ar-SA"/>
        </w:rPr>
        <w:t>п</w:t>
      </w:r>
      <w:r w:rsidRPr="00F6657A">
        <w:rPr>
          <w:sz w:val="28"/>
          <w:szCs w:val="28"/>
          <w:lang w:val="ru-RU" w:eastAsia="ar-SA"/>
        </w:rPr>
        <w:t xml:space="preserve">лощадок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ля </w:t>
      </w:r>
      <w:r w:rsidRPr="00F6657A">
        <w:rPr>
          <w:sz w:val="28"/>
          <w:szCs w:val="28"/>
          <w:lang w:eastAsia="ar-SA"/>
        </w:rPr>
        <w:t>х</w:t>
      </w:r>
      <w:r w:rsidRPr="00F6657A">
        <w:rPr>
          <w:sz w:val="28"/>
          <w:szCs w:val="28"/>
          <w:lang w:val="ru-RU" w:eastAsia="ar-SA"/>
        </w:rPr>
        <w:t xml:space="preserve">озяйственных </w:t>
      </w:r>
      <w:r w:rsidRPr="00F6657A">
        <w:rPr>
          <w:sz w:val="28"/>
          <w:szCs w:val="28"/>
          <w:lang w:eastAsia="ar-SA"/>
        </w:rPr>
        <w:t>ц</w:t>
      </w:r>
      <w:r w:rsidRPr="00F6657A">
        <w:rPr>
          <w:sz w:val="28"/>
          <w:szCs w:val="28"/>
          <w:lang w:val="ru-RU" w:eastAsia="ar-SA"/>
        </w:rPr>
        <w:t xml:space="preserve">елей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о наиболее </w:t>
      </w:r>
      <w:r w:rsidRPr="00F6657A">
        <w:rPr>
          <w:sz w:val="28"/>
          <w:szCs w:val="28"/>
          <w:lang w:eastAsia="ar-SA"/>
        </w:rPr>
        <w:t>у</w:t>
      </w:r>
      <w:r w:rsidRPr="00F6657A">
        <w:rPr>
          <w:sz w:val="28"/>
          <w:szCs w:val="28"/>
          <w:lang w:val="ru-RU" w:eastAsia="ar-SA"/>
        </w:rPr>
        <w:t xml:space="preserve">даленного </w:t>
      </w:r>
      <w:r w:rsidRPr="00F6657A">
        <w:rPr>
          <w:sz w:val="28"/>
          <w:szCs w:val="28"/>
          <w:lang w:eastAsia="ar-SA"/>
        </w:rPr>
        <w:t>в</w:t>
      </w:r>
      <w:r w:rsidRPr="00F6657A">
        <w:rPr>
          <w:sz w:val="28"/>
          <w:szCs w:val="28"/>
          <w:lang w:val="ru-RU" w:eastAsia="ar-SA"/>
        </w:rPr>
        <w:t xml:space="preserve">хода </w:t>
      </w:r>
      <w:r w:rsidRPr="00F6657A">
        <w:rPr>
          <w:sz w:val="28"/>
          <w:szCs w:val="28"/>
          <w:lang w:eastAsia="ar-SA"/>
        </w:rPr>
        <w:t>в</w:t>
      </w:r>
      <w:r w:rsidRPr="00F6657A">
        <w:rPr>
          <w:sz w:val="28"/>
          <w:szCs w:val="28"/>
          <w:lang w:val="ru-RU" w:eastAsia="ar-SA"/>
        </w:rPr>
        <w:t xml:space="preserve"> </w:t>
      </w:r>
      <w:r w:rsidRPr="00F6657A">
        <w:rPr>
          <w:sz w:val="28"/>
          <w:szCs w:val="28"/>
          <w:lang w:eastAsia="ar-SA"/>
        </w:rPr>
        <w:t>жилое</w:t>
      </w:r>
      <w:r w:rsidRPr="00F6657A">
        <w:rPr>
          <w:sz w:val="28"/>
          <w:szCs w:val="28"/>
          <w:lang w:val="ru-RU" w:eastAsia="ar-SA"/>
        </w:rPr>
        <w:t xml:space="preserve"> </w:t>
      </w:r>
      <w:r w:rsidRPr="00F6657A">
        <w:rPr>
          <w:sz w:val="28"/>
          <w:szCs w:val="28"/>
          <w:lang w:eastAsia="ar-SA"/>
        </w:rPr>
        <w:t>з</w:t>
      </w:r>
      <w:r w:rsidRPr="00F6657A">
        <w:rPr>
          <w:sz w:val="28"/>
          <w:szCs w:val="28"/>
          <w:lang w:val="ru-RU" w:eastAsia="ar-SA"/>
        </w:rPr>
        <w:t xml:space="preserve">дание </w:t>
      </w:r>
      <w:r w:rsidR="0031370D">
        <w:rPr>
          <w:sz w:val="28"/>
          <w:szCs w:val="28"/>
          <w:lang w:eastAsia="ar-SA"/>
        </w:rPr>
        <w:t>–</w:t>
      </w:r>
      <w:r w:rsidR="0031370D">
        <w:t xml:space="preserve"> </w:t>
      </w:r>
      <w:r w:rsidRPr="00F6657A">
        <w:rPr>
          <w:sz w:val="28"/>
          <w:szCs w:val="28"/>
          <w:lang w:eastAsia="ar-SA"/>
        </w:rPr>
        <w:t>н</w:t>
      </w:r>
      <w:r w:rsidRPr="00F6657A">
        <w:rPr>
          <w:sz w:val="28"/>
          <w:szCs w:val="28"/>
          <w:lang w:val="ru-RU" w:eastAsia="ar-SA"/>
        </w:rPr>
        <w:t xml:space="preserve">е </w:t>
      </w:r>
      <w:r w:rsidRPr="00F6657A">
        <w:rPr>
          <w:sz w:val="28"/>
          <w:szCs w:val="28"/>
          <w:lang w:eastAsia="ar-SA"/>
        </w:rPr>
        <w:t>б</w:t>
      </w:r>
      <w:r w:rsidRPr="00F6657A">
        <w:rPr>
          <w:sz w:val="28"/>
          <w:szCs w:val="28"/>
          <w:lang w:val="ru-RU" w:eastAsia="ar-SA"/>
        </w:rPr>
        <w:t xml:space="preserve">олее </w:t>
      </w:r>
      <w:r w:rsidRPr="00F6657A">
        <w:rPr>
          <w:sz w:val="28"/>
          <w:szCs w:val="28"/>
          <w:lang w:eastAsia="ar-SA"/>
        </w:rPr>
        <w:t>1</w:t>
      </w:r>
      <w:r w:rsidRPr="00F6657A">
        <w:rPr>
          <w:sz w:val="28"/>
          <w:szCs w:val="28"/>
          <w:lang w:val="ru-RU" w:eastAsia="ar-SA"/>
        </w:rPr>
        <w:t xml:space="preserve">00 </w:t>
      </w:r>
      <w:r w:rsidRPr="00F6657A">
        <w:rPr>
          <w:sz w:val="28"/>
          <w:szCs w:val="28"/>
          <w:lang w:eastAsia="ar-SA"/>
        </w:rPr>
        <w:t>м</w:t>
      </w:r>
      <w:r w:rsidRPr="00F6657A">
        <w:rPr>
          <w:sz w:val="28"/>
          <w:szCs w:val="28"/>
          <w:lang w:val="ru-RU" w:eastAsia="ar-SA"/>
        </w:rPr>
        <w:t xml:space="preserve">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ля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омов </w:t>
      </w:r>
      <w:r w:rsidRPr="00F6657A">
        <w:rPr>
          <w:sz w:val="28"/>
          <w:szCs w:val="28"/>
          <w:lang w:eastAsia="ar-SA"/>
        </w:rPr>
        <w:t>с</w:t>
      </w:r>
      <w:r w:rsidRPr="00F6657A">
        <w:rPr>
          <w:sz w:val="28"/>
          <w:szCs w:val="28"/>
          <w:lang w:val="ru-RU" w:eastAsia="ar-SA"/>
        </w:rPr>
        <w:t xml:space="preserve"> </w:t>
      </w:r>
      <w:r w:rsidRPr="00F6657A">
        <w:rPr>
          <w:sz w:val="28"/>
          <w:szCs w:val="28"/>
          <w:lang w:eastAsia="ar-SA"/>
        </w:rPr>
        <w:t>м</w:t>
      </w:r>
      <w:r w:rsidRPr="00F6657A">
        <w:rPr>
          <w:sz w:val="28"/>
          <w:szCs w:val="28"/>
          <w:lang w:val="ru-RU" w:eastAsia="ar-SA"/>
        </w:rPr>
        <w:t xml:space="preserve">усоропроводами и </w:t>
      </w:r>
      <w:r w:rsidRPr="00F6657A">
        <w:rPr>
          <w:sz w:val="28"/>
          <w:szCs w:val="28"/>
          <w:lang w:eastAsia="ar-SA"/>
        </w:rPr>
        <w:t>5</w:t>
      </w:r>
      <w:r w:rsidRPr="00F6657A">
        <w:rPr>
          <w:sz w:val="28"/>
          <w:szCs w:val="28"/>
          <w:lang w:val="ru-RU" w:eastAsia="ar-SA"/>
        </w:rPr>
        <w:t xml:space="preserve">0 </w:t>
      </w:r>
      <w:r w:rsidRPr="00F6657A">
        <w:rPr>
          <w:sz w:val="28"/>
          <w:szCs w:val="28"/>
          <w:lang w:eastAsia="ar-SA"/>
        </w:rPr>
        <w:t>м</w:t>
      </w:r>
      <w:r w:rsidRPr="00F6657A">
        <w:rPr>
          <w:sz w:val="28"/>
          <w:szCs w:val="28"/>
          <w:lang w:val="ru-RU" w:eastAsia="ar-SA"/>
        </w:rPr>
        <w:t xml:space="preserve">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ля </w:t>
      </w:r>
      <w:r w:rsidRPr="00F6657A">
        <w:rPr>
          <w:sz w:val="28"/>
          <w:szCs w:val="28"/>
          <w:lang w:eastAsia="ar-SA"/>
        </w:rPr>
        <w:t>д</w:t>
      </w:r>
      <w:r w:rsidRPr="00F6657A">
        <w:rPr>
          <w:sz w:val="28"/>
          <w:szCs w:val="28"/>
          <w:lang w:val="ru-RU" w:eastAsia="ar-SA"/>
        </w:rPr>
        <w:t xml:space="preserve">омов </w:t>
      </w:r>
      <w:r w:rsidRPr="00F6657A">
        <w:rPr>
          <w:sz w:val="28"/>
          <w:szCs w:val="28"/>
          <w:lang w:eastAsia="ar-SA"/>
        </w:rPr>
        <w:t>б</w:t>
      </w:r>
      <w:r w:rsidRPr="00F6657A">
        <w:rPr>
          <w:sz w:val="28"/>
          <w:szCs w:val="28"/>
          <w:lang w:val="ru-RU" w:eastAsia="ar-SA"/>
        </w:rPr>
        <w:t xml:space="preserve">ез </w:t>
      </w:r>
      <w:r w:rsidRPr="00F6657A">
        <w:rPr>
          <w:sz w:val="28"/>
          <w:szCs w:val="28"/>
          <w:lang w:eastAsia="ar-SA"/>
        </w:rPr>
        <w:t>м</w:t>
      </w:r>
      <w:r w:rsidRPr="00F6657A">
        <w:rPr>
          <w:sz w:val="28"/>
          <w:szCs w:val="28"/>
          <w:lang w:val="ru-RU" w:eastAsia="ar-SA"/>
        </w:rPr>
        <w:t>усоропроводов.</w:t>
      </w:r>
    </w:p>
    <w:p w:rsidR="00A10D4F" w:rsidRPr="00A10D4F" w:rsidRDefault="00A10D4F" w:rsidP="007D5D9F">
      <w:pPr>
        <w:autoSpaceDE w:val="0"/>
        <w:spacing w:line="365" w:lineRule="auto"/>
        <w:ind w:firstLine="567"/>
        <w:rPr>
          <w:sz w:val="28"/>
          <w:szCs w:val="28"/>
          <w:lang w:eastAsia="ar-SA"/>
        </w:rPr>
      </w:pPr>
    </w:p>
    <w:p w:rsidR="007D5D9F" w:rsidRPr="0031370D" w:rsidRDefault="0031370D" w:rsidP="0031370D">
      <w:pPr>
        <w:spacing w:line="360" w:lineRule="auto"/>
        <w:ind w:firstLine="198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>Таблица № 1</w:t>
      </w:r>
    </w:p>
    <w:p w:rsidR="00176299" w:rsidRPr="008D6BD0" w:rsidRDefault="007F7CDB" w:rsidP="0031370D">
      <w:pPr>
        <w:spacing w:line="360" w:lineRule="auto"/>
        <w:ind w:firstLine="198"/>
        <w:jc w:val="center"/>
        <w:rPr>
          <w:sz w:val="28"/>
          <w:szCs w:val="28"/>
        </w:rPr>
      </w:pPr>
      <w:r w:rsidRPr="008D6BD0">
        <w:rPr>
          <w:sz w:val="28"/>
          <w:szCs w:val="28"/>
        </w:rPr>
        <w:t>Технико-экономические</w:t>
      </w:r>
      <w:r w:rsidR="0031370D">
        <w:rPr>
          <w:sz w:val="28"/>
          <w:szCs w:val="28"/>
        </w:rPr>
        <w:t xml:space="preserve"> показатели дворовой территории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6"/>
        <w:gridCol w:w="3260"/>
        <w:gridCol w:w="1343"/>
        <w:gridCol w:w="1275"/>
        <w:gridCol w:w="1530"/>
        <w:gridCol w:w="1232"/>
      </w:tblGrid>
      <w:tr w:rsidR="00B46A73" w:rsidRPr="00B46A73" w:rsidTr="003B0EB3">
        <w:trPr>
          <w:cantSplit/>
          <w:trHeight w:hRule="exact" w:val="387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Площадки</w:t>
            </w:r>
          </w:p>
          <w:p w:rsidR="00B46A73" w:rsidRPr="00B46A73" w:rsidRDefault="00B46A73" w:rsidP="00B46A73">
            <w:pPr>
              <w:autoSpaceDE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val="en-US" w:bidi="ru-RU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Насел</w:t>
            </w: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е</w:t>
            </w: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ни</w:t>
            </w:r>
            <w:r w:rsidR="003B0EB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е,</w:t>
            </w:r>
          </w:p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чел.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1F30EB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Удельные размеры площадок, кв.</w:t>
            </w:r>
            <w:r w:rsidR="0031370D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="00B46A73"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/чел.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Площадь, кв.</w:t>
            </w: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</w:p>
        </w:tc>
      </w:tr>
      <w:tr w:rsidR="00B46A73" w:rsidRPr="00B46A73" w:rsidTr="003B0EB3">
        <w:trPr>
          <w:cantSplit/>
          <w:trHeight w:val="606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нормативная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проектная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tabs>
                <w:tab w:val="left" w:pos="225"/>
              </w:tabs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 xml:space="preserve">Для игр детей дошкольного и младшего       </w:t>
            </w: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br/>
              <w:t>школьного возраста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5159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5200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отдыха взрослого населения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750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занятий физкультурой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2,0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14740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7400*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хозяйственных целей и выгула собак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2211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1150**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стоянки автомобилей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5896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6500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Озеленение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44178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44300***</w:t>
            </w:r>
          </w:p>
        </w:tc>
      </w:tr>
    </w:tbl>
    <w:p w:rsidR="00A10D4F" w:rsidRDefault="00A10D4F" w:rsidP="003B0EB3">
      <w:pPr>
        <w:spacing w:line="365" w:lineRule="auto"/>
        <w:ind w:firstLine="0"/>
        <w:rPr>
          <w:color w:val="000000"/>
          <w:spacing w:val="6"/>
          <w:sz w:val="28"/>
          <w:szCs w:val="28"/>
        </w:rPr>
      </w:pPr>
    </w:p>
    <w:p w:rsidR="0031370D" w:rsidRDefault="00B46A73" w:rsidP="007D5D9F">
      <w:pPr>
        <w:spacing w:line="365" w:lineRule="auto"/>
        <w:ind w:firstLine="709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>Примечани</w:t>
      </w:r>
      <w:r w:rsidR="0031370D"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6"/>
          <w:sz w:val="28"/>
          <w:szCs w:val="28"/>
        </w:rPr>
        <w:t xml:space="preserve">: 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 w:rsidRPr="00983CF6">
        <w:rPr>
          <w:sz w:val="24"/>
          <w:szCs w:val="24"/>
        </w:rPr>
        <w:t>*</w:t>
      </w:r>
      <w:r w:rsidRPr="00A41FD7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="007D5D9F">
        <w:rPr>
          <w:sz w:val="28"/>
          <w:szCs w:val="28"/>
        </w:rPr>
        <w:t>ункту</w:t>
      </w:r>
      <w:r w:rsidR="0031370D">
        <w:rPr>
          <w:sz w:val="28"/>
          <w:szCs w:val="28"/>
        </w:rPr>
        <w:t xml:space="preserve"> 2.7.4</w:t>
      </w:r>
      <w:r>
        <w:rPr>
          <w:sz w:val="28"/>
          <w:szCs w:val="28"/>
        </w:rPr>
        <w:t xml:space="preserve"> </w:t>
      </w:r>
      <w:r w:rsidRPr="00A41FD7">
        <w:rPr>
          <w:sz w:val="28"/>
          <w:szCs w:val="28"/>
        </w:rPr>
        <w:t>местно</w:t>
      </w:r>
      <w:r>
        <w:rPr>
          <w:sz w:val="28"/>
          <w:szCs w:val="28"/>
        </w:rPr>
        <w:t>го</w:t>
      </w:r>
      <w:r w:rsidRPr="00A41FD7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а</w:t>
      </w:r>
      <w:r w:rsidRPr="00A41FD7">
        <w:rPr>
          <w:sz w:val="28"/>
          <w:szCs w:val="28"/>
        </w:rPr>
        <w:t xml:space="preserve"> градостроительного проектирования </w:t>
      </w:r>
      <w:r>
        <w:rPr>
          <w:sz w:val="28"/>
          <w:szCs w:val="28"/>
        </w:rPr>
        <w:t>допускается снижение удельных размеров площадок для занятий физкультурой на 50% при формировании единого физкультурно-оздоровительного комплекса микрорайона для школьников и населения. Таким образом, удельный размер площадок для занятий физкультурой на планируемой территории составит 7365 кв.</w:t>
      </w:r>
      <w:r w:rsidR="0031370D">
        <w:rPr>
          <w:sz w:val="28"/>
          <w:szCs w:val="28"/>
        </w:rPr>
        <w:t xml:space="preserve"> </w:t>
      </w:r>
      <w:r>
        <w:rPr>
          <w:sz w:val="28"/>
          <w:szCs w:val="28"/>
        </w:rPr>
        <w:t>м. На планируемой территории предусматрива</w:t>
      </w:r>
      <w:r w:rsidR="0031370D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31370D">
        <w:rPr>
          <w:sz w:val="28"/>
          <w:szCs w:val="28"/>
        </w:rPr>
        <w:t xml:space="preserve"> размещение </w:t>
      </w:r>
      <w:r>
        <w:rPr>
          <w:sz w:val="28"/>
          <w:szCs w:val="28"/>
        </w:rPr>
        <w:t>спортивны</w:t>
      </w:r>
      <w:r w:rsidR="0031370D">
        <w:rPr>
          <w:sz w:val="28"/>
          <w:szCs w:val="28"/>
        </w:rPr>
        <w:t xml:space="preserve">х </w:t>
      </w:r>
      <w:r>
        <w:rPr>
          <w:sz w:val="28"/>
          <w:szCs w:val="28"/>
        </w:rPr>
        <w:t>площад</w:t>
      </w:r>
      <w:r w:rsidR="0031370D">
        <w:rPr>
          <w:sz w:val="28"/>
          <w:szCs w:val="28"/>
        </w:rPr>
        <w:t>ок на внутри</w:t>
      </w:r>
      <w:r>
        <w:rPr>
          <w:sz w:val="28"/>
          <w:szCs w:val="28"/>
        </w:rPr>
        <w:t xml:space="preserve">дворовой территории </w:t>
      </w:r>
      <w:r w:rsidR="0031370D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7400 кв.</w:t>
      </w:r>
      <w:r w:rsidR="0031370D">
        <w:rPr>
          <w:sz w:val="28"/>
          <w:szCs w:val="28"/>
        </w:rPr>
        <w:t xml:space="preserve"> </w:t>
      </w:r>
      <w:r w:rsidR="003B0EB3">
        <w:rPr>
          <w:sz w:val="28"/>
          <w:szCs w:val="28"/>
        </w:rPr>
        <w:t>м, а так</w:t>
      </w:r>
      <w:r>
        <w:rPr>
          <w:sz w:val="28"/>
          <w:szCs w:val="28"/>
        </w:rPr>
        <w:t>же физкультурно-оздоровительного комплекса с общей площадью пола до 3000 кв.</w:t>
      </w:r>
      <w:r w:rsidR="0031370D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**Согласно п</w:t>
      </w:r>
      <w:r w:rsidR="007D5D9F">
        <w:rPr>
          <w:sz w:val="28"/>
          <w:szCs w:val="28"/>
        </w:rPr>
        <w:t>ункту</w:t>
      </w:r>
      <w:r w:rsidR="0031370D">
        <w:rPr>
          <w:sz w:val="28"/>
          <w:szCs w:val="28"/>
        </w:rPr>
        <w:t xml:space="preserve"> 2.7.4</w:t>
      </w:r>
      <w:r>
        <w:rPr>
          <w:sz w:val="28"/>
          <w:szCs w:val="28"/>
        </w:rPr>
        <w:t xml:space="preserve"> местного норматива градостроительного проектирования допускается снижение удельных размеров площадок для хозяйственных целей на 50% при застройке жилыми домами 9 этажей и выше. Таким образом, удельный размер площадок для хозяйственных целей на планируемой территории составит 1105 кв. м.</w:t>
      </w:r>
    </w:p>
    <w:p w:rsidR="00B46A73" w:rsidRDefault="007D5D9F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***</w:t>
      </w:r>
      <w:r w:rsidR="00B46A73">
        <w:rPr>
          <w:sz w:val="28"/>
          <w:szCs w:val="28"/>
        </w:rPr>
        <w:t xml:space="preserve">В указанную площадь озеленения включена площадь озеленения внутридворовой территории и площадь озеленения общего пользования на планируемой территории. 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проектировании жилого комплекса созданы условия для беспрепятственного и удобного передвижения маломобильных групп населения согласно СНиП 35-01-2001 «Доступность зданий и сооружений для маломобильных групп населения».</w:t>
      </w:r>
    </w:p>
    <w:p w:rsidR="00B46A73" w:rsidRDefault="00B46A73" w:rsidP="007D5D9F">
      <w:pPr>
        <w:tabs>
          <w:tab w:val="left" w:pos="709"/>
        </w:tabs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 как на территории квартала находятся территории общего пользования, размещенные за красными линиями (проезжие части улиц, зона рекреации), интенсивность использования квартала рассчитана для территории квартала в красных линиях, рассматриваемого как основной планировочный элемент застройки.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Общая площадь квартала в красных линиях составляет 34,5 га.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Численность населения на квартал составляет 14300 человек, в том </w:t>
      </w:r>
      <w:r>
        <w:rPr>
          <w:sz w:val="28"/>
          <w:szCs w:val="28"/>
        </w:rPr>
        <w:lastRenderedPageBreak/>
        <w:t>числе: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- 7370 человек – на планируемой территории;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- 6930 человек – на территории существующей застройки в пределах квартала.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Площадь застройки квартала составляет 86300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м, в том числе: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- 30000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 – на планируемой территории;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- 56300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 – на территории существующей застройки в пределах квартала.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Общая площадь зданий на квартал составляет 504000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м, в том числе: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- 360000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 – на планируемой территории;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- 144000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 </w:t>
      </w:r>
      <w:r w:rsidR="009629CF">
        <w:rPr>
          <w:sz w:val="28"/>
          <w:szCs w:val="28"/>
        </w:rPr>
        <w:t>–</w:t>
      </w:r>
      <w:r>
        <w:rPr>
          <w:sz w:val="28"/>
          <w:szCs w:val="28"/>
        </w:rPr>
        <w:t xml:space="preserve"> на территории существующей застройки в пределах квартала.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Интенсивность использования территории квартала с учетом комплексной застройки планируемой территории площадью 12,9287 га: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плотность населения – 414 чел</w:t>
      </w:r>
      <w:r w:rsidR="009629CF">
        <w:rPr>
          <w:sz w:val="28"/>
          <w:szCs w:val="28"/>
        </w:rPr>
        <w:t>.</w:t>
      </w:r>
      <w:r>
        <w:rPr>
          <w:sz w:val="28"/>
          <w:szCs w:val="28"/>
        </w:rPr>
        <w:t>/га;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коэффициент застройки – 0,25;</w:t>
      </w:r>
    </w:p>
    <w:p w:rsidR="00B46A73" w:rsidRDefault="00B46A73" w:rsidP="007D5D9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коэффициент плотности застрой</w:t>
      </w:r>
      <w:r w:rsidR="00BA291C">
        <w:rPr>
          <w:sz w:val="28"/>
          <w:szCs w:val="28"/>
        </w:rPr>
        <w:t>ки – 1,46</w:t>
      </w:r>
      <w:r>
        <w:rPr>
          <w:sz w:val="28"/>
          <w:szCs w:val="28"/>
        </w:rPr>
        <w:t>.</w:t>
      </w:r>
    </w:p>
    <w:p w:rsidR="00B46A73" w:rsidRPr="00AD7923" w:rsidRDefault="00B46A73" w:rsidP="007D5D9F">
      <w:pPr>
        <w:spacing w:line="365" w:lineRule="auto"/>
        <w:ind w:firstLine="709"/>
        <w:rPr>
          <w:sz w:val="28"/>
          <w:szCs w:val="28"/>
        </w:rPr>
      </w:pPr>
      <w:r w:rsidRPr="00AD7923">
        <w:rPr>
          <w:sz w:val="28"/>
          <w:szCs w:val="28"/>
        </w:rPr>
        <w:t>Показатели по застройке приняты из укрупненных расчетов. Данные значения будут скорректированы при разработке индивидуальных проектов зданий и сооружений. Каждый индивидуальный проект должен пройти согласование в установленном порядке. Очередность строительства определ</w:t>
      </w:r>
      <w:r w:rsidR="00BA291C">
        <w:rPr>
          <w:sz w:val="28"/>
          <w:szCs w:val="28"/>
        </w:rPr>
        <w:t>яется</w:t>
      </w:r>
      <w:r w:rsidRPr="00AD7923">
        <w:rPr>
          <w:sz w:val="28"/>
          <w:szCs w:val="28"/>
        </w:rPr>
        <w:t xml:space="preserve"> при дальнейшем проектировании.</w:t>
      </w:r>
    </w:p>
    <w:p w:rsidR="00B46A73" w:rsidRDefault="00B46A73" w:rsidP="00745C2C">
      <w:pPr>
        <w:pStyle w:val="Standard"/>
        <w:tabs>
          <w:tab w:val="left" w:pos="0"/>
        </w:tabs>
        <w:autoSpaceDE w:val="0"/>
        <w:spacing w:after="120" w:line="360" w:lineRule="auto"/>
        <w:rPr>
          <w:b/>
          <w:lang w:val="en-US"/>
        </w:rPr>
      </w:pPr>
    </w:p>
    <w:p w:rsidR="001F30EB" w:rsidRPr="001F30EB" w:rsidRDefault="001F30EB" w:rsidP="00745C2C">
      <w:pPr>
        <w:pStyle w:val="Standard"/>
        <w:tabs>
          <w:tab w:val="left" w:pos="0"/>
        </w:tabs>
        <w:autoSpaceDE w:val="0"/>
        <w:spacing w:after="120" w:line="360" w:lineRule="auto"/>
        <w:rPr>
          <w:b/>
          <w:lang w:val="en-US"/>
        </w:rPr>
      </w:pPr>
    </w:p>
    <w:p w:rsidR="008479DD" w:rsidRPr="00027C2E" w:rsidRDefault="008479DD" w:rsidP="00A10D4F">
      <w:pPr>
        <w:pStyle w:val="Standard"/>
        <w:tabs>
          <w:tab w:val="left" w:pos="0"/>
        </w:tabs>
        <w:autoSpaceDE w:val="0"/>
        <w:spacing w:line="360" w:lineRule="auto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Транспортная инфраструктура</w:t>
      </w:r>
    </w:p>
    <w:p w:rsidR="009629CF" w:rsidRPr="009629CF" w:rsidRDefault="009629CF" w:rsidP="00A10D4F">
      <w:pPr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Документацией по </w:t>
      </w:r>
      <w:r w:rsidRPr="009629CF">
        <w:rPr>
          <w:sz w:val="28"/>
          <w:szCs w:val="28"/>
        </w:rPr>
        <w:t>планировк</w:t>
      </w:r>
      <w:r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 территории предусмотрена улично-дорожная сеть в увязке с планировочной структурой проектируемого жилого комплекса и прилегающей к нему территории, а также обеспечением </w:t>
      </w:r>
      <w:r w:rsidRPr="009629CF">
        <w:rPr>
          <w:sz w:val="28"/>
          <w:szCs w:val="28"/>
        </w:rPr>
        <w:lastRenderedPageBreak/>
        <w:t>транспортных связей с общегородским центром.</w:t>
      </w:r>
    </w:p>
    <w:p w:rsidR="009629CF" w:rsidRPr="009629CF" w:rsidRDefault="009629CF" w:rsidP="00A10D4F">
      <w:pPr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Документацией по </w:t>
      </w:r>
      <w:r w:rsidRPr="009629CF">
        <w:rPr>
          <w:sz w:val="28"/>
          <w:szCs w:val="28"/>
        </w:rPr>
        <w:t>планировк</w:t>
      </w:r>
      <w:r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 территории рассмотрена возможность расширения проезжей части ул. Революции 1905 года от ул. 9 Января до</w:t>
      </w:r>
      <w:r>
        <w:rPr>
          <w:sz w:val="28"/>
          <w:szCs w:val="28"/>
        </w:rPr>
        <w:t xml:space="preserve">      </w:t>
      </w:r>
      <w:r w:rsidRPr="009629CF">
        <w:rPr>
          <w:sz w:val="28"/>
          <w:szCs w:val="28"/>
        </w:rPr>
        <w:t xml:space="preserve"> ул. Пограничная, а также расширение проезжей части ул. Донбасская от</w:t>
      </w:r>
      <w:r>
        <w:rPr>
          <w:sz w:val="28"/>
          <w:szCs w:val="28"/>
        </w:rPr>
        <w:t xml:space="preserve">      </w:t>
      </w:r>
      <w:r w:rsidRPr="009629CF">
        <w:rPr>
          <w:sz w:val="28"/>
          <w:szCs w:val="28"/>
        </w:rPr>
        <w:t xml:space="preserve"> ул. 9 Января до ул. 40 лет Октября с добавлением одной полосы движения.</w:t>
      </w:r>
    </w:p>
    <w:p w:rsidR="009629CF" w:rsidRPr="009629CF" w:rsidRDefault="009629CF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bidi="ru-RU"/>
        </w:rPr>
      </w:pPr>
      <w:r w:rsidRPr="009629CF">
        <w:rPr>
          <w:rFonts w:eastAsia="Arial CYR"/>
          <w:sz w:val="28"/>
          <w:szCs w:val="28"/>
          <w:shd w:val="clear" w:color="auto" w:fill="FFFFFF"/>
          <w:lang w:bidi="ru-RU"/>
        </w:rPr>
        <w:t>Ширина улиц в красных линиях определена с уч</w:t>
      </w:r>
      <w:r w:rsidR="0031370D">
        <w:rPr>
          <w:rFonts w:eastAsia="Arial CYR"/>
          <w:sz w:val="28"/>
          <w:szCs w:val="28"/>
          <w:shd w:val="clear" w:color="auto" w:fill="FFFFFF"/>
          <w:lang w:bidi="ru-RU"/>
        </w:rPr>
        <w:t>е</w:t>
      </w:r>
      <w:r w:rsidRPr="009629CF">
        <w:rPr>
          <w:rFonts w:eastAsia="Arial CYR"/>
          <w:sz w:val="28"/>
          <w:szCs w:val="28"/>
          <w:shd w:val="clear" w:color="auto" w:fill="FFFFFF"/>
          <w:lang w:bidi="ru-RU"/>
        </w:rPr>
        <w:t>том санитарно-гигиенических требований в зависимости от категорий улиц и дорог, интенсивности движения транспорта и пешеходов, наличия технических полос для прокладки инженерных коммуникаций.</w:t>
      </w:r>
    </w:p>
    <w:p w:rsidR="009629CF" w:rsidRPr="009629CF" w:rsidRDefault="009629CF" w:rsidP="00A10D4F">
      <w:pPr>
        <w:spacing w:line="365" w:lineRule="auto"/>
        <w:ind w:firstLine="709"/>
        <w:rPr>
          <w:rFonts w:eastAsia="Arial CYR"/>
          <w:sz w:val="28"/>
          <w:szCs w:val="28"/>
          <w:shd w:val="clear" w:color="auto" w:fill="FFFFFF"/>
          <w:lang w:bidi="ru-RU"/>
        </w:rPr>
      </w:pPr>
      <w:r w:rsidRPr="009629CF">
        <w:rPr>
          <w:sz w:val="28"/>
          <w:szCs w:val="28"/>
        </w:rPr>
        <w:t xml:space="preserve">Транспортная связь с городским центром осуществляется автобусным транспортом по магистральной улице общегородского значения регулируемого движения – ул. 9 Января и </w:t>
      </w:r>
      <w:r>
        <w:rPr>
          <w:sz w:val="28"/>
          <w:szCs w:val="28"/>
        </w:rPr>
        <w:t xml:space="preserve">по </w:t>
      </w:r>
      <w:r w:rsidRPr="009629CF">
        <w:rPr>
          <w:sz w:val="28"/>
          <w:szCs w:val="28"/>
        </w:rPr>
        <w:t xml:space="preserve">магистральной улице районного значения – ул. Донбасской. </w:t>
      </w:r>
    </w:p>
    <w:p w:rsidR="009629CF" w:rsidRPr="009629CF" w:rsidRDefault="009629CF" w:rsidP="00A10D4F">
      <w:pPr>
        <w:tabs>
          <w:tab w:val="left" w:pos="709"/>
        </w:tabs>
        <w:spacing w:line="365" w:lineRule="auto"/>
        <w:ind w:firstLine="709"/>
        <w:rPr>
          <w:sz w:val="28"/>
          <w:szCs w:val="28"/>
        </w:rPr>
      </w:pPr>
      <w:r w:rsidRPr="009629CF">
        <w:rPr>
          <w:sz w:val="28"/>
          <w:szCs w:val="28"/>
        </w:rPr>
        <w:t>Основные пешеходные связи обеспечивают удобную пешеходную доступность объектов обслуживания, остановок общественного транспорта и зон отдыха. Ширина тротуаров принята с уч</w:t>
      </w:r>
      <w:r w:rsidR="0031370D"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том категории и назначения улиц в зависимости от </w:t>
      </w:r>
      <w:r w:rsidR="0031370D">
        <w:rPr>
          <w:sz w:val="28"/>
          <w:szCs w:val="28"/>
        </w:rPr>
        <w:t>интенсивности</w:t>
      </w:r>
      <w:r w:rsidRPr="009629CF">
        <w:rPr>
          <w:sz w:val="28"/>
          <w:szCs w:val="28"/>
        </w:rPr>
        <w:t xml:space="preserve"> пешеходного движения.</w:t>
      </w:r>
    </w:p>
    <w:p w:rsidR="009629CF" w:rsidRPr="009629CF" w:rsidRDefault="009629CF" w:rsidP="00A10D4F">
      <w:pPr>
        <w:spacing w:line="365" w:lineRule="auto"/>
        <w:ind w:firstLine="709"/>
        <w:rPr>
          <w:sz w:val="28"/>
          <w:szCs w:val="28"/>
        </w:rPr>
      </w:pPr>
      <w:r w:rsidRPr="009629CF">
        <w:rPr>
          <w:sz w:val="28"/>
          <w:szCs w:val="28"/>
        </w:rPr>
        <w:t>Проезды, подъезды, площадки для парковки автотранспорта закладываются капитального типа с асфальтобетонным покрытием, тротуары и пешеходные дорожки – с покрытием из тротуарной плитки сухого прессования.</w:t>
      </w:r>
    </w:p>
    <w:p w:rsidR="009629CF" w:rsidRPr="009629CF" w:rsidRDefault="009629CF" w:rsidP="00A10D4F">
      <w:pPr>
        <w:autoSpaceDE w:val="0"/>
        <w:adjustRightInd w:val="0"/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Документацией по </w:t>
      </w:r>
      <w:r w:rsidRPr="009629CF">
        <w:rPr>
          <w:sz w:val="28"/>
          <w:szCs w:val="28"/>
        </w:rPr>
        <w:t>планировк</w:t>
      </w:r>
      <w:r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 территории предусматривается возможность размещения парковок и площадок для кратковременной парковки легкового автотранспорта. На внутридворовой территории предусмотрены открытые гостевые автостоянки, а также подземные парковки для постоянного и временного хранения легкового автотранспорта.</w:t>
      </w:r>
    </w:p>
    <w:p w:rsidR="00A10D4F" w:rsidRDefault="00A10D4F" w:rsidP="009629CF">
      <w:pPr>
        <w:pStyle w:val="Standard"/>
        <w:tabs>
          <w:tab w:val="left" w:pos="634"/>
        </w:tabs>
        <w:autoSpaceDE w:val="0"/>
        <w:snapToGrid w:val="0"/>
        <w:spacing w:before="240" w:after="240" w:line="360" w:lineRule="auto"/>
        <w:jc w:val="center"/>
        <w:rPr>
          <w:lang w:eastAsia="ar-SA"/>
        </w:rPr>
      </w:pPr>
    </w:p>
    <w:p w:rsidR="00A10D4F" w:rsidRDefault="00A10D4F" w:rsidP="009629CF">
      <w:pPr>
        <w:pStyle w:val="Standard"/>
        <w:tabs>
          <w:tab w:val="left" w:pos="634"/>
        </w:tabs>
        <w:autoSpaceDE w:val="0"/>
        <w:snapToGrid w:val="0"/>
        <w:spacing w:before="240" w:after="240" w:line="360" w:lineRule="auto"/>
        <w:jc w:val="center"/>
        <w:rPr>
          <w:b/>
        </w:rPr>
      </w:pPr>
    </w:p>
    <w:p w:rsidR="008479DD" w:rsidRDefault="008479DD" w:rsidP="00A10D4F">
      <w:pPr>
        <w:pStyle w:val="Standard"/>
        <w:tabs>
          <w:tab w:val="left" w:pos="634"/>
        </w:tabs>
        <w:autoSpaceDE w:val="0"/>
        <w:snapToGrid w:val="0"/>
        <w:spacing w:line="360" w:lineRule="auto"/>
        <w:jc w:val="center"/>
        <w:rPr>
          <w:b/>
        </w:rPr>
      </w:pPr>
      <w:r>
        <w:rPr>
          <w:b/>
          <w:lang w:val="en-US"/>
        </w:rPr>
        <w:lastRenderedPageBreak/>
        <w:t>V</w:t>
      </w:r>
      <w:r>
        <w:rPr>
          <w:b/>
        </w:rPr>
        <w:t>. Инженерная инфраструктура</w:t>
      </w:r>
    </w:p>
    <w:p w:rsidR="007D5D9F" w:rsidRDefault="009629CF" w:rsidP="00A10D4F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Документацией по </w:t>
      </w:r>
      <w:r w:rsidRPr="009629CF">
        <w:rPr>
          <w:sz w:val="28"/>
          <w:szCs w:val="28"/>
        </w:rPr>
        <w:t>планировк</w:t>
      </w:r>
      <w:r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 территории</w:t>
      </w:r>
      <w:r w:rsidRPr="004673AC">
        <w:rPr>
          <w:sz w:val="28"/>
          <w:szCs w:val="28"/>
        </w:rPr>
        <w:t xml:space="preserve"> предложены принципиальные </w:t>
      </w:r>
      <w:r w:rsidRPr="007D5D9F">
        <w:rPr>
          <w:sz w:val="28"/>
          <w:szCs w:val="28"/>
        </w:rPr>
        <w:t>решения по развитию инженерной инфраструктуры в границах рассматриваемой территории, которые приняты с уч</w:t>
      </w:r>
      <w:r w:rsidR="0031370D">
        <w:rPr>
          <w:sz w:val="28"/>
          <w:szCs w:val="28"/>
        </w:rPr>
        <w:t>е</w:t>
      </w:r>
      <w:r w:rsidRPr="007D5D9F">
        <w:rPr>
          <w:sz w:val="28"/>
          <w:szCs w:val="28"/>
        </w:rPr>
        <w:t>том общей схемы развития объектов инженерной инфраструктуры, утвержд</w:t>
      </w:r>
      <w:r w:rsidR="0031370D">
        <w:rPr>
          <w:sz w:val="28"/>
          <w:szCs w:val="28"/>
        </w:rPr>
        <w:t>е</w:t>
      </w:r>
      <w:r w:rsidRPr="007D5D9F">
        <w:rPr>
          <w:sz w:val="28"/>
          <w:szCs w:val="28"/>
        </w:rPr>
        <w:t>нной в составе Генерального плана.</w:t>
      </w:r>
    </w:p>
    <w:p w:rsidR="001F30EB" w:rsidRPr="007D5D9F" w:rsidRDefault="001F30EB" w:rsidP="007D5D9F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</w:p>
    <w:p w:rsidR="007D5D9F" w:rsidRPr="001F30EB" w:rsidRDefault="001F30EB" w:rsidP="001F30EB">
      <w:pPr>
        <w:spacing w:line="360" w:lineRule="auto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2</w:t>
      </w:r>
    </w:p>
    <w:p w:rsidR="007F7CDB" w:rsidRPr="001F30EB" w:rsidRDefault="007F7CDB" w:rsidP="001F30EB">
      <w:pPr>
        <w:jc w:val="center"/>
        <w:rPr>
          <w:sz w:val="28"/>
          <w:szCs w:val="28"/>
        </w:rPr>
      </w:pPr>
      <w:r w:rsidRPr="001F30EB">
        <w:rPr>
          <w:sz w:val="28"/>
          <w:szCs w:val="28"/>
        </w:rPr>
        <w:t>Ин</w:t>
      </w:r>
      <w:r w:rsidR="001F30EB" w:rsidRPr="001F30EB">
        <w:rPr>
          <w:sz w:val="28"/>
          <w:szCs w:val="28"/>
        </w:rPr>
        <w:t>женерное обеспечение территории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6"/>
        <w:gridCol w:w="4757"/>
      </w:tblGrid>
      <w:tr w:rsidR="009629CF" w:rsidRPr="009629CF" w:rsidTr="00874235">
        <w:tc>
          <w:tcPr>
            <w:tcW w:w="4756" w:type="dxa"/>
          </w:tcPr>
          <w:p w:rsidR="009629CF" w:rsidRPr="009629CF" w:rsidRDefault="009629CF" w:rsidP="009629CF">
            <w:pPr>
              <w:ind w:firstLine="0"/>
              <w:rPr>
                <w:b/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Водоснабжение территории</w:t>
            </w:r>
          </w:p>
        </w:tc>
        <w:tc>
          <w:tcPr>
            <w:tcW w:w="4757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2091,1</w:t>
            </w:r>
            <w:r>
              <w:rPr>
                <w:sz w:val="24"/>
                <w:szCs w:val="24"/>
              </w:rPr>
              <w:t xml:space="preserve"> куб. м </w:t>
            </w:r>
            <w:r w:rsidRPr="009629CF">
              <w:rPr>
                <w:sz w:val="24"/>
                <w:szCs w:val="24"/>
              </w:rPr>
              <w:t>/сут</w:t>
            </w:r>
            <w:r>
              <w:rPr>
                <w:sz w:val="24"/>
                <w:szCs w:val="24"/>
              </w:rPr>
              <w:t>.</w:t>
            </w:r>
          </w:p>
        </w:tc>
      </w:tr>
      <w:tr w:rsidR="009629CF" w:rsidRPr="009629CF" w:rsidTr="00874235">
        <w:tc>
          <w:tcPr>
            <w:tcW w:w="4756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57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2091,1</w:t>
            </w:r>
            <w:r w:rsidR="001F30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куб. м</w:t>
            </w:r>
            <w:r w:rsidRPr="009629CF">
              <w:rPr>
                <w:sz w:val="24"/>
                <w:szCs w:val="24"/>
              </w:rPr>
              <w:t>/сут</w:t>
            </w:r>
            <w:r>
              <w:rPr>
                <w:sz w:val="24"/>
                <w:szCs w:val="24"/>
              </w:rPr>
              <w:t>.</w:t>
            </w:r>
          </w:p>
        </w:tc>
      </w:tr>
      <w:tr w:rsidR="009629CF" w:rsidRPr="009629CF" w:rsidTr="00874235">
        <w:tc>
          <w:tcPr>
            <w:tcW w:w="4756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Электропотребление</w:t>
            </w:r>
          </w:p>
        </w:tc>
        <w:tc>
          <w:tcPr>
            <w:tcW w:w="4757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20400 тыс.</w:t>
            </w:r>
            <w:r>
              <w:rPr>
                <w:sz w:val="24"/>
                <w:szCs w:val="24"/>
              </w:rPr>
              <w:t xml:space="preserve"> </w:t>
            </w:r>
            <w:r w:rsidR="003B0EB3">
              <w:rPr>
                <w:sz w:val="24"/>
                <w:szCs w:val="24"/>
              </w:rPr>
              <w:t>кВт·</w:t>
            </w:r>
            <w:r w:rsidRPr="009629CF">
              <w:rPr>
                <w:sz w:val="24"/>
                <w:szCs w:val="24"/>
              </w:rPr>
              <w:t>ч/год</w:t>
            </w:r>
          </w:p>
        </w:tc>
      </w:tr>
      <w:tr w:rsidR="009629CF" w:rsidRPr="009629CF" w:rsidTr="00874235">
        <w:tc>
          <w:tcPr>
            <w:tcW w:w="4756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4757" w:type="dxa"/>
          </w:tcPr>
          <w:p w:rsidR="009629CF" w:rsidRPr="009629CF" w:rsidRDefault="00A018EB" w:rsidP="009629C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52794,2 Гкал/год</w:t>
            </w:r>
          </w:p>
        </w:tc>
      </w:tr>
    </w:tbl>
    <w:p w:rsidR="009629CF" w:rsidRDefault="009629CF" w:rsidP="007D5D9F">
      <w:pPr>
        <w:tabs>
          <w:tab w:val="left" w:pos="709"/>
        </w:tabs>
        <w:spacing w:after="120" w:line="360" w:lineRule="auto"/>
        <w:ind w:firstLine="0"/>
        <w:rPr>
          <w:b/>
          <w:sz w:val="28"/>
          <w:szCs w:val="28"/>
        </w:rPr>
      </w:pPr>
    </w:p>
    <w:p w:rsidR="001F30EB" w:rsidRDefault="001F30EB" w:rsidP="007D5D9F">
      <w:pPr>
        <w:tabs>
          <w:tab w:val="left" w:pos="709"/>
        </w:tabs>
        <w:spacing w:after="120" w:line="360" w:lineRule="auto"/>
        <w:ind w:firstLine="0"/>
        <w:rPr>
          <w:b/>
          <w:sz w:val="28"/>
          <w:szCs w:val="28"/>
        </w:rPr>
      </w:pPr>
    </w:p>
    <w:p w:rsidR="008479DD" w:rsidRPr="00027C2E" w:rsidRDefault="008479DD" w:rsidP="00474909">
      <w:pPr>
        <w:tabs>
          <w:tab w:val="left" w:pos="709"/>
        </w:tabs>
        <w:spacing w:after="12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 w:rsidRPr="00027C2E">
        <w:rPr>
          <w:b/>
          <w:sz w:val="28"/>
          <w:szCs w:val="28"/>
        </w:rPr>
        <w:t>Социальное и</w:t>
      </w:r>
      <w:r>
        <w:rPr>
          <w:b/>
          <w:sz w:val="28"/>
          <w:szCs w:val="28"/>
        </w:rPr>
        <w:t xml:space="preserve"> культурно-бытовое обслуживание</w:t>
      </w:r>
    </w:p>
    <w:p w:rsidR="009629CF" w:rsidRDefault="009629CF" w:rsidP="007D5D9F">
      <w:pPr>
        <w:pStyle w:val="0"/>
        <w:tabs>
          <w:tab w:val="left" w:pos="555"/>
        </w:tabs>
        <w:spacing w:line="365" w:lineRule="auto"/>
        <w:ind w:firstLine="709"/>
        <w:rPr>
          <w:color w:val="00000A"/>
          <w:szCs w:val="28"/>
          <w:lang w:eastAsia="ar-SA"/>
        </w:rPr>
      </w:pPr>
      <w:r>
        <w:rPr>
          <w:color w:val="00000A"/>
          <w:szCs w:val="28"/>
          <w:lang w:eastAsia="ar-SA"/>
        </w:rPr>
        <w:t>Сложившаяся структура культурно-бытового обслуживания характеризуется сосредоточением большей части учреждений городского значения в Центральном и Ленинском районах города. В этих районах, где сформировался центр города, расположены основные административные, общественные и хозяйственные организации города, а также учреждения культурно-бытового обслуживания.</w:t>
      </w:r>
    </w:p>
    <w:p w:rsidR="009629CF" w:rsidRPr="004673AC" w:rsidRDefault="009629CF" w:rsidP="007D5D9F">
      <w:pPr>
        <w:tabs>
          <w:tab w:val="left" w:pos="709"/>
        </w:tabs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 как в настоящее время планируемая территория не обеспечена объектами социально-культурного и коммунально-бытового назначения,  то документацией по планировке территории предусмотрено размещение на </w:t>
      </w:r>
      <w:r w:rsidR="006C32E4">
        <w:rPr>
          <w:sz w:val="28"/>
          <w:szCs w:val="28"/>
        </w:rPr>
        <w:t>рассматриваемой</w:t>
      </w:r>
      <w:r>
        <w:rPr>
          <w:sz w:val="28"/>
          <w:szCs w:val="28"/>
        </w:rPr>
        <w:t xml:space="preserve"> территории объектов социального обслуживания (встроенно-пристроенные дошкольные учреждения), физкультурно-оздоровительн</w:t>
      </w:r>
      <w:r w:rsidR="002C5E67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комплекс</w:t>
      </w:r>
      <w:r w:rsidR="002C5E67">
        <w:rPr>
          <w:sz w:val="28"/>
          <w:szCs w:val="28"/>
        </w:rPr>
        <w:t>а</w:t>
      </w:r>
      <w:r>
        <w:rPr>
          <w:sz w:val="28"/>
          <w:szCs w:val="28"/>
        </w:rPr>
        <w:t xml:space="preserve"> и объектов повседневного обслуживания. Объекты периодического и эпизодического обслуживания расположены на прилегающих территориях</w:t>
      </w:r>
      <w:r w:rsidR="006C32E4">
        <w:rPr>
          <w:sz w:val="28"/>
          <w:szCs w:val="28"/>
        </w:rPr>
        <w:t>.</w:t>
      </w:r>
    </w:p>
    <w:p w:rsidR="007D5D9F" w:rsidRDefault="009629CF" w:rsidP="001F30EB">
      <w:pPr>
        <w:tabs>
          <w:tab w:val="left" w:pos="709"/>
        </w:tabs>
        <w:spacing w:line="365" w:lineRule="auto"/>
        <w:ind w:firstLine="709"/>
        <w:rPr>
          <w:sz w:val="28"/>
          <w:szCs w:val="28"/>
        </w:rPr>
      </w:pPr>
      <w:r w:rsidRPr="004673AC">
        <w:rPr>
          <w:rFonts w:eastAsia="Arial CYR" w:cs="Arial"/>
          <w:sz w:val="28"/>
          <w:szCs w:val="28"/>
          <w:shd w:val="clear" w:color="auto" w:fill="FFFFFF"/>
          <w:lang w:eastAsia="ar-SA"/>
        </w:rPr>
        <w:lastRenderedPageBreak/>
        <w:t>Помещения общественного назначения</w:t>
      </w:r>
      <w:r w:rsidRPr="004673AC">
        <w:rPr>
          <w:sz w:val="28"/>
          <w:szCs w:val="28"/>
        </w:rPr>
        <w:t xml:space="preserve"> предусмотрены во </w:t>
      </w:r>
      <w:r w:rsidRPr="004673AC">
        <w:rPr>
          <w:rFonts w:eastAsia="Arial CYR" w:cs="Arial"/>
          <w:sz w:val="28"/>
          <w:szCs w:val="28"/>
          <w:shd w:val="clear" w:color="auto" w:fill="FFFFFF"/>
          <w:lang w:eastAsia="ar-SA"/>
        </w:rPr>
        <w:t>встроенно-пристроенных нежилых</w:t>
      </w:r>
      <w:r w:rsidRPr="004673AC">
        <w:rPr>
          <w:sz w:val="28"/>
          <w:szCs w:val="28"/>
        </w:rPr>
        <w:t xml:space="preserve"> помещениях, расположенн</w:t>
      </w:r>
      <w:r w:rsidR="001F30EB">
        <w:rPr>
          <w:sz w:val="28"/>
          <w:szCs w:val="28"/>
        </w:rPr>
        <w:t>ых на первых этажах жилых домов.</w:t>
      </w:r>
    </w:p>
    <w:p w:rsidR="001F30EB" w:rsidRPr="001F30EB" w:rsidRDefault="001F30EB" w:rsidP="001F30EB">
      <w:pPr>
        <w:tabs>
          <w:tab w:val="left" w:pos="709"/>
        </w:tabs>
        <w:spacing w:line="365" w:lineRule="auto"/>
        <w:ind w:firstLine="709"/>
        <w:rPr>
          <w:sz w:val="28"/>
          <w:szCs w:val="28"/>
        </w:rPr>
      </w:pPr>
    </w:p>
    <w:p w:rsidR="008479DD" w:rsidRPr="001F30EB" w:rsidRDefault="008479DD" w:rsidP="001F56F4">
      <w:pPr>
        <w:widowControl/>
        <w:suppressAutoHyphens w:val="0"/>
        <w:autoSpaceDN/>
        <w:spacing w:before="120" w:after="240" w:line="360" w:lineRule="auto"/>
        <w:ind w:firstLine="0"/>
        <w:jc w:val="center"/>
        <w:rPr>
          <w:rFonts w:eastAsia="Calibri"/>
          <w:sz w:val="28"/>
          <w:szCs w:val="28"/>
        </w:rPr>
      </w:pPr>
      <w:r w:rsidRPr="001F30EB">
        <w:rPr>
          <w:sz w:val="28"/>
          <w:szCs w:val="28"/>
        </w:rPr>
        <w:t>О</w:t>
      </w:r>
      <w:r w:rsidR="007B6F02" w:rsidRPr="001F30EB">
        <w:rPr>
          <w:sz w:val="28"/>
          <w:szCs w:val="28"/>
        </w:rPr>
        <w:t>бъекты социального обслуживания</w:t>
      </w:r>
    </w:p>
    <w:p w:rsidR="006C32E4" w:rsidRDefault="006C32E4" w:rsidP="00A10D4F">
      <w:pPr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прогнозу демографической ситуации</w:t>
      </w:r>
      <w:r w:rsidR="002C5E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5E67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данны</w:t>
      </w:r>
      <w:r w:rsidR="002C5E67">
        <w:rPr>
          <w:sz w:val="28"/>
          <w:szCs w:val="28"/>
        </w:rPr>
        <w:t>м</w:t>
      </w:r>
      <w:r>
        <w:rPr>
          <w:sz w:val="28"/>
          <w:szCs w:val="28"/>
        </w:rPr>
        <w:t xml:space="preserve"> управления образования и молодежной политики администрации городского округа город Воронеж, к 2020 году обеспеченность детскими дошкольными учреждениями составит 42 места на 1000 человек. Таким образом, на планируемой территории численность детей в детских садах составит 309 человек при расчетной численности населения 7370 человек.</w:t>
      </w:r>
    </w:p>
    <w:p w:rsidR="006C32E4" w:rsidRDefault="006C32E4" w:rsidP="00A10D4F">
      <w:pPr>
        <w:spacing w:line="365" w:lineRule="auto"/>
        <w:ind w:firstLine="709"/>
        <w:rPr>
          <w:sz w:val="28"/>
          <w:szCs w:val="28"/>
        </w:rPr>
      </w:pPr>
      <w:r w:rsidRPr="004673AC">
        <w:rPr>
          <w:sz w:val="28"/>
          <w:szCs w:val="28"/>
        </w:rPr>
        <w:t>Для обеспечения планируемой территории</w:t>
      </w:r>
      <w:r w:rsidRPr="004A1DA5">
        <w:rPr>
          <w:sz w:val="28"/>
          <w:szCs w:val="28"/>
        </w:rPr>
        <w:t xml:space="preserve"> </w:t>
      </w:r>
      <w:r w:rsidRPr="00C05560">
        <w:rPr>
          <w:sz w:val="28"/>
          <w:szCs w:val="28"/>
        </w:rPr>
        <w:t xml:space="preserve">комплексной жилой застройки </w:t>
      </w:r>
      <w:r w:rsidRPr="004673AC">
        <w:rPr>
          <w:sz w:val="28"/>
          <w:szCs w:val="28"/>
        </w:rPr>
        <w:t xml:space="preserve">дошкольными учреждениями </w:t>
      </w:r>
      <w:r>
        <w:rPr>
          <w:sz w:val="28"/>
          <w:szCs w:val="28"/>
        </w:rPr>
        <w:t>в</w:t>
      </w:r>
      <w:r w:rsidRPr="004673AC">
        <w:rPr>
          <w:sz w:val="28"/>
          <w:szCs w:val="28"/>
        </w:rPr>
        <w:t xml:space="preserve"> зоне размещения объектов социального назначения</w:t>
      </w:r>
      <w:r w:rsidR="002C5E67">
        <w:rPr>
          <w:sz w:val="28"/>
          <w:szCs w:val="28"/>
        </w:rPr>
        <w:t xml:space="preserve"> предусмотрено</w:t>
      </w:r>
      <w:r w:rsidRPr="004673AC">
        <w:rPr>
          <w:sz w:val="28"/>
          <w:szCs w:val="28"/>
        </w:rPr>
        <w:t xml:space="preserve"> размещение </w:t>
      </w:r>
      <w:r>
        <w:rPr>
          <w:sz w:val="28"/>
          <w:szCs w:val="28"/>
        </w:rPr>
        <w:t xml:space="preserve">3 встроенно-пристроенных дошкольных учреждения </w:t>
      </w:r>
      <w:r w:rsidRPr="004673AC">
        <w:rPr>
          <w:sz w:val="28"/>
          <w:szCs w:val="28"/>
        </w:rPr>
        <w:t xml:space="preserve">с общей вместимостью </w:t>
      </w:r>
      <w:r w:rsidR="003B0EB3">
        <w:rPr>
          <w:sz w:val="28"/>
          <w:szCs w:val="28"/>
        </w:rPr>
        <w:t xml:space="preserve"> </w:t>
      </w:r>
      <w:r>
        <w:rPr>
          <w:sz w:val="28"/>
          <w:szCs w:val="28"/>
        </w:rPr>
        <w:t>300 мест.</w:t>
      </w:r>
    </w:p>
    <w:p w:rsidR="006C32E4" w:rsidRDefault="006C32E4" w:rsidP="00A10D4F">
      <w:pPr>
        <w:spacing w:line="365" w:lineRule="auto"/>
        <w:ind w:firstLine="709"/>
        <w:rPr>
          <w:sz w:val="28"/>
          <w:szCs w:val="28"/>
        </w:rPr>
      </w:pPr>
      <w:r w:rsidRPr="004673AC">
        <w:rPr>
          <w:sz w:val="28"/>
          <w:szCs w:val="28"/>
        </w:rPr>
        <w:t>Для обеспечения территории</w:t>
      </w:r>
      <w:r w:rsidRPr="004A1DA5">
        <w:rPr>
          <w:sz w:val="28"/>
          <w:szCs w:val="28"/>
        </w:rPr>
        <w:t xml:space="preserve"> </w:t>
      </w:r>
      <w:r w:rsidRPr="00C05560">
        <w:rPr>
          <w:sz w:val="28"/>
          <w:szCs w:val="28"/>
        </w:rPr>
        <w:t xml:space="preserve">комплексной жилой застройки </w:t>
      </w:r>
      <w:r w:rsidRPr="004673AC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школой документацией по планировке территории предусмотрена реконструкция существующей общеобразовательной школы № 48 по ул. 3 Интернационала, 33. В настоящее время вместимость школы составляет 630 учащихся, в том числе 500 учащихся в первую смену. Реконструкция общеобразовательной школы включает строительство дополнительного корпуса с возможностью увеличения общей вместимости школы до 1200 учащихся и увеличение территории школы до 2,7 га.</w:t>
      </w:r>
    </w:p>
    <w:p w:rsidR="006C32E4" w:rsidRDefault="006C32E4" w:rsidP="00A10D4F">
      <w:pPr>
        <w:spacing w:line="365" w:lineRule="auto"/>
        <w:ind w:firstLine="709"/>
        <w:rPr>
          <w:bCs/>
          <w:iCs/>
          <w:sz w:val="28"/>
          <w:szCs w:val="28"/>
          <w:shd w:val="clear" w:color="auto" w:fill="FFFFFF"/>
        </w:rPr>
      </w:pPr>
      <w:r w:rsidRPr="0053116C">
        <w:rPr>
          <w:bCs/>
          <w:iCs/>
          <w:sz w:val="28"/>
          <w:szCs w:val="28"/>
          <w:shd w:val="clear" w:color="auto" w:fill="FFFFFF"/>
        </w:rPr>
        <w:t>Согласно местно</w:t>
      </w:r>
      <w:r>
        <w:rPr>
          <w:bCs/>
          <w:iCs/>
          <w:sz w:val="28"/>
          <w:szCs w:val="28"/>
          <w:shd w:val="clear" w:color="auto" w:fill="FFFFFF"/>
        </w:rPr>
        <w:t>му</w:t>
      </w:r>
      <w:r w:rsidRPr="0053116C">
        <w:rPr>
          <w:bCs/>
          <w:iCs/>
          <w:sz w:val="28"/>
          <w:szCs w:val="28"/>
          <w:shd w:val="clear" w:color="auto" w:fill="FFFFFF"/>
        </w:rPr>
        <w:t xml:space="preserve"> норматив</w:t>
      </w:r>
      <w:r>
        <w:rPr>
          <w:bCs/>
          <w:iCs/>
          <w:sz w:val="28"/>
          <w:szCs w:val="28"/>
          <w:shd w:val="clear" w:color="auto" w:fill="FFFFFF"/>
        </w:rPr>
        <w:t>у</w:t>
      </w:r>
      <w:r w:rsidRPr="0053116C">
        <w:rPr>
          <w:bCs/>
          <w:iCs/>
          <w:sz w:val="28"/>
          <w:szCs w:val="28"/>
          <w:shd w:val="clear" w:color="auto" w:fill="FFFFFF"/>
        </w:rPr>
        <w:t xml:space="preserve"> градостроительного проектирования радиусы обслуживания населения учреждениями и предприятиями обслуживания, размещенными в многоэтажной застройке</w:t>
      </w:r>
      <w:r>
        <w:rPr>
          <w:bCs/>
          <w:iCs/>
          <w:sz w:val="28"/>
          <w:szCs w:val="28"/>
          <w:shd w:val="clear" w:color="auto" w:fill="FFFFFF"/>
        </w:rPr>
        <w:t>,</w:t>
      </w:r>
      <w:r w:rsidRPr="0053116C">
        <w:rPr>
          <w:bCs/>
          <w:iCs/>
          <w:sz w:val="28"/>
          <w:szCs w:val="28"/>
          <w:shd w:val="clear" w:color="auto" w:fill="FFFFFF"/>
        </w:rPr>
        <w:t xml:space="preserve"> составляют для детских дошкольных учреждений</w:t>
      </w:r>
      <w:r>
        <w:rPr>
          <w:bCs/>
          <w:iCs/>
          <w:sz w:val="28"/>
          <w:szCs w:val="28"/>
          <w:shd w:val="clear" w:color="auto" w:fill="FFFFFF"/>
        </w:rPr>
        <w:t xml:space="preserve">  </w:t>
      </w:r>
      <w:r w:rsidRPr="0053116C">
        <w:rPr>
          <w:bCs/>
          <w:iCs/>
          <w:sz w:val="28"/>
          <w:szCs w:val="28"/>
          <w:shd w:val="clear" w:color="auto" w:fill="FFFFFF"/>
        </w:rPr>
        <w:t>300</w:t>
      </w:r>
      <w:r w:rsidR="002C5E67">
        <w:rPr>
          <w:bCs/>
          <w:iCs/>
          <w:sz w:val="28"/>
          <w:szCs w:val="28"/>
          <w:shd w:val="clear" w:color="auto" w:fill="FFFFFF"/>
        </w:rPr>
        <w:t xml:space="preserve"> </w:t>
      </w:r>
      <w:r w:rsidRPr="0053116C">
        <w:rPr>
          <w:bCs/>
          <w:iCs/>
          <w:sz w:val="28"/>
          <w:szCs w:val="28"/>
          <w:shd w:val="clear" w:color="auto" w:fill="FFFFFF"/>
        </w:rPr>
        <w:t xml:space="preserve">м, общеобразовательных школ </w:t>
      </w:r>
      <w:r>
        <w:rPr>
          <w:bCs/>
          <w:iCs/>
          <w:sz w:val="28"/>
          <w:szCs w:val="28"/>
          <w:shd w:val="clear" w:color="auto" w:fill="FFFFFF"/>
        </w:rPr>
        <w:t xml:space="preserve">– </w:t>
      </w:r>
      <w:r w:rsidRPr="0053116C">
        <w:rPr>
          <w:bCs/>
          <w:iCs/>
          <w:sz w:val="28"/>
          <w:szCs w:val="28"/>
          <w:shd w:val="clear" w:color="auto" w:fill="FFFFFF"/>
        </w:rPr>
        <w:t>500</w:t>
      </w:r>
      <w:r w:rsidR="002C5E67">
        <w:rPr>
          <w:bCs/>
          <w:iCs/>
          <w:sz w:val="28"/>
          <w:szCs w:val="28"/>
          <w:shd w:val="clear" w:color="auto" w:fill="FFFFFF"/>
        </w:rPr>
        <w:t xml:space="preserve"> </w:t>
      </w:r>
      <w:r w:rsidRPr="0053116C">
        <w:rPr>
          <w:bCs/>
          <w:iCs/>
          <w:sz w:val="28"/>
          <w:szCs w:val="28"/>
          <w:shd w:val="clear" w:color="auto" w:fill="FFFFFF"/>
        </w:rPr>
        <w:t>м.</w:t>
      </w:r>
    </w:p>
    <w:p w:rsidR="006C32E4" w:rsidRDefault="006C32E4" w:rsidP="00A10D4F">
      <w:pPr>
        <w:spacing w:line="365" w:lineRule="auto"/>
        <w:ind w:firstLine="709"/>
        <w:rPr>
          <w:sz w:val="28"/>
          <w:szCs w:val="28"/>
          <w:lang w:eastAsia="ar-SA"/>
        </w:rPr>
      </w:pPr>
      <w:r w:rsidRPr="001362A6">
        <w:rPr>
          <w:sz w:val="28"/>
          <w:szCs w:val="28"/>
          <w:lang w:eastAsia="ar-SA"/>
        </w:rPr>
        <w:t xml:space="preserve">Расчет по обеспечению населения планируемой территории </w:t>
      </w:r>
      <w:r w:rsidRPr="001362A6">
        <w:rPr>
          <w:sz w:val="28"/>
          <w:szCs w:val="28"/>
          <w:lang w:eastAsia="ar-SA"/>
        </w:rPr>
        <w:lastRenderedPageBreak/>
        <w:t xml:space="preserve">численностью </w:t>
      </w:r>
      <w:r>
        <w:rPr>
          <w:sz w:val="28"/>
          <w:szCs w:val="28"/>
          <w:lang w:eastAsia="ar-SA"/>
        </w:rPr>
        <w:t>7370</w:t>
      </w:r>
      <w:r w:rsidRPr="001362A6">
        <w:rPr>
          <w:sz w:val="28"/>
          <w:szCs w:val="28"/>
          <w:lang w:eastAsia="ar-SA"/>
        </w:rPr>
        <w:t xml:space="preserve"> человек детскими садами и школами выполнен в соответствии с показателями демографической ситуации на расчетный срок</w:t>
      </w:r>
      <w:r>
        <w:rPr>
          <w:sz w:val="28"/>
          <w:szCs w:val="28"/>
          <w:lang w:eastAsia="ar-SA"/>
        </w:rPr>
        <w:t>.</w:t>
      </w:r>
    </w:p>
    <w:p w:rsidR="00A10D4F" w:rsidRDefault="00A10D4F" w:rsidP="006C32E4">
      <w:pPr>
        <w:spacing w:line="240" w:lineRule="auto"/>
        <w:ind w:firstLineChars="125" w:firstLine="338"/>
        <w:jc w:val="right"/>
        <w:rPr>
          <w:sz w:val="27"/>
          <w:szCs w:val="27"/>
        </w:rPr>
      </w:pPr>
    </w:p>
    <w:p w:rsidR="00A10D4F" w:rsidRDefault="007F7CDB" w:rsidP="006C32E4">
      <w:pPr>
        <w:spacing w:line="240" w:lineRule="auto"/>
        <w:ind w:firstLineChars="125" w:firstLine="338"/>
        <w:jc w:val="right"/>
        <w:rPr>
          <w:sz w:val="27"/>
          <w:szCs w:val="27"/>
        </w:rPr>
      </w:pPr>
      <w:r w:rsidRPr="004762FF">
        <w:rPr>
          <w:sz w:val="27"/>
          <w:szCs w:val="27"/>
        </w:rPr>
        <w:t xml:space="preserve"> </w:t>
      </w:r>
      <w:r w:rsidRPr="001D1E55">
        <w:rPr>
          <w:sz w:val="27"/>
          <w:szCs w:val="27"/>
        </w:rPr>
        <w:t xml:space="preserve"> </w:t>
      </w:r>
    </w:p>
    <w:p w:rsidR="006C32E4" w:rsidRPr="001F56F4" w:rsidRDefault="006C32E4" w:rsidP="006C32E4">
      <w:pPr>
        <w:spacing w:line="240" w:lineRule="auto"/>
        <w:ind w:firstLineChars="125" w:firstLine="338"/>
        <w:jc w:val="right"/>
        <w:rPr>
          <w:sz w:val="27"/>
          <w:szCs w:val="27"/>
        </w:rPr>
      </w:pPr>
      <w:r>
        <w:rPr>
          <w:sz w:val="27"/>
          <w:szCs w:val="27"/>
        </w:rPr>
        <w:t>Таблица № 3</w:t>
      </w:r>
    </w:p>
    <w:tbl>
      <w:tblPr>
        <w:tblW w:w="9484" w:type="dxa"/>
        <w:jc w:val="center"/>
        <w:tblInd w:w="-471" w:type="dxa"/>
        <w:tblLayout w:type="fixed"/>
        <w:tblLook w:val="0000"/>
      </w:tblPr>
      <w:tblGrid>
        <w:gridCol w:w="633"/>
        <w:gridCol w:w="1985"/>
        <w:gridCol w:w="2693"/>
        <w:gridCol w:w="1933"/>
        <w:gridCol w:w="2240"/>
      </w:tblGrid>
      <w:tr w:rsidR="006C32E4" w:rsidRPr="001D1E55" w:rsidTr="006C32E4">
        <w:trPr>
          <w:trHeight w:val="952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№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2C5E67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Наименование учреждени</w:t>
            </w:r>
            <w:r w:rsidR="002C5E67">
              <w:rPr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Рекомендуемая обеспеченность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Требуется по норме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Запроектировано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C32E4" w:rsidRPr="001D1E55" w:rsidTr="006C32E4">
        <w:trPr>
          <w:trHeight w:val="1258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Общеобразо-вательные 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по демографии 92,5 места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6C32E4">
              <w:rPr>
                <w:sz w:val="24"/>
                <w:szCs w:val="24"/>
                <w:lang w:eastAsia="ar-SA"/>
              </w:rPr>
              <w:t>/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6C32E4">
              <w:rPr>
                <w:sz w:val="24"/>
                <w:szCs w:val="24"/>
                <w:lang w:eastAsia="ar-SA"/>
              </w:rPr>
              <w:t>1000 жителей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682 мест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-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C32E4" w:rsidRPr="001D1E55" w:rsidTr="006C32E4">
        <w:trPr>
          <w:trHeight w:val="84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2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2C5E67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</w:t>
            </w:r>
            <w:r w:rsidR="006C32E4" w:rsidRPr="006C32E4">
              <w:rPr>
                <w:sz w:val="24"/>
                <w:szCs w:val="24"/>
                <w:lang w:eastAsia="ar-SA"/>
              </w:rPr>
              <w:t>ошкольные учреждения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по демографии 41,4 места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6C32E4">
              <w:rPr>
                <w:sz w:val="24"/>
                <w:szCs w:val="24"/>
                <w:lang w:eastAsia="ar-SA"/>
              </w:rPr>
              <w:t>/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6C32E4">
              <w:rPr>
                <w:sz w:val="24"/>
                <w:szCs w:val="24"/>
                <w:lang w:eastAsia="ar-SA"/>
              </w:rPr>
              <w:t>1000 жителей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309 мест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300 мест</w:t>
            </w:r>
          </w:p>
        </w:tc>
      </w:tr>
    </w:tbl>
    <w:p w:rsidR="006C32E4" w:rsidRDefault="006C32E4" w:rsidP="007D5D9F">
      <w:pPr>
        <w:spacing w:line="360" w:lineRule="auto"/>
        <w:ind w:firstLine="0"/>
        <w:rPr>
          <w:sz w:val="27"/>
          <w:szCs w:val="27"/>
        </w:rPr>
      </w:pPr>
    </w:p>
    <w:p w:rsidR="006C32E4" w:rsidRPr="001F56F4" w:rsidRDefault="006C32E4" w:rsidP="006C32E4">
      <w:pPr>
        <w:spacing w:line="360" w:lineRule="auto"/>
        <w:ind w:firstLineChars="125" w:firstLine="338"/>
        <w:rPr>
          <w:sz w:val="27"/>
          <w:szCs w:val="27"/>
        </w:rPr>
      </w:pPr>
    </w:p>
    <w:p w:rsidR="008479DD" w:rsidRPr="004A62E8" w:rsidRDefault="008479DD" w:rsidP="001F56F4">
      <w:pPr>
        <w:spacing w:after="120"/>
        <w:ind w:left="425" w:right="369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A62E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Расче</w:t>
      </w:r>
      <w:r w:rsidRPr="004A62E8">
        <w:rPr>
          <w:b/>
          <w:sz w:val="28"/>
          <w:szCs w:val="28"/>
        </w:rPr>
        <w:t>т обеспечения плани</w:t>
      </w:r>
      <w:r>
        <w:rPr>
          <w:b/>
          <w:sz w:val="28"/>
          <w:szCs w:val="28"/>
        </w:rPr>
        <w:t>руемой территории машино</w:t>
      </w:r>
      <w:r w:rsidR="002C5E6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местами</w:t>
      </w:r>
    </w:p>
    <w:p w:rsidR="006C32E4" w:rsidRDefault="006C32E4" w:rsidP="00A10D4F">
      <w:pPr>
        <w:pStyle w:val="Standard"/>
        <w:tabs>
          <w:tab w:val="left" w:pos="634"/>
        </w:tabs>
        <w:autoSpaceDE w:val="0"/>
        <w:snapToGrid w:val="0"/>
        <w:spacing w:line="365" w:lineRule="auto"/>
        <w:ind w:firstLine="709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Согласно </w:t>
      </w:r>
      <w:r w:rsidR="00FF10C9">
        <w:rPr>
          <w:color w:val="000000"/>
          <w:spacing w:val="2"/>
          <w:shd w:val="clear" w:color="auto" w:fill="FFFFFF"/>
        </w:rPr>
        <w:t>пункту 11.3</w:t>
      </w:r>
      <w:r w:rsidR="002C5E67">
        <w:rPr>
          <w:color w:val="000000"/>
          <w:spacing w:val="2"/>
          <w:shd w:val="clear" w:color="auto" w:fill="FFFFFF"/>
        </w:rPr>
        <w:t xml:space="preserve"> </w:t>
      </w:r>
      <w:r w:rsidR="00FF10C9">
        <w:rPr>
          <w:color w:val="000000"/>
          <w:spacing w:val="2"/>
          <w:shd w:val="clear" w:color="auto" w:fill="FFFFFF"/>
        </w:rPr>
        <w:t>СП 42.13330.2011</w:t>
      </w:r>
      <w:r>
        <w:rPr>
          <w:color w:val="000000"/>
          <w:spacing w:val="2"/>
          <w:shd w:val="clear" w:color="auto" w:fill="FFFFFF"/>
        </w:rPr>
        <w:t>, а также п</w:t>
      </w:r>
      <w:r w:rsidR="00FF10C9">
        <w:rPr>
          <w:color w:val="000000"/>
          <w:spacing w:val="2"/>
          <w:shd w:val="clear" w:color="auto" w:fill="FFFFFF"/>
        </w:rPr>
        <w:t>ункту</w:t>
      </w:r>
      <w:r w:rsidR="002C5E67">
        <w:rPr>
          <w:color w:val="000000"/>
          <w:spacing w:val="2"/>
          <w:shd w:val="clear" w:color="auto" w:fill="FFFFFF"/>
        </w:rPr>
        <w:t xml:space="preserve"> 12.6.2.4</w:t>
      </w:r>
      <w:r>
        <w:rPr>
          <w:color w:val="000000"/>
          <w:spacing w:val="2"/>
          <w:shd w:val="clear" w:color="auto" w:fill="FFFFFF"/>
        </w:rPr>
        <w:t xml:space="preserve"> региональн</w:t>
      </w:r>
      <w:r w:rsidR="002C5E67">
        <w:rPr>
          <w:color w:val="000000"/>
          <w:spacing w:val="2"/>
          <w:shd w:val="clear" w:color="auto" w:fill="FFFFFF"/>
        </w:rPr>
        <w:t>ых</w:t>
      </w:r>
      <w:r>
        <w:rPr>
          <w:color w:val="000000"/>
          <w:spacing w:val="2"/>
          <w:shd w:val="clear" w:color="auto" w:fill="FFFFFF"/>
        </w:rPr>
        <w:t xml:space="preserve"> нормати</w:t>
      </w:r>
      <w:r w:rsidR="002C5E67">
        <w:rPr>
          <w:color w:val="000000"/>
          <w:spacing w:val="2"/>
          <w:shd w:val="clear" w:color="auto" w:fill="FFFFFF"/>
        </w:rPr>
        <w:t>вов</w:t>
      </w:r>
      <w:r>
        <w:rPr>
          <w:color w:val="000000"/>
          <w:spacing w:val="2"/>
          <w:shd w:val="clear" w:color="auto" w:fill="FFFFFF"/>
        </w:rPr>
        <w:t xml:space="preserve"> гр</w:t>
      </w:r>
      <w:r w:rsidR="002C5E67">
        <w:rPr>
          <w:color w:val="000000"/>
          <w:spacing w:val="2"/>
          <w:shd w:val="clear" w:color="auto" w:fill="FFFFFF"/>
        </w:rPr>
        <w:t>адостроительного проектирования</w:t>
      </w:r>
      <w:r>
        <w:rPr>
          <w:color w:val="000000"/>
          <w:spacing w:val="2"/>
          <w:shd w:val="clear" w:color="auto" w:fill="FFFFFF"/>
        </w:rPr>
        <w:t xml:space="preserve"> расчетное число автомобилей на расчетный срок принимается исходя из уровня автомобилизации на расчетный срок 350 автомобилей на 1000 жителей и составляет 2580 машино-мест при расчетном количестве жителей 7370 человек.</w:t>
      </w:r>
    </w:p>
    <w:p w:rsidR="006C32E4" w:rsidRDefault="002C5E67" w:rsidP="00A10D4F">
      <w:pPr>
        <w:pStyle w:val="Standard"/>
        <w:tabs>
          <w:tab w:val="left" w:pos="634"/>
        </w:tabs>
        <w:autoSpaceDE w:val="0"/>
        <w:snapToGrid w:val="0"/>
        <w:spacing w:line="365" w:lineRule="auto"/>
        <w:ind w:firstLine="709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Согласно пункту 3.2.14</w:t>
      </w:r>
      <w:r w:rsidR="006C32E4">
        <w:rPr>
          <w:color w:val="000000"/>
          <w:spacing w:val="2"/>
          <w:shd w:val="clear" w:color="auto" w:fill="FFFFFF"/>
        </w:rPr>
        <w:t xml:space="preserve"> региональн</w:t>
      </w:r>
      <w:r>
        <w:rPr>
          <w:color w:val="000000"/>
          <w:spacing w:val="2"/>
          <w:shd w:val="clear" w:color="auto" w:fill="FFFFFF"/>
        </w:rPr>
        <w:t xml:space="preserve">ых </w:t>
      </w:r>
      <w:r w:rsidR="006C32E4">
        <w:rPr>
          <w:color w:val="000000"/>
          <w:spacing w:val="2"/>
          <w:shd w:val="clear" w:color="auto" w:fill="FFFFFF"/>
        </w:rPr>
        <w:t>нормати</w:t>
      </w:r>
      <w:r>
        <w:rPr>
          <w:color w:val="000000"/>
          <w:spacing w:val="2"/>
          <w:shd w:val="clear" w:color="auto" w:fill="FFFFFF"/>
        </w:rPr>
        <w:t>вов</w:t>
      </w:r>
      <w:r w:rsidR="006C32E4">
        <w:rPr>
          <w:color w:val="000000"/>
          <w:spacing w:val="2"/>
          <w:shd w:val="clear" w:color="auto" w:fill="FFFFFF"/>
        </w:rPr>
        <w:t xml:space="preserve"> градостроительного проектирования в пределах жилых территорий следует предусматривать дополнительно открытые площадки (гостевые стоянки) для парковки легковых автомобилей посетителей из расчета 40 машино-мест на 1000 жителей. Таким образом</w:t>
      </w:r>
      <w:r w:rsidR="00FF10C9">
        <w:rPr>
          <w:color w:val="000000"/>
          <w:spacing w:val="2"/>
          <w:shd w:val="clear" w:color="auto" w:fill="FFFFFF"/>
        </w:rPr>
        <w:t>,</w:t>
      </w:r>
      <w:r w:rsidR="006C32E4">
        <w:rPr>
          <w:color w:val="000000"/>
          <w:spacing w:val="2"/>
          <w:shd w:val="clear" w:color="auto" w:fill="FFFFFF"/>
        </w:rPr>
        <w:t xml:space="preserve"> нормативное количество гостевых автостоянок составит 295 мест.</w:t>
      </w:r>
    </w:p>
    <w:p w:rsidR="006C32E4" w:rsidRDefault="006C32E4" w:rsidP="00A10D4F">
      <w:pPr>
        <w:pStyle w:val="Standard"/>
        <w:tabs>
          <w:tab w:val="left" w:pos="634"/>
        </w:tabs>
        <w:autoSpaceDE w:val="0"/>
        <w:snapToGrid w:val="0"/>
        <w:spacing w:line="365" w:lineRule="auto"/>
        <w:ind w:firstLine="709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Расчетное количество парковочных мест соответствует числу парковочных мест расчетного парка индивидуальных легковых автомобилей </w:t>
      </w:r>
      <w:r>
        <w:rPr>
          <w:color w:val="000000"/>
          <w:spacing w:val="2"/>
          <w:shd w:val="clear" w:color="auto" w:fill="FFFFFF"/>
        </w:rPr>
        <w:lastRenderedPageBreak/>
        <w:t xml:space="preserve">и гостевых парковочных мест и составляет </w:t>
      </w:r>
      <w:r w:rsidR="00FF10C9">
        <w:rPr>
          <w:color w:val="000000"/>
          <w:spacing w:val="2"/>
          <w:shd w:val="clear" w:color="auto" w:fill="FFFFFF"/>
        </w:rPr>
        <w:t>2875 парковочных мест (</w:t>
      </w:r>
      <w:r>
        <w:rPr>
          <w:color w:val="000000"/>
          <w:spacing w:val="2"/>
          <w:shd w:val="clear" w:color="auto" w:fill="FFFFFF"/>
        </w:rPr>
        <w:t xml:space="preserve">2580 парковочных мест + 295 парковочных мест = </w:t>
      </w:r>
      <w:r w:rsidR="00FF10C9">
        <w:rPr>
          <w:color w:val="000000"/>
          <w:spacing w:val="2"/>
          <w:shd w:val="clear" w:color="auto" w:fill="FFFFFF"/>
        </w:rPr>
        <w:t>2875 парковочных мест).</w:t>
      </w:r>
    </w:p>
    <w:p w:rsidR="006C32E4" w:rsidRDefault="006C32E4" w:rsidP="00A10D4F">
      <w:pPr>
        <w:pStyle w:val="Standard"/>
        <w:tabs>
          <w:tab w:val="left" w:pos="634"/>
        </w:tabs>
        <w:autoSpaceDE w:val="0"/>
        <w:snapToGrid w:val="0"/>
        <w:spacing w:line="365" w:lineRule="auto"/>
        <w:ind w:firstLine="709"/>
        <w:jc w:val="both"/>
        <w:rPr>
          <w:color w:val="000000"/>
        </w:rPr>
      </w:pPr>
      <w:r w:rsidRPr="00D11ED2">
        <w:rPr>
          <w:color w:val="000000"/>
        </w:rPr>
        <w:t>На планируемой террито</w:t>
      </w:r>
      <w:r>
        <w:rPr>
          <w:color w:val="000000"/>
        </w:rPr>
        <w:t>рии предлагается размещение 2900 м</w:t>
      </w:r>
      <w:r w:rsidR="00FF10C9">
        <w:rPr>
          <w:color w:val="000000"/>
        </w:rPr>
        <w:t>ашино-</w:t>
      </w:r>
      <w:r w:rsidR="002C5E67">
        <w:rPr>
          <w:color w:val="000000"/>
        </w:rPr>
        <w:t xml:space="preserve">мест, в том числе </w:t>
      </w:r>
      <w:r>
        <w:rPr>
          <w:color w:val="000000"/>
        </w:rPr>
        <w:t xml:space="preserve">700 </w:t>
      </w:r>
      <w:r w:rsidR="00FF10C9">
        <w:rPr>
          <w:color w:val="000000"/>
        </w:rPr>
        <w:t xml:space="preserve">машино-мест </w:t>
      </w:r>
      <w:r>
        <w:rPr>
          <w:color w:val="000000"/>
        </w:rPr>
        <w:t xml:space="preserve">в надземной гостевой автостоянке; 1250 </w:t>
      </w:r>
      <w:r w:rsidR="00E60D7A">
        <w:rPr>
          <w:color w:val="000000"/>
        </w:rPr>
        <w:t xml:space="preserve">машино-мест </w:t>
      </w:r>
      <w:r>
        <w:rPr>
          <w:color w:val="000000"/>
        </w:rPr>
        <w:t xml:space="preserve">в подземных парковках; 250 </w:t>
      </w:r>
      <w:r w:rsidR="00E60D7A">
        <w:rPr>
          <w:color w:val="000000"/>
        </w:rPr>
        <w:t xml:space="preserve">машино-мест </w:t>
      </w:r>
      <w:r>
        <w:rPr>
          <w:color w:val="000000"/>
        </w:rPr>
        <w:t xml:space="preserve">в подземном и наземном уровнях парковки в физкультурно-оздоровительном комплексе; 700 парковочных мест на открытых гостевых стоянках (400 </w:t>
      </w:r>
      <w:r w:rsidR="00E60D7A">
        <w:rPr>
          <w:color w:val="000000"/>
        </w:rPr>
        <w:t xml:space="preserve">машино-мест </w:t>
      </w:r>
      <w:r>
        <w:rPr>
          <w:color w:val="000000"/>
        </w:rPr>
        <w:t>на наземных открытых гостевых стоянках, расположенных на планируемой территории</w:t>
      </w:r>
      <w:r w:rsidR="002C5E67">
        <w:rPr>
          <w:color w:val="000000"/>
        </w:rPr>
        <w:t>,</w:t>
      </w:r>
      <w:r>
        <w:rPr>
          <w:color w:val="000000"/>
        </w:rPr>
        <w:t xml:space="preserve"> и 300 </w:t>
      </w:r>
      <w:r w:rsidR="00E60D7A">
        <w:rPr>
          <w:color w:val="000000"/>
        </w:rPr>
        <w:t xml:space="preserve">машино-мест </w:t>
      </w:r>
      <w:r>
        <w:rPr>
          <w:color w:val="000000"/>
        </w:rPr>
        <w:t xml:space="preserve">на участках общего пользования, в уширениях проезжих частей, организованных вдоль улиц и дорог, на территории гаражного кооператива и </w:t>
      </w:r>
      <w:r w:rsidR="002C5E67">
        <w:rPr>
          <w:color w:val="000000"/>
        </w:rPr>
        <w:t>на</w:t>
      </w:r>
      <w:r>
        <w:rPr>
          <w:color w:val="000000"/>
        </w:rPr>
        <w:t xml:space="preserve"> надземной парковке, размещенных на смежных участках планируемой территории в границах кадастрового квартала).</w:t>
      </w:r>
    </w:p>
    <w:p w:rsidR="006C32E4" w:rsidRDefault="006C32E4" w:rsidP="00A10D4F">
      <w:pPr>
        <w:pStyle w:val="Standard"/>
        <w:tabs>
          <w:tab w:val="left" w:pos="634"/>
        </w:tabs>
        <w:autoSpaceDE w:val="0"/>
        <w:snapToGrid w:val="0"/>
        <w:spacing w:line="365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Проект сокращения санитарно-защитной зоны от надземной автостоянки на 700 </w:t>
      </w:r>
      <w:r w:rsidR="00E60D7A">
        <w:rPr>
          <w:color w:val="000000"/>
        </w:rPr>
        <w:t xml:space="preserve">машино-мест </w:t>
      </w:r>
      <w:r>
        <w:rPr>
          <w:color w:val="000000"/>
        </w:rPr>
        <w:t>будет выполнен при разработке проектной документации.</w:t>
      </w:r>
    </w:p>
    <w:p w:rsidR="001F56F4" w:rsidRDefault="001F56F4" w:rsidP="007D5D9F">
      <w:pPr>
        <w:spacing w:line="365" w:lineRule="auto"/>
        <w:ind w:firstLine="0"/>
        <w:rPr>
          <w:b/>
          <w:sz w:val="27"/>
          <w:szCs w:val="27"/>
        </w:rPr>
      </w:pPr>
    </w:p>
    <w:p w:rsidR="007D5D9F" w:rsidRPr="001F30EB" w:rsidRDefault="001F30EB" w:rsidP="001F30EB">
      <w:pPr>
        <w:spacing w:line="360" w:lineRule="auto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4</w:t>
      </w:r>
    </w:p>
    <w:p w:rsidR="00E60D7A" w:rsidRPr="001F30EB" w:rsidRDefault="00E60D7A" w:rsidP="001F30EB">
      <w:pPr>
        <w:tabs>
          <w:tab w:val="left" w:pos="709"/>
        </w:tabs>
        <w:spacing w:line="240" w:lineRule="auto"/>
        <w:ind w:firstLine="0"/>
        <w:jc w:val="center"/>
        <w:rPr>
          <w:sz w:val="28"/>
          <w:szCs w:val="28"/>
        </w:rPr>
      </w:pPr>
      <w:r w:rsidRPr="001F30EB">
        <w:rPr>
          <w:sz w:val="28"/>
          <w:szCs w:val="28"/>
        </w:rPr>
        <w:t>Баланс планируемой территории</w:t>
      </w:r>
    </w:p>
    <w:tbl>
      <w:tblPr>
        <w:tblW w:w="9051" w:type="dxa"/>
        <w:jc w:val="center"/>
        <w:tblInd w:w="-3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01"/>
        <w:gridCol w:w="2268"/>
        <w:gridCol w:w="2382"/>
      </w:tblGrid>
      <w:tr w:rsidR="002C5E67" w:rsidRPr="00D8190D" w:rsidTr="002C5E67">
        <w:trPr>
          <w:cantSplit/>
          <w:trHeight w:val="360"/>
          <w:tblHeader/>
          <w:jc w:val="center"/>
        </w:trPr>
        <w:tc>
          <w:tcPr>
            <w:tcW w:w="44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Проектное  решение</w:t>
            </w:r>
          </w:p>
        </w:tc>
      </w:tr>
      <w:tr w:rsidR="002C5E67" w:rsidRPr="00D8190D" w:rsidTr="002C5E67">
        <w:trPr>
          <w:cantSplit/>
          <w:trHeight w:val="240"/>
          <w:tblHeader/>
          <w:jc w:val="center"/>
        </w:trPr>
        <w:tc>
          <w:tcPr>
            <w:tcW w:w="44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5E67" w:rsidRPr="00D8190D" w:rsidTr="002C5E67">
        <w:trPr>
          <w:cantSplit/>
          <w:trHeight w:val="36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территория, всего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12,9287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5E67" w:rsidRPr="00D8190D" w:rsidTr="002C5E67">
        <w:trPr>
          <w:cantSplit/>
          <w:trHeight w:val="36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том   числе</w:t>
            </w:r>
          </w:p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территория  под жилыми домами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10,3787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C5E67" w:rsidRPr="00D8190D" w:rsidTr="002C5E67">
        <w:trPr>
          <w:cantSplit/>
          <w:trHeight w:val="36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Территория общего пользования</w:t>
            </w:r>
            <w:r w:rsidR="003B0E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частки детских садов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частки объектов здравоохран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частки объектов физкультуры и спорта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E67" w:rsidRPr="00D8190D" w:rsidTr="002C5E67">
        <w:trPr>
          <w:cantSplit/>
          <w:trHeight w:val="56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частки объектов инженерной </w:t>
            </w:r>
          </w:p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инфр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частки объектов транспортной  </w:t>
            </w:r>
          </w:p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фраструктуры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лицы и дороги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479DD" w:rsidRDefault="008479DD" w:rsidP="00A10D4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41261">
        <w:rPr>
          <w:b/>
          <w:sz w:val="28"/>
          <w:szCs w:val="28"/>
          <w:lang w:val="en-US"/>
        </w:rPr>
        <w:lastRenderedPageBreak/>
        <w:t>VIII</w:t>
      </w:r>
      <w:r w:rsidRPr="00841261">
        <w:rPr>
          <w:b/>
          <w:sz w:val="28"/>
          <w:szCs w:val="28"/>
        </w:rPr>
        <w:t>. Технико-экономические показатели проекта планировки</w:t>
      </w:r>
    </w:p>
    <w:p w:rsidR="00474909" w:rsidRPr="007B6F02" w:rsidRDefault="00474909" w:rsidP="008479DD">
      <w:pPr>
        <w:spacing w:line="240" w:lineRule="auto"/>
        <w:ind w:firstLine="0"/>
        <w:jc w:val="right"/>
        <w:rPr>
          <w:sz w:val="28"/>
          <w:szCs w:val="28"/>
        </w:rPr>
      </w:pPr>
    </w:p>
    <w:p w:rsidR="00AF7014" w:rsidRDefault="00AF7014" w:rsidP="00AF7014">
      <w:pPr>
        <w:spacing w:line="360" w:lineRule="auto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380"/>
        <w:gridCol w:w="1843"/>
        <w:gridCol w:w="1841"/>
        <w:gridCol w:w="1745"/>
      </w:tblGrid>
      <w:tr w:rsidR="00E60D7A" w:rsidRPr="00D8190D" w:rsidTr="007D5D9F">
        <w:trPr>
          <w:tblHeader/>
        </w:trPr>
        <w:tc>
          <w:tcPr>
            <w:tcW w:w="704" w:type="dxa"/>
            <w:vAlign w:val="center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№</w:t>
            </w:r>
          </w:p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п/п</w:t>
            </w:r>
          </w:p>
        </w:tc>
        <w:tc>
          <w:tcPr>
            <w:tcW w:w="3380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Единица</w:t>
            </w: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измерения</w:t>
            </w:r>
          </w:p>
        </w:tc>
        <w:tc>
          <w:tcPr>
            <w:tcW w:w="1841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Современное</w:t>
            </w: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Проектное решение</w:t>
            </w:r>
          </w:p>
        </w:tc>
      </w:tr>
      <w:tr w:rsidR="00E60D7A" w:rsidRPr="00D8190D" w:rsidTr="00874235">
        <w:tc>
          <w:tcPr>
            <w:tcW w:w="704" w:type="dxa"/>
            <w:vAlign w:val="center"/>
          </w:tcPr>
          <w:p w:rsidR="00E60D7A" w:rsidRPr="00E60D7A" w:rsidRDefault="002C5E6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0" w:type="dxa"/>
            <w:vAlign w:val="center"/>
          </w:tcPr>
          <w:p w:rsidR="00A10D4F" w:rsidRPr="00E60D7A" w:rsidRDefault="00E60D7A" w:rsidP="00A10D4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Территория</w:t>
            </w:r>
          </w:p>
        </w:tc>
        <w:tc>
          <w:tcPr>
            <w:tcW w:w="1843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0D7A" w:rsidRPr="00D8190D" w:rsidTr="00874235">
        <w:trPr>
          <w:trHeight w:val="578"/>
        </w:trPr>
        <w:tc>
          <w:tcPr>
            <w:tcW w:w="704" w:type="dxa"/>
            <w:vAlign w:val="center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1.1</w:t>
            </w:r>
          </w:p>
        </w:tc>
        <w:tc>
          <w:tcPr>
            <w:tcW w:w="3380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Площадь проектируемой тер</w:t>
            </w:r>
            <w:r>
              <w:rPr>
                <w:sz w:val="24"/>
                <w:szCs w:val="24"/>
              </w:rPr>
              <w:t>ритории</w:t>
            </w:r>
            <w:r w:rsidR="002C5E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всего</w:t>
            </w: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12,9287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12,9287</w:t>
            </w: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Pr="00E60D7A">
              <w:rPr>
                <w:sz w:val="24"/>
                <w:szCs w:val="24"/>
              </w:rPr>
              <w:t xml:space="preserve">  территория жилой застройки</w:t>
            </w:r>
          </w:p>
          <w:p w:rsidR="00A10D4F" w:rsidRPr="00E60D7A" w:rsidRDefault="00A10D4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10,3787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Территории общего пользования, всего, в том числе</w:t>
            </w:r>
          </w:p>
          <w:p w:rsidR="00A10D4F" w:rsidRPr="00E60D7A" w:rsidRDefault="00A10D4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2,55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Участки детских садов</w:t>
            </w: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0,9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Участки объектов здравоохранения</w:t>
            </w:r>
          </w:p>
          <w:p w:rsidR="00A10D4F" w:rsidRPr="00E60D7A" w:rsidRDefault="00A10D4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0,36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Участки объектов физкультуры и спорта</w:t>
            </w: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0,4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Участки объектов инженерной инфраструктуры</w:t>
            </w: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1,04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0,15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Участки объектов транспортной  инфраструктуры</w:t>
            </w:r>
          </w:p>
          <w:p w:rsidR="00A10D4F" w:rsidRPr="00E60D7A" w:rsidRDefault="00A10D4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0,4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0,35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Участки объектов производственного назначения</w:t>
            </w:r>
          </w:p>
          <w:p w:rsidR="00A10D4F" w:rsidRPr="00E60D7A" w:rsidRDefault="00A10D4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11,4887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Улицы и дороги         </w:t>
            </w: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0,39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E60D7A" w:rsidRDefault="00E60D7A" w:rsidP="002C5E67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 </w:t>
            </w:r>
            <w:r w:rsidR="002C5E67">
              <w:rPr>
                <w:sz w:val="24"/>
                <w:szCs w:val="24"/>
              </w:rPr>
              <w:t>О</w:t>
            </w:r>
            <w:r w:rsidRPr="00E60D7A">
              <w:rPr>
                <w:sz w:val="24"/>
                <w:szCs w:val="24"/>
              </w:rPr>
              <w:t>бъекты социального и культурно-бытового обслуживания населения</w:t>
            </w:r>
          </w:p>
          <w:p w:rsidR="00A10D4F" w:rsidRPr="00E60D7A" w:rsidRDefault="00A10D4F" w:rsidP="002C5E67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2.1</w:t>
            </w:r>
          </w:p>
        </w:tc>
        <w:tc>
          <w:tcPr>
            <w:tcW w:w="3380" w:type="dxa"/>
          </w:tcPr>
          <w:p w:rsidR="00E60D7A" w:rsidRPr="00E60D7A" w:rsidRDefault="007D5D9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встроенно-пристроенные</w:t>
            </w: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300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Аптечный пункт</w:t>
            </w:r>
          </w:p>
          <w:p w:rsidR="00745C2C" w:rsidRPr="00E60D7A" w:rsidRDefault="00745C2C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объект</w:t>
            </w:r>
            <w:r w:rsidR="002C5E67">
              <w:rPr>
                <w:sz w:val="24"/>
                <w:szCs w:val="24"/>
              </w:rPr>
              <w:t>ов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Магазины продовольственных товаров</w:t>
            </w:r>
          </w:p>
          <w:p w:rsidR="001F30EB" w:rsidRPr="00E60D7A" w:rsidRDefault="001F30EB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7D5D9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60D7A" w:rsidRPr="00E60D7A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="00E60D7A" w:rsidRPr="00E60D7A">
              <w:rPr>
                <w:sz w:val="24"/>
                <w:szCs w:val="24"/>
              </w:rPr>
              <w:t>м торговой площади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700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Магазины непродовольственных товаров</w:t>
            </w:r>
          </w:p>
        </w:tc>
        <w:tc>
          <w:tcPr>
            <w:tcW w:w="1843" w:type="dxa"/>
          </w:tcPr>
          <w:p w:rsidR="00E60D7A" w:rsidRPr="00E60D7A" w:rsidRDefault="007D5D9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60D7A" w:rsidRPr="00E60D7A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="00E60D7A" w:rsidRPr="00E60D7A">
              <w:rPr>
                <w:sz w:val="24"/>
                <w:szCs w:val="24"/>
              </w:rPr>
              <w:t>м торговой площади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300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Предприятия бытового </w:t>
            </w:r>
            <w:r w:rsidRPr="00E60D7A">
              <w:rPr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lastRenderedPageBreak/>
              <w:t>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15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Помещения досуга</w:t>
            </w:r>
          </w:p>
        </w:tc>
        <w:tc>
          <w:tcPr>
            <w:tcW w:w="1843" w:type="dxa"/>
          </w:tcPr>
          <w:p w:rsidR="00E60D7A" w:rsidRPr="00E60D7A" w:rsidRDefault="002C5E6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4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Пункт охраны правопорядка</w:t>
            </w:r>
          </w:p>
        </w:tc>
        <w:tc>
          <w:tcPr>
            <w:tcW w:w="1843" w:type="dxa"/>
          </w:tcPr>
          <w:p w:rsidR="00E60D7A" w:rsidRPr="00E60D7A" w:rsidRDefault="002C5E6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2.2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1843" w:type="dxa"/>
          </w:tcPr>
          <w:p w:rsidR="00E60D7A" w:rsidRPr="00E60D7A" w:rsidRDefault="007D5D9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="002C5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 xml:space="preserve"> площади пола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3000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3.1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Протяженность улично-дорожной сети (основные проезды)</w:t>
            </w:r>
          </w:p>
        </w:tc>
        <w:tc>
          <w:tcPr>
            <w:tcW w:w="1843" w:type="dxa"/>
          </w:tcPr>
          <w:p w:rsidR="007D5D9F" w:rsidRDefault="007D5D9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км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3,8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3.2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Открытые автостоянки</w:t>
            </w:r>
          </w:p>
        </w:tc>
        <w:tc>
          <w:tcPr>
            <w:tcW w:w="1843" w:type="dxa"/>
          </w:tcPr>
          <w:p w:rsidR="00E60D7A" w:rsidRPr="00E60D7A" w:rsidRDefault="003B0EB3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ашино-мест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700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745C2C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Надземные автостоянки</w:t>
            </w:r>
          </w:p>
        </w:tc>
        <w:tc>
          <w:tcPr>
            <w:tcW w:w="1843" w:type="dxa"/>
          </w:tcPr>
          <w:p w:rsidR="00E60D7A" w:rsidRPr="00E60D7A" w:rsidRDefault="003B0EB3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ашино-мест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700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3.4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Подземные автостоянки</w:t>
            </w:r>
          </w:p>
        </w:tc>
        <w:tc>
          <w:tcPr>
            <w:tcW w:w="1843" w:type="dxa"/>
          </w:tcPr>
          <w:p w:rsidR="00E60D7A" w:rsidRPr="00E60D7A" w:rsidRDefault="003B0EB3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ашино-мест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1250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3.5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Парковочные места в спортивно-оздоровительном комплексе</w:t>
            </w:r>
          </w:p>
        </w:tc>
        <w:tc>
          <w:tcPr>
            <w:tcW w:w="1843" w:type="dxa"/>
          </w:tcPr>
          <w:p w:rsidR="00E60D7A" w:rsidRPr="00E60D7A" w:rsidRDefault="003B0EB3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ашино-мест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250</w:t>
            </w:r>
          </w:p>
        </w:tc>
      </w:tr>
      <w:tr w:rsidR="00E60D7A" w:rsidRPr="00D8190D" w:rsidTr="00874235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Инженерное оборудован</w:t>
            </w:r>
            <w:r w:rsidR="002C5E67">
              <w:rPr>
                <w:sz w:val="24"/>
                <w:szCs w:val="24"/>
              </w:rPr>
              <w:t>ие и благоустройство территории</w:t>
            </w:r>
          </w:p>
          <w:p w:rsidR="00A10D4F" w:rsidRPr="00E60D7A" w:rsidRDefault="00A10D4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0D7A" w:rsidRPr="00D8190D" w:rsidTr="00874235">
        <w:trPr>
          <w:trHeight w:val="402"/>
        </w:trPr>
        <w:tc>
          <w:tcPr>
            <w:tcW w:w="704" w:type="dxa"/>
          </w:tcPr>
          <w:p w:rsidR="00E60D7A" w:rsidRPr="00E60D7A" w:rsidRDefault="00745C2C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Водопотребление</w:t>
            </w: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 </w:t>
            </w:r>
            <w:r w:rsidR="007D5D9F">
              <w:rPr>
                <w:sz w:val="24"/>
                <w:szCs w:val="24"/>
              </w:rPr>
              <w:t xml:space="preserve">куб. м </w:t>
            </w:r>
            <w:r w:rsidR="007D5D9F" w:rsidRPr="00E60D7A">
              <w:rPr>
                <w:sz w:val="24"/>
                <w:szCs w:val="24"/>
              </w:rPr>
              <w:t>/сут</w:t>
            </w:r>
            <w:r w:rsidR="007D5D9F"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2091,1</w:t>
            </w:r>
          </w:p>
        </w:tc>
      </w:tr>
      <w:tr w:rsidR="00E60D7A" w:rsidRPr="00D8190D" w:rsidTr="00874235">
        <w:trPr>
          <w:trHeight w:val="402"/>
        </w:trPr>
        <w:tc>
          <w:tcPr>
            <w:tcW w:w="704" w:type="dxa"/>
          </w:tcPr>
          <w:p w:rsidR="00E60D7A" w:rsidRPr="00E60D7A" w:rsidRDefault="00745C2C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843" w:type="dxa"/>
          </w:tcPr>
          <w:p w:rsidR="00E60D7A" w:rsidRPr="00E60D7A" w:rsidRDefault="007D5D9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 </w:t>
            </w:r>
            <w:r w:rsidR="00E60D7A" w:rsidRPr="00E60D7A">
              <w:rPr>
                <w:sz w:val="24"/>
                <w:szCs w:val="24"/>
              </w:rPr>
              <w:t>/сут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2091,1</w:t>
            </w:r>
          </w:p>
        </w:tc>
      </w:tr>
      <w:tr w:rsidR="00E60D7A" w:rsidRPr="00D8190D" w:rsidTr="00874235">
        <w:trPr>
          <w:trHeight w:val="402"/>
        </w:trPr>
        <w:tc>
          <w:tcPr>
            <w:tcW w:w="704" w:type="dxa"/>
          </w:tcPr>
          <w:p w:rsidR="00E60D7A" w:rsidRPr="00E60D7A" w:rsidRDefault="00745C2C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380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Электропотребление</w:t>
            </w:r>
          </w:p>
        </w:tc>
        <w:tc>
          <w:tcPr>
            <w:tcW w:w="1843" w:type="dxa"/>
          </w:tcPr>
          <w:p w:rsidR="00E60D7A" w:rsidRPr="00E60D7A" w:rsidRDefault="00E60D7A" w:rsidP="002C5E67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тыс.</w:t>
            </w:r>
            <w:r w:rsidR="007D5D9F">
              <w:rPr>
                <w:sz w:val="24"/>
                <w:szCs w:val="24"/>
              </w:rPr>
              <w:t xml:space="preserve"> </w:t>
            </w:r>
            <w:r w:rsidRPr="00E60D7A">
              <w:rPr>
                <w:sz w:val="24"/>
                <w:szCs w:val="24"/>
              </w:rPr>
              <w:t>кВт</w:t>
            </w:r>
            <w:r w:rsidR="003B0EB3">
              <w:rPr>
                <w:sz w:val="24"/>
                <w:szCs w:val="24"/>
              </w:rPr>
              <w:t>·</w:t>
            </w:r>
            <w:r w:rsidR="002C5E67">
              <w:rPr>
                <w:sz w:val="24"/>
                <w:szCs w:val="24"/>
              </w:rPr>
              <w:t>ч</w:t>
            </w:r>
            <w:r w:rsidRPr="00E60D7A">
              <w:rPr>
                <w:sz w:val="24"/>
                <w:szCs w:val="24"/>
              </w:rPr>
              <w:t>/год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20400</w:t>
            </w:r>
          </w:p>
        </w:tc>
      </w:tr>
      <w:tr w:rsidR="00E60D7A" w:rsidRPr="00D8190D" w:rsidTr="00874235">
        <w:trPr>
          <w:trHeight w:val="402"/>
        </w:trPr>
        <w:tc>
          <w:tcPr>
            <w:tcW w:w="704" w:type="dxa"/>
          </w:tcPr>
          <w:p w:rsidR="00E60D7A" w:rsidRPr="00E60D7A" w:rsidRDefault="00745C2C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380" w:type="dxa"/>
          </w:tcPr>
          <w:p w:rsid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Общее потребление тепла на  отопление, вентиляцию, горячее водоснабжение </w:t>
            </w:r>
          </w:p>
          <w:p w:rsidR="00A10D4F" w:rsidRPr="00E60D7A" w:rsidRDefault="00A10D4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Гкал</w:t>
            </w:r>
            <w:r w:rsidR="007D5D9F">
              <w:rPr>
                <w:sz w:val="24"/>
                <w:szCs w:val="24"/>
              </w:rPr>
              <w:t xml:space="preserve"> </w:t>
            </w:r>
            <w:r w:rsidRPr="00E60D7A">
              <w:rPr>
                <w:sz w:val="24"/>
                <w:szCs w:val="24"/>
              </w:rPr>
              <w:t>/год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52794,2</w:t>
            </w:r>
          </w:p>
        </w:tc>
      </w:tr>
      <w:tr w:rsidR="00E60D7A" w:rsidRPr="00D8190D" w:rsidTr="00874235">
        <w:trPr>
          <w:trHeight w:val="402"/>
        </w:trPr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4.5</w:t>
            </w:r>
          </w:p>
        </w:tc>
        <w:tc>
          <w:tcPr>
            <w:tcW w:w="3380" w:type="dxa"/>
          </w:tcPr>
          <w:p w:rsidR="00A10D4F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Количество твердых бытовых отходов</w:t>
            </w:r>
          </w:p>
          <w:p w:rsidR="00E94B2D" w:rsidRPr="00E60D7A" w:rsidRDefault="00E94B2D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2C5E6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60D7A" w:rsidRPr="00E60D7A">
              <w:rPr>
                <w:sz w:val="24"/>
                <w:szCs w:val="24"/>
              </w:rPr>
              <w:t>ыс.</w:t>
            </w:r>
            <w:r w:rsidR="007D5D9F">
              <w:rPr>
                <w:sz w:val="24"/>
                <w:szCs w:val="24"/>
              </w:rPr>
              <w:t xml:space="preserve"> куб. м </w:t>
            </w:r>
            <w:r w:rsidR="00E60D7A" w:rsidRPr="00E60D7A">
              <w:rPr>
                <w:sz w:val="24"/>
                <w:szCs w:val="24"/>
              </w:rPr>
              <w:t>/год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12</w:t>
            </w:r>
          </w:p>
        </w:tc>
      </w:tr>
    </w:tbl>
    <w:p w:rsidR="00A10D4F" w:rsidRDefault="00A10D4F" w:rsidP="00A10D4F">
      <w:pPr>
        <w:tabs>
          <w:tab w:val="left" w:pos="9356"/>
        </w:tabs>
        <w:spacing w:line="360" w:lineRule="auto"/>
        <w:ind w:firstLine="0"/>
        <w:jc w:val="center"/>
        <w:rPr>
          <w:sz w:val="28"/>
          <w:szCs w:val="28"/>
        </w:rPr>
      </w:pPr>
    </w:p>
    <w:p w:rsidR="008479DD" w:rsidRDefault="008479DD" w:rsidP="00A10D4F">
      <w:pPr>
        <w:tabs>
          <w:tab w:val="left" w:pos="9356"/>
        </w:tabs>
        <w:spacing w:before="360" w:after="360" w:line="360" w:lineRule="auto"/>
        <w:ind w:right="56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Проект межевания территории</w:t>
      </w:r>
    </w:p>
    <w:p w:rsidR="00474909" w:rsidRDefault="007D5D9F" w:rsidP="00A10D4F">
      <w:pPr>
        <w:shd w:val="clear" w:color="auto" w:fill="FFFFFF"/>
        <w:spacing w:line="360" w:lineRule="auto"/>
        <w:ind w:left="23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311273">
        <w:rPr>
          <w:sz w:val="28"/>
          <w:szCs w:val="28"/>
        </w:rPr>
        <w:t>межевания территории произведен в соответствии с планировочной схемой</w:t>
      </w:r>
      <w:r>
        <w:rPr>
          <w:sz w:val="28"/>
          <w:szCs w:val="28"/>
        </w:rPr>
        <w:t xml:space="preserve"> </w:t>
      </w:r>
      <w:r w:rsidRPr="00311273">
        <w:rPr>
          <w:sz w:val="28"/>
          <w:szCs w:val="28"/>
        </w:rPr>
        <w:t>территории в целях установ</w:t>
      </w:r>
      <w:r>
        <w:rPr>
          <w:sz w:val="28"/>
          <w:szCs w:val="28"/>
        </w:rPr>
        <w:t>ления границ земельных участков</w:t>
      </w:r>
      <w:r w:rsidR="003B0EB3">
        <w:rPr>
          <w:sz w:val="28"/>
          <w:szCs w:val="28"/>
        </w:rPr>
        <w:t>,</w:t>
      </w:r>
      <w:r w:rsidRPr="00311273">
        <w:rPr>
          <w:sz w:val="28"/>
          <w:szCs w:val="28"/>
        </w:rPr>
        <w:t xml:space="preserve"> планируемых под застройку. Планируемая территория не имеет обременений и зон предл</w:t>
      </w:r>
      <w:r w:rsidRPr="00311273">
        <w:rPr>
          <w:sz w:val="28"/>
          <w:szCs w:val="28"/>
        </w:rPr>
        <w:t>а</w:t>
      </w:r>
      <w:r w:rsidRPr="00311273">
        <w:rPr>
          <w:sz w:val="28"/>
          <w:szCs w:val="28"/>
        </w:rPr>
        <w:t>гаемых публичных сервитутов. Схема межевания выполнена с учетом проектируемых красных линий,</w:t>
      </w:r>
      <w:r>
        <w:rPr>
          <w:sz w:val="28"/>
          <w:szCs w:val="28"/>
        </w:rPr>
        <w:t xml:space="preserve"> </w:t>
      </w:r>
      <w:r w:rsidRPr="00311273">
        <w:rPr>
          <w:sz w:val="28"/>
          <w:szCs w:val="28"/>
        </w:rPr>
        <w:t xml:space="preserve">допустимого размещения зданий, строений, сооружений и </w:t>
      </w:r>
      <w:r w:rsidR="002C5E67">
        <w:rPr>
          <w:sz w:val="28"/>
          <w:szCs w:val="28"/>
        </w:rPr>
        <w:t xml:space="preserve">с учетом выявления </w:t>
      </w:r>
      <w:r w:rsidRPr="00311273">
        <w:rPr>
          <w:sz w:val="28"/>
          <w:szCs w:val="28"/>
        </w:rPr>
        <w:t xml:space="preserve">территорий общего пользования. </w:t>
      </w:r>
    </w:p>
    <w:p w:rsidR="00A10D4F" w:rsidRDefault="00A10D4F" w:rsidP="00A10D4F">
      <w:pPr>
        <w:autoSpaceDE w:val="0"/>
        <w:adjustRightInd w:val="0"/>
        <w:spacing w:line="240" w:lineRule="auto"/>
        <w:ind w:firstLine="0"/>
        <w:rPr>
          <w:b/>
          <w:sz w:val="28"/>
          <w:szCs w:val="28"/>
        </w:rPr>
      </w:pPr>
    </w:p>
    <w:p w:rsidR="007D5D9F" w:rsidRDefault="007D5D9F" w:rsidP="007D5D9F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X</w:t>
      </w:r>
      <w:r w:rsidRPr="00B80D3F">
        <w:rPr>
          <w:b/>
          <w:sz w:val="28"/>
          <w:szCs w:val="28"/>
        </w:rPr>
        <w:t>. Защита территории от чрезвычайных ситуаций</w:t>
      </w:r>
    </w:p>
    <w:p w:rsidR="007D5D9F" w:rsidRDefault="007D5D9F" w:rsidP="007D5D9F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80D3F">
        <w:rPr>
          <w:b/>
          <w:sz w:val="28"/>
          <w:szCs w:val="28"/>
        </w:rPr>
        <w:t>риродного</w:t>
      </w:r>
      <w:r>
        <w:rPr>
          <w:b/>
          <w:sz w:val="28"/>
          <w:szCs w:val="28"/>
        </w:rPr>
        <w:t xml:space="preserve"> и </w:t>
      </w:r>
      <w:r w:rsidRPr="00B80D3F">
        <w:rPr>
          <w:b/>
          <w:sz w:val="28"/>
          <w:szCs w:val="28"/>
        </w:rPr>
        <w:t>техногенного характера,</w:t>
      </w:r>
    </w:p>
    <w:p w:rsidR="007D5D9F" w:rsidRDefault="007D5D9F" w:rsidP="007D5D9F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B80D3F">
        <w:rPr>
          <w:b/>
          <w:sz w:val="28"/>
          <w:szCs w:val="28"/>
        </w:rPr>
        <w:t>проведение мероприятий по гражданской обороне</w:t>
      </w:r>
    </w:p>
    <w:p w:rsidR="007D5D9F" w:rsidRPr="00B80D3F" w:rsidRDefault="007D5D9F" w:rsidP="007D5D9F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B80D3F">
        <w:rPr>
          <w:b/>
          <w:sz w:val="28"/>
          <w:szCs w:val="28"/>
        </w:rPr>
        <w:t>и обеспечению пожарной безопасности</w:t>
      </w:r>
    </w:p>
    <w:p w:rsidR="007D5D9F" w:rsidRPr="00B80D3F" w:rsidRDefault="007D5D9F" w:rsidP="007D5D9F">
      <w:pPr>
        <w:autoSpaceDE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7D5D9F" w:rsidRPr="00B80D3F" w:rsidRDefault="007D5D9F" w:rsidP="007D5D9F">
      <w:pPr>
        <w:autoSpaceDE w:val="0"/>
        <w:adjustRightInd w:val="0"/>
        <w:spacing w:line="360" w:lineRule="auto"/>
        <w:ind w:firstLine="709"/>
        <w:rPr>
          <w:spacing w:val="4"/>
          <w:sz w:val="28"/>
          <w:szCs w:val="28"/>
        </w:rPr>
      </w:pPr>
      <w:r w:rsidRPr="00B80D3F">
        <w:rPr>
          <w:spacing w:val="4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Генерального плана.</w:t>
      </w:r>
    </w:p>
    <w:p w:rsidR="008479DD" w:rsidRDefault="008479DD" w:rsidP="008479DD">
      <w:pPr>
        <w:spacing w:line="360" w:lineRule="auto"/>
        <w:rPr>
          <w:sz w:val="28"/>
          <w:szCs w:val="28"/>
        </w:rPr>
      </w:pPr>
    </w:p>
    <w:p w:rsidR="007B6F02" w:rsidRPr="00EF095E" w:rsidRDefault="007B6F02" w:rsidP="00474909">
      <w:pPr>
        <w:spacing w:line="360" w:lineRule="auto"/>
        <w:ind w:firstLine="0"/>
        <w:rPr>
          <w:sz w:val="28"/>
          <w:szCs w:val="28"/>
        </w:rPr>
      </w:pPr>
    </w:p>
    <w:p w:rsidR="008479DD" w:rsidRDefault="008479DD" w:rsidP="008479DD">
      <w:pPr>
        <w:pStyle w:val="Standard"/>
        <w:jc w:val="both"/>
        <w:rPr>
          <w:lang w:eastAsia="ar-SA"/>
        </w:rPr>
      </w:pPr>
      <w:r>
        <w:rPr>
          <w:lang w:eastAsia="ar-SA"/>
        </w:rPr>
        <w:t xml:space="preserve">Руководитель управления </w:t>
      </w:r>
    </w:p>
    <w:p w:rsidR="008479DD" w:rsidRDefault="008479DD" w:rsidP="008479DD">
      <w:pPr>
        <w:pStyle w:val="Standard"/>
        <w:jc w:val="both"/>
        <w:rPr>
          <w:lang w:eastAsia="ar-SA"/>
        </w:rPr>
      </w:pPr>
      <w:r>
        <w:rPr>
          <w:lang w:eastAsia="ar-SA"/>
        </w:rPr>
        <w:t xml:space="preserve">главного архитектора </w:t>
      </w:r>
    </w:p>
    <w:p w:rsidR="008479DD" w:rsidRPr="00EF095E" w:rsidRDefault="008479DD" w:rsidP="008479DD">
      <w:pPr>
        <w:pStyle w:val="Standard"/>
        <w:jc w:val="both"/>
      </w:pPr>
      <w:r>
        <w:rPr>
          <w:lang w:eastAsia="ar-SA"/>
        </w:rPr>
        <w:t xml:space="preserve">городского округа                                                                        </w:t>
      </w:r>
      <w:r w:rsidRPr="008479DD">
        <w:rPr>
          <w:lang w:eastAsia="ar-SA"/>
        </w:rPr>
        <w:t xml:space="preserve"> </w:t>
      </w:r>
      <w:r>
        <w:rPr>
          <w:lang w:eastAsia="ar-SA"/>
        </w:rPr>
        <w:t xml:space="preserve">   А.В. Шевелёв</w:t>
      </w:r>
    </w:p>
    <w:p w:rsidR="005470C1" w:rsidRPr="007346A5" w:rsidRDefault="005470C1" w:rsidP="008479DD">
      <w:pPr>
        <w:autoSpaceDE w:val="0"/>
        <w:adjustRightInd w:val="0"/>
        <w:spacing w:line="240" w:lineRule="auto"/>
        <w:ind w:firstLine="198"/>
        <w:jc w:val="right"/>
        <w:rPr>
          <w:b/>
          <w:sz w:val="28"/>
          <w:szCs w:val="28"/>
        </w:rPr>
      </w:pPr>
    </w:p>
    <w:p w:rsidR="005470C1" w:rsidRPr="007346A5" w:rsidRDefault="005470C1" w:rsidP="005470C1">
      <w:pPr>
        <w:ind w:firstLine="709"/>
        <w:rPr>
          <w:sz w:val="28"/>
          <w:szCs w:val="28"/>
        </w:rPr>
      </w:pPr>
    </w:p>
    <w:p w:rsidR="00D05C0A" w:rsidRPr="008433F1" w:rsidRDefault="00D05C0A">
      <w:pPr>
        <w:pStyle w:val="Standard"/>
        <w:tabs>
          <w:tab w:val="left" w:pos="360"/>
          <w:tab w:val="left" w:pos="1155"/>
        </w:tabs>
        <w:snapToGrid w:val="0"/>
        <w:spacing w:line="360" w:lineRule="auto"/>
        <w:jc w:val="both"/>
        <w:rPr>
          <w:sz w:val="18"/>
          <w:szCs w:val="18"/>
        </w:rPr>
      </w:pPr>
    </w:p>
    <w:sectPr w:rsidR="00D05C0A" w:rsidRPr="008433F1" w:rsidSect="00A10D4F">
      <w:headerReference w:type="default" r:id="rId7"/>
      <w:headerReference w:type="first" r:id="rId8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302" w:rsidRDefault="00DA0302" w:rsidP="00466849">
      <w:pPr>
        <w:spacing w:line="240" w:lineRule="auto"/>
      </w:pPr>
      <w:r>
        <w:separator/>
      </w:r>
    </w:p>
  </w:endnote>
  <w:endnote w:type="continuationSeparator" w:id="0">
    <w:p w:rsidR="00DA0302" w:rsidRDefault="00DA0302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choolBook, 'Times New Roman'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302" w:rsidRDefault="00DA0302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A0302" w:rsidRDefault="00DA0302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A83" w:rsidRPr="00A07CE3" w:rsidRDefault="00121A83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3B0EB3">
      <w:rPr>
        <w:noProof/>
        <w:sz w:val="28"/>
        <w:szCs w:val="28"/>
      </w:rPr>
      <w:t>7</w:t>
    </w:r>
    <w:r w:rsidRPr="00A07CE3">
      <w:rPr>
        <w:sz w:val="28"/>
        <w:szCs w:val="28"/>
      </w:rPr>
      <w:fldChar w:fldCharType="end"/>
    </w:r>
  </w:p>
  <w:p w:rsidR="00EB7E8F" w:rsidRDefault="00EB7E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0C3" w:rsidRDefault="003030C3" w:rsidP="003030C3">
    <w:pPr>
      <w:pStyle w:val="a9"/>
    </w:pPr>
  </w:p>
  <w:p w:rsidR="00EB7E8F" w:rsidRDefault="00EB7E8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02C326"/>
    <w:lvl w:ilvl="0">
      <w:numFmt w:val="bullet"/>
      <w:lvlText w:val="*"/>
      <w:lvlJc w:val="left"/>
    </w:lvl>
  </w:abstractNum>
  <w:abstractNum w:abstractNumId="1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F8337B0"/>
    <w:multiLevelType w:val="hybridMultilevel"/>
    <w:tmpl w:val="0088AA0A"/>
    <w:lvl w:ilvl="0" w:tplc="9CB20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849"/>
    <w:rsid w:val="00036B16"/>
    <w:rsid w:val="00044C45"/>
    <w:rsid w:val="00045FEB"/>
    <w:rsid w:val="00047172"/>
    <w:rsid w:val="00054C2C"/>
    <w:rsid w:val="00074450"/>
    <w:rsid w:val="000A21F6"/>
    <w:rsid w:val="000D14C6"/>
    <w:rsid w:val="001056EE"/>
    <w:rsid w:val="00113A0E"/>
    <w:rsid w:val="00121A83"/>
    <w:rsid w:val="00125F1A"/>
    <w:rsid w:val="00176299"/>
    <w:rsid w:val="00191959"/>
    <w:rsid w:val="001D325E"/>
    <w:rsid w:val="001F30EB"/>
    <w:rsid w:val="001F56F4"/>
    <w:rsid w:val="0021669E"/>
    <w:rsid w:val="002322F5"/>
    <w:rsid w:val="002A4C7F"/>
    <w:rsid w:val="002B2AD8"/>
    <w:rsid w:val="002B53BB"/>
    <w:rsid w:val="002C5E67"/>
    <w:rsid w:val="002D3E4F"/>
    <w:rsid w:val="002D71D0"/>
    <w:rsid w:val="003030C3"/>
    <w:rsid w:val="003116F7"/>
    <w:rsid w:val="0031370D"/>
    <w:rsid w:val="0035793B"/>
    <w:rsid w:val="0036793E"/>
    <w:rsid w:val="00371680"/>
    <w:rsid w:val="00373541"/>
    <w:rsid w:val="00380F85"/>
    <w:rsid w:val="003930EA"/>
    <w:rsid w:val="00394A67"/>
    <w:rsid w:val="003B0EB3"/>
    <w:rsid w:val="003D1F5C"/>
    <w:rsid w:val="00404699"/>
    <w:rsid w:val="00405765"/>
    <w:rsid w:val="004404DA"/>
    <w:rsid w:val="00466849"/>
    <w:rsid w:val="0047179E"/>
    <w:rsid w:val="00474909"/>
    <w:rsid w:val="00495E2E"/>
    <w:rsid w:val="004A578E"/>
    <w:rsid w:val="005010AD"/>
    <w:rsid w:val="005113E2"/>
    <w:rsid w:val="00511C6B"/>
    <w:rsid w:val="005470C1"/>
    <w:rsid w:val="00576F5E"/>
    <w:rsid w:val="005870D4"/>
    <w:rsid w:val="005B231D"/>
    <w:rsid w:val="00637DD9"/>
    <w:rsid w:val="0066191C"/>
    <w:rsid w:val="006A5536"/>
    <w:rsid w:val="006A6ACA"/>
    <w:rsid w:val="006C32E4"/>
    <w:rsid w:val="006C389C"/>
    <w:rsid w:val="006D3D5D"/>
    <w:rsid w:val="006D4FAD"/>
    <w:rsid w:val="006D709F"/>
    <w:rsid w:val="0072331B"/>
    <w:rsid w:val="007266C9"/>
    <w:rsid w:val="007279B8"/>
    <w:rsid w:val="007364F7"/>
    <w:rsid w:val="00737337"/>
    <w:rsid w:val="00745C2C"/>
    <w:rsid w:val="007B6F02"/>
    <w:rsid w:val="007C3AD1"/>
    <w:rsid w:val="007D5D9F"/>
    <w:rsid w:val="007F3C3E"/>
    <w:rsid w:val="007F7CDB"/>
    <w:rsid w:val="00833E2D"/>
    <w:rsid w:val="008433F1"/>
    <w:rsid w:val="008479DD"/>
    <w:rsid w:val="00874235"/>
    <w:rsid w:val="00880576"/>
    <w:rsid w:val="008A0E5B"/>
    <w:rsid w:val="008B5C6D"/>
    <w:rsid w:val="008D6BD0"/>
    <w:rsid w:val="008E5945"/>
    <w:rsid w:val="008F2621"/>
    <w:rsid w:val="008F75FC"/>
    <w:rsid w:val="00922992"/>
    <w:rsid w:val="00931FF9"/>
    <w:rsid w:val="0094310A"/>
    <w:rsid w:val="009629CF"/>
    <w:rsid w:val="00981D28"/>
    <w:rsid w:val="00983085"/>
    <w:rsid w:val="0098542A"/>
    <w:rsid w:val="00996012"/>
    <w:rsid w:val="00A018EB"/>
    <w:rsid w:val="00A07CE3"/>
    <w:rsid w:val="00A10D4F"/>
    <w:rsid w:val="00A11024"/>
    <w:rsid w:val="00A213A4"/>
    <w:rsid w:val="00A248C6"/>
    <w:rsid w:val="00A6468D"/>
    <w:rsid w:val="00A7539F"/>
    <w:rsid w:val="00A7657B"/>
    <w:rsid w:val="00A92312"/>
    <w:rsid w:val="00AD1B5B"/>
    <w:rsid w:val="00AF19A7"/>
    <w:rsid w:val="00AF3EFB"/>
    <w:rsid w:val="00AF7014"/>
    <w:rsid w:val="00B0488F"/>
    <w:rsid w:val="00B1241A"/>
    <w:rsid w:val="00B375B1"/>
    <w:rsid w:val="00B46A73"/>
    <w:rsid w:val="00B53E50"/>
    <w:rsid w:val="00BA291C"/>
    <w:rsid w:val="00BF001C"/>
    <w:rsid w:val="00C21D2C"/>
    <w:rsid w:val="00C27162"/>
    <w:rsid w:val="00C3201A"/>
    <w:rsid w:val="00C65FA5"/>
    <w:rsid w:val="00C77D86"/>
    <w:rsid w:val="00CC5DC3"/>
    <w:rsid w:val="00CD4BFB"/>
    <w:rsid w:val="00CD7D4C"/>
    <w:rsid w:val="00CE7C12"/>
    <w:rsid w:val="00CF546E"/>
    <w:rsid w:val="00D05C0A"/>
    <w:rsid w:val="00D257D1"/>
    <w:rsid w:val="00D42B88"/>
    <w:rsid w:val="00D43CBE"/>
    <w:rsid w:val="00D547B2"/>
    <w:rsid w:val="00D8166A"/>
    <w:rsid w:val="00DA0302"/>
    <w:rsid w:val="00DA280F"/>
    <w:rsid w:val="00DC4E82"/>
    <w:rsid w:val="00E00E4D"/>
    <w:rsid w:val="00E60D7A"/>
    <w:rsid w:val="00E94B2D"/>
    <w:rsid w:val="00EA72B9"/>
    <w:rsid w:val="00EB7E8F"/>
    <w:rsid w:val="00ED238A"/>
    <w:rsid w:val="00ED6B41"/>
    <w:rsid w:val="00EE0ECC"/>
    <w:rsid w:val="00F16707"/>
    <w:rsid w:val="00F41949"/>
    <w:rsid w:val="00F47B70"/>
    <w:rsid w:val="00F669CE"/>
    <w:rsid w:val="00F776C0"/>
    <w:rsid w:val="00FF10C9"/>
    <w:rsid w:val="00FF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6849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Heading1">
    <w:name w:val="Heading 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">
    <w:name w:val="Heading 2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ing3">
    <w:name w:val="Heading 3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Header">
    <w:name w:val="Header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Caption">
    <w:name w:val="Caption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basedOn w:val="a4"/>
    <w:next w:val="Textbody"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PageNumber">
    <w:name w:val="Page Number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basedOn w:val="a0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basedOn w:val="a0"/>
    <w:rsid w:val="00466849"/>
    <w:rPr>
      <w:color w:val="0975B4"/>
    </w:rPr>
  </w:style>
  <w:style w:type="character" w:customStyle="1" w:styleId="a8">
    <w:name w:val="Верхний колонтитул Знак"/>
    <w:basedOn w:val="a0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">
    <w:name w:val="Верхний колонтитул Знак1"/>
    <w:basedOn w:val="a0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basedOn w:val="a0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0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0">
    <w:name w:val="Normal (Web)"/>
    <w:basedOn w:val="a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1">
    <w:name w:val="Основной шрифт абзаца1"/>
    <w:rsid w:val="00045FEB"/>
  </w:style>
  <w:style w:type="character" w:styleId="af1">
    <w:name w:val="Strong"/>
    <w:basedOn w:val="a0"/>
    <w:uiPriority w:val="22"/>
    <w:qFormat/>
    <w:rsid w:val="007364F7"/>
    <w:rPr>
      <w:b/>
      <w:bCs/>
    </w:rPr>
  </w:style>
  <w:style w:type="paragraph" w:customStyle="1" w:styleId="af2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3">
    <w:name w:val="Table Grid"/>
    <w:basedOn w:val="a1"/>
    <w:uiPriority w:val="5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Основной текст 0"/>
    <w:basedOn w:val="Standard"/>
    <w:rsid w:val="009629CF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E60D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4127</Words>
  <Characters>23529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ovfedosova</dc:creator>
  <cp:keywords/>
  <dc:description/>
  <cp:lastModifiedBy>aorudenko</cp:lastModifiedBy>
  <cp:revision>2</cp:revision>
  <cp:lastPrinted>2016-06-01T12:33:00Z</cp:lastPrinted>
  <dcterms:created xsi:type="dcterms:W3CDTF">2016-07-04T09:21:00Z</dcterms:created>
  <dcterms:modified xsi:type="dcterms:W3CDTF">2016-07-04T09:21:00Z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