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5B" w:rsidRDefault="0025415B" w:rsidP="0025415B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cs="Times New Roman"/>
        </w:rPr>
      </w:pPr>
      <w:r>
        <w:rPr>
          <w:rFonts w:cs="Times New Roman"/>
        </w:rPr>
        <w:t>Приложение № 12</w:t>
      </w:r>
    </w:p>
    <w:p w:rsidR="0025415B" w:rsidRDefault="0025415B" w:rsidP="0025415B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к Порядку</w:t>
      </w:r>
    </w:p>
    <w:p w:rsidR="0025415B" w:rsidRDefault="0025415B" w:rsidP="0025415B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</w:p>
    <w:p w:rsidR="0025415B" w:rsidRDefault="0025415B" w:rsidP="0025415B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25415B" w:rsidRDefault="0025415B" w:rsidP="0025415B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Типовая форма</w:t>
      </w:r>
    </w:p>
    <w:p w:rsidR="0025415B" w:rsidRDefault="0025415B" w:rsidP="0025415B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25415B" w:rsidRDefault="0025415B" w:rsidP="0025415B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bookmarkStart w:id="0" w:name="Par769"/>
      <w:bookmarkEnd w:id="0"/>
      <w:r>
        <w:rPr>
          <w:rFonts w:cs="Times New Roman"/>
        </w:rPr>
        <w:t>ЗАДАНИЕ</w:t>
      </w:r>
    </w:p>
    <w:p w:rsidR="0025415B" w:rsidRDefault="0025415B" w:rsidP="0025415B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НА ОПРЕДЕЛЕНИЕ ПОСТАВЩИКОВ (ПОДРЯДЧИКОВ, ИСПОЛНИТЕЛЕЙ) ПУТЕМ ПРОВЕДЕНИЯ</w:t>
      </w:r>
    </w:p>
    <w:p w:rsidR="0025415B" w:rsidRDefault="0025415B" w:rsidP="0025415B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 xml:space="preserve"> ЗАПРОСА КОТИРОВОК</w:t>
      </w:r>
    </w:p>
    <w:p w:rsidR="0025415B" w:rsidRDefault="0025415B" w:rsidP="0025415B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25415B" w:rsidRPr="00D53035" w:rsidRDefault="0025415B" w:rsidP="0025415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530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D53035">
        <w:rPr>
          <w:rFonts w:ascii="Times New Roman" w:hAnsi="Times New Roman" w:cs="Times New Roman"/>
          <w:sz w:val="28"/>
          <w:szCs w:val="28"/>
        </w:rPr>
        <w:t>СОГЛАСОВАНО</w:t>
      </w:r>
      <w:proofErr w:type="spellEnd"/>
      <w:proofErr w:type="gramEnd"/>
    </w:p>
    <w:p w:rsidR="0025415B" w:rsidRPr="00D53035" w:rsidRDefault="0025415B" w:rsidP="002541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>___________________________                     ___________________________</w:t>
      </w:r>
    </w:p>
    <w:p w:rsidR="0025415B" w:rsidRPr="00D53035" w:rsidRDefault="0025415B" w:rsidP="002541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>___________________________                     ___________________________</w:t>
      </w:r>
    </w:p>
    <w:p w:rsidR="0025415B" w:rsidRPr="00D53035" w:rsidRDefault="0025415B" w:rsidP="002541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>___________________________                     ___________________________</w:t>
      </w:r>
    </w:p>
    <w:p w:rsidR="0025415B" w:rsidRPr="00D53035" w:rsidRDefault="0025415B" w:rsidP="002541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3035">
        <w:rPr>
          <w:rFonts w:ascii="Times New Roman" w:hAnsi="Times New Roman" w:cs="Times New Roman"/>
          <w:sz w:val="28"/>
          <w:szCs w:val="28"/>
        </w:rPr>
        <w:t xml:space="preserve">  (должность)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53035">
        <w:rPr>
          <w:rFonts w:ascii="Times New Roman" w:hAnsi="Times New Roman" w:cs="Times New Roman"/>
          <w:sz w:val="28"/>
          <w:szCs w:val="28"/>
        </w:rPr>
        <w:t>(должность)</w:t>
      </w:r>
    </w:p>
    <w:p w:rsidR="0025415B" w:rsidRPr="00D53035" w:rsidRDefault="0025415B" w:rsidP="002541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>_________ _________________                     _________ _________________</w:t>
      </w:r>
    </w:p>
    <w:p w:rsidR="0025415B" w:rsidRPr="00D53035" w:rsidRDefault="0025415B" w:rsidP="002541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035">
        <w:rPr>
          <w:rFonts w:ascii="Times New Roman" w:hAnsi="Times New Roman" w:cs="Times New Roman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53035">
        <w:rPr>
          <w:rFonts w:ascii="Times New Roman" w:hAnsi="Times New Roman" w:cs="Times New Roman"/>
          <w:sz w:val="28"/>
          <w:szCs w:val="28"/>
        </w:rPr>
        <w:t xml:space="preserve">(И.О. Фамилия)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3035">
        <w:rPr>
          <w:rFonts w:ascii="Times New Roman" w:hAnsi="Times New Roman" w:cs="Times New Roman"/>
          <w:sz w:val="28"/>
          <w:szCs w:val="28"/>
        </w:rPr>
        <w:t xml:space="preserve">  (подпись)   (И.О. Фамилия)</w:t>
      </w:r>
    </w:p>
    <w:p w:rsidR="0025415B" w:rsidRPr="00D53035" w:rsidRDefault="0025415B" w:rsidP="002541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5303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3035">
        <w:rPr>
          <w:rFonts w:ascii="Times New Roman" w:hAnsi="Times New Roman" w:cs="Times New Roman"/>
          <w:sz w:val="28"/>
          <w:szCs w:val="28"/>
        </w:rPr>
        <w:t xml:space="preserve"> ____________________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5303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3035">
        <w:rPr>
          <w:rFonts w:ascii="Times New Roman" w:hAnsi="Times New Roman" w:cs="Times New Roman"/>
          <w:sz w:val="28"/>
          <w:szCs w:val="28"/>
        </w:rPr>
        <w:t>____________________</w:t>
      </w:r>
    </w:p>
    <w:p w:rsidR="0025415B" w:rsidRPr="00D53035" w:rsidRDefault="0025415B" w:rsidP="0025415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5303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53035">
        <w:rPr>
          <w:rFonts w:ascii="Times New Roman" w:hAnsi="Times New Roman" w:cs="Times New Roman"/>
          <w:sz w:val="28"/>
          <w:szCs w:val="28"/>
        </w:rPr>
        <w:t xml:space="preserve">(дата)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53035">
        <w:rPr>
          <w:rFonts w:ascii="Times New Roman" w:hAnsi="Times New Roman" w:cs="Times New Roman"/>
          <w:sz w:val="28"/>
          <w:szCs w:val="28"/>
        </w:rPr>
        <w:t xml:space="preserve"> (дата)</w:t>
      </w:r>
    </w:p>
    <w:p w:rsidR="0025415B" w:rsidRDefault="0025415B" w:rsidP="0025415B">
      <w:pPr>
        <w:pStyle w:val="ConsPlusNonformat"/>
      </w:pPr>
    </w:p>
    <w:p w:rsidR="0025415B" w:rsidRDefault="0025415B" w:rsidP="0025415B">
      <w:pPr>
        <w:pStyle w:val="ConsPlusNonformat"/>
        <w:spacing w:line="360" w:lineRule="auto"/>
      </w:pPr>
      <w:r>
        <w:t xml:space="preserve">                                   </w:t>
      </w:r>
    </w:p>
    <w:p w:rsidR="0025415B" w:rsidRPr="00727A55" w:rsidRDefault="0025415B" w:rsidP="0025415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A55">
        <w:rPr>
          <w:rFonts w:ascii="Times New Roman" w:hAnsi="Times New Roman" w:cs="Times New Roman"/>
          <w:sz w:val="28"/>
          <w:szCs w:val="28"/>
        </w:rPr>
        <w:t xml:space="preserve">ЗАДАНИЕ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27A55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25415B" w:rsidRPr="00727A55" w:rsidRDefault="0025415B" w:rsidP="0025415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A55">
        <w:rPr>
          <w:rFonts w:ascii="Times New Roman" w:hAnsi="Times New Roman" w:cs="Times New Roman"/>
          <w:sz w:val="28"/>
          <w:szCs w:val="28"/>
        </w:rPr>
        <w:t>на определение поставщиков (подрядчиков, исполнителей)</w:t>
      </w:r>
    </w:p>
    <w:p w:rsidR="0025415B" w:rsidRPr="00727A55" w:rsidRDefault="0025415B" w:rsidP="0025415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A55">
        <w:rPr>
          <w:rFonts w:ascii="Times New Roman" w:hAnsi="Times New Roman" w:cs="Times New Roman"/>
          <w:sz w:val="28"/>
          <w:szCs w:val="28"/>
        </w:rPr>
        <w:t>путем проведения запроса котировок</w:t>
      </w:r>
    </w:p>
    <w:p w:rsidR="0025415B" w:rsidRPr="00727A55" w:rsidRDefault="0025415B" w:rsidP="002541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5415B" w:rsidRPr="00727A55" w:rsidRDefault="0025415B" w:rsidP="002541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27A5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27A55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:rsidR="0025415B" w:rsidRPr="00727A55" w:rsidRDefault="0025415B" w:rsidP="002541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7A5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27A55">
        <w:rPr>
          <w:rFonts w:ascii="Times New Roman" w:hAnsi="Times New Roman" w:cs="Times New Roman"/>
          <w:sz w:val="28"/>
          <w:szCs w:val="28"/>
        </w:rPr>
        <w:t xml:space="preserve"> (дата)</w:t>
      </w:r>
    </w:p>
    <w:p w:rsidR="0025415B" w:rsidRDefault="0025415B" w:rsidP="0025415B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tbl>
      <w:tblPr>
        <w:tblW w:w="95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3515"/>
        <w:gridCol w:w="4989"/>
      </w:tblGrid>
      <w:tr w:rsidR="0025415B" w:rsidRPr="00727A55" w:rsidTr="00862FF8">
        <w:trPr>
          <w:tblHeader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  <w:r w:rsidRPr="00727A55">
              <w:rPr>
                <w:rFonts w:cs="Times New Roman"/>
              </w:rPr>
              <w:t xml:space="preserve"> </w:t>
            </w:r>
            <w:proofErr w:type="gramStart"/>
            <w:r w:rsidRPr="00727A55">
              <w:rPr>
                <w:rFonts w:cs="Times New Roman"/>
              </w:rPr>
              <w:t>п</w:t>
            </w:r>
            <w:proofErr w:type="gramEnd"/>
            <w:r w:rsidRPr="00727A55">
              <w:rPr>
                <w:rFonts w:cs="Times New Roman"/>
              </w:rPr>
              <w:t>/п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Данные задания</w:t>
            </w:r>
          </w:p>
        </w:tc>
      </w:tr>
      <w:tr w:rsidR="0025415B" w:rsidRPr="00727A55" w:rsidTr="00862FF8">
        <w:trPr>
          <w:tblHeader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3</w:t>
            </w: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Запрос котировок</w:t>
            </w:r>
          </w:p>
        </w:tc>
      </w:tr>
      <w:tr w:rsidR="0025415B" w:rsidRPr="00727A55" w:rsidTr="00862FF8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 Уполномоченный орган</w:t>
            </w: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Управление муниципальных закупок администрации городского округа город Воронеж</w:t>
            </w: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2.2.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Местонахождение (почтовый адрес)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394051, г. Воронеж, </w:t>
            </w:r>
            <w:r>
              <w:rPr>
                <w:rFonts w:cs="Times New Roman"/>
              </w:rPr>
              <w:t xml:space="preserve">                                         </w:t>
            </w:r>
            <w:r w:rsidRPr="00727A55">
              <w:rPr>
                <w:rFonts w:cs="Times New Roman"/>
              </w:rPr>
              <w:t>ул. Домостроителей, 30</w:t>
            </w: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Адрес электронной почты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munzak@cityhall.voronezh-city.ru</w:t>
            </w: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Телефоны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  (473) 228-30-71, (473) 228-30-72,                        (473) 228-30-62, (473) 228-30-70</w:t>
            </w: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2.5.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Факс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(473) 239-16-27, (473)251-91-87</w:t>
            </w:r>
          </w:p>
        </w:tc>
      </w:tr>
      <w:tr w:rsidR="0025415B" w:rsidRPr="00727A55" w:rsidTr="00862FF8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 Заказчик</w:t>
            </w: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ИНН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Место нахождения (почтовый адрес)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Ответственное должностное лицо заказчика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Номер контактного телефона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3.6.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Адрес электронной почты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 Краткое изложение условий контракта</w:t>
            </w: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 объекта закупки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Код </w:t>
            </w:r>
            <w:hyperlink r:id="rId8" w:history="1">
              <w:r w:rsidRPr="00727A55">
                <w:rPr>
                  <w:rFonts w:cs="Times New Roman"/>
                  <w:color w:val="0000FF"/>
                </w:rPr>
                <w:t>ОКПД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Начальная (максимальная) цена контракта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 Описание объекта закупки</w:t>
            </w: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Функциональные, технические и качественные характеристики, эксплуатационные </w:t>
            </w:r>
            <w:r w:rsidRPr="00727A55">
              <w:rPr>
                <w:rFonts w:cs="Times New Roman"/>
              </w:rPr>
              <w:lastRenderedPageBreak/>
              <w:t>характеристики объекта закупки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4.4.2.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proofErr w:type="gramStart"/>
            <w:r w:rsidRPr="00727A55">
              <w:rPr>
                <w:rFonts w:cs="Times New Roman"/>
              </w:rPr>
              <w:t>Спецификация, планы, чертежи, эскизы, фотографии, результаты работы, тестирования и т.д. (при необходимости)</w:t>
            </w:r>
            <w:proofErr w:type="gramEnd"/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Показатели, позволяющие определить соответствие </w:t>
            </w:r>
            <w:proofErr w:type="gramStart"/>
            <w:r w:rsidRPr="00727A55">
              <w:rPr>
                <w:rFonts w:cs="Times New Roman"/>
              </w:rPr>
              <w:t>закупаемых</w:t>
            </w:r>
            <w:proofErr w:type="gramEnd"/>
            <w:r w:rsidRPr="00727A55">
              <w:rPr>
                <w:rFonts w:cs="Times New Roman"/>
              </w:rPr>
              <w:t xml:space="preserve"> товара, работы, услуги потребностям заказчика. Максимальные и минимальные значения закупаемых товаров, работ, услуг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Изображение поставляемого товара (в случае если содержится требование о соответствии поставляемого товара изображению товара, на поставку которого заключается контракт)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Информация о месте, дате начала и окончания, порядке и графике осмотра образца или макета товара (в случае если содержится требование о соответствии поставляемого товара образцу или макету товара, на поставку которого заключается контракт)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4.4.6.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Требования к гарантийному сроку товара, работы, услуги и (или) объему предоставления гарантий </w:t>
            </w:r>
            <w:r w:rsidRPr="00727A55">
              <w:rPr>
                <w:rFonts w:cs="Times New Roman"/>
              </w:rPr>
              <w:lastRenderedPageBreak/>
              <w:t>их качества, к гарантийному обслуживанию товара, расходы на эксплуатацию товара, осуществление монтажа и наладки, обучение сотрудников заказчика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4.5.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Количество поставляемого товара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Место доставки товара, выполнения работ, оказания услуг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Сроки поставки товара, завершения работы, график оказания услуг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4.8.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Источник финансирования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4.8.1.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Код бюджетной классификации (КБК)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4.8.2.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Наименование целевой программы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Обоснование начальной (максимальной) цены контракта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Преимущества, предоставляемые заказчиком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415B" w:rsidRPr="00727A55" w:rsidRDefault="0025415B" w:rsidP="00CA36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Не предоставляются / </w:t>
            </w:r>
            <w:proofErr w:type="gramStart"/>
            <w:r w:rsidR="00CA36C6">
              <w:rPr>
                <w:rFonts w:cs="Times New Roman"/>
              </w:rPr>
              <w:t>п</w:t>
            </w:r>
            <w:r w:rsidRPr="00727A55">
              <w:rPr>
                <w:rFonts w:cs="Times New Roman"/>
              </w:rPr>
              <w:t>редоставляются</w:t>
            </w:r>
            <w:proofErr w:type="gramEnd"/>
            <w:r w:rsidRPr="00727A55">
              <w:rPr>
                <w:rFonts w:cs="Times New Roman"/>
              </w:rPr>
              <w:t xml:space="preserve"> </w:t>
            </w:r>
          </w:p>
        </w:tc>
      </w:tr>
      <w:tr w:rsidR="0025415B" w:rsidRPr="00727A55" w:rsidTr="00862FF8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1) учреждениям и предприятиям уголовно-исполнительной системы</w:t>
            </w:r>
          </w:p>
        </w:tc>
        <w:tc>
          <w:tcPr>
            <w:tcW w:w="4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2) организациям инвалидов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CA36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Не предоставляются / </w:t>
            </w:r>
            <w:proofErr w:type="gramStart"/>
            <w:r w:rsidR="00CA36C6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редоставляются</w:t>
            </w:r>
            <w:proofErr w:type="gramEnd"/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7.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Ограничения участия в определении поставщика </w:t>
            </w:r>
            <w:r w:rsidRPr="00727A55">
              <w:rPr>
                <w:rFonts w:cs="Times New Roman"/>
              </w:rPr>
              <w:lastRenderedPageBreak/>
              <w:t>(подрядчика, исполнителя)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415B" w:rsidRPr="00727A55" w:rsidRDefault="0025415B" w:rsidP="00CA36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 xml:space="preserve">Не устанавливаются / </w:t>
            </w:r>
            <w:proofErr w:type="gramStart"/>
            <w:r w:rsidR="00CA36C6">
              <w:rPr>
                <w:rFonts w:cs="Times New Roman"/>
              </w:rPr>
              <w:t>у</w:t>
            </w:r>
            <w:r w:rsidRPr="00727A55">
              <w:rPr>
                <w:rFonts w:cs="Times New Roman"/>
              </w:rPr>
              <w:t>станавливаются</w:t>
            </w:r>
            <w:proofErr w:type="gramEnd"/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8.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415B" w:rsidRPr="00727A55" w:rsidRDefault="0025415B" w:rsidP="00CA36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Не устанавлива</w:t>
            </w:r>
            <w:r>
              <w:rPr>
                <w:rFonts w:cs="Times New Roman"/>
              </w:rPr>
              <w:t>е</w:t>
            </w:r>
            <w:r w:rsidRPr="00727A55">
              <w:rPr>
                <w:rFonts w:cs="Times New Roman"/>
              </w:rPr>
              <w:t xml:space="preserve">тся / </w:t>
            </w:r>
            <w:proofErr w:type="gramStart"/>
            <w:r w:rsidR="00CA36C6">
              <w:rPr>
                <w:rFonts w:cs="Times New Roman"/>
              </w:rPr>
              <w:t>у</w:t>
            </w:r>
            <w:r w:rsidRPr="00727A55">
              <w:rPr>
                <w:rFonts w:cs="Times New Roman"/>
              </w:rPr>
              <w:t>станавлива</w:t>
            </w:r>
            <w:r>
              <w:rPr>
                <w:rFonts w:cs="Times New Roman"/>
              </w:rPr>
              <w:t>е</w:t>
            </w:r>
            <w:r w:rsidRPr="00727A55">
              <w:rPr>
                <w:rFonts w:cs="Times New Roman"/>
              </w:rPr>
              <w:t>тся</w:t>
            </w:r>
            <w:proofErr w:type="gramEnd"/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9.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CA36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Информация о возможности одностороннего отказа от исполнения контракта (если предусмотрена возможность расторжения контракта в случае одностороннего отказа стороны контракта от исполнения контракта в </w:t>
            </w:r>
            <w:r w:rsidRPr="00727A55">
              <w:rPr>
                <w:rFonts w:cs="Times New Roman"/>
              </w:rPr>
              <w:lastRenderedPageBreak/>
              <w:t xml:space="preserve">соответствии с гражданским законодательством, </w:t>
            </w:r>
            <w:hyperlink r:id="rId9" w:history="1">
              <w:r w:rsidRPr="00727A55">
                <w:rPr>
                  <w:rFonts w:cs="Times New Roman"/>
                  <w:color w:val="0000FF"/>
                </w:rPr>
                <w:t>статьей 95</w:t>
              </w:r>
            </w:hyperlink>
            <w:r w:rsidRPr="00727A55">
              <w:rPr>
                <w:rFonts w:cs="Times New Roman"/>
              </w:rPr>
              <w:t xml:space="preserve"> закона </w:t>
            </w:r>
            <w:r w:rsidR="00CA36C6">
              <w:rPr>
                <w:rFonts w:cs="Times New Roman"/>
              </w:rPr>
              <w:t>№</w:t>
            </w:r>
            <w:bookmarkStart w:id="1" w:name="_GoBack"/>
            <w:bookmarkEnd w:id="1"/>
            <w:r w:rsidRPr="00727A55">
              <w:rPr>
                <w:rFonts w:cs="Times New Roman"/>
              </w:rPr>
              <w:t xml:space="preserve"> 44-ФЗ)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10.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 xml:space="preserve">Информация о контрактной службе, контрактном управляющем, </w:t>
            </w:r>
            <w:proofErr w:type="gramStart"/>
            <w:r w:rsidRPr="00727A55">
              <w:rPr>
                <w:rFonts w:cs="Times New Roman"/>
              </w:rPr>
              <w:t>ответственных</w:t>
            </w:r>
            <w:proofErr w:type="gramEnd"/>
            <w:r w:rsidRPr="00727A55">
              <w:rPr>
                <w:rFonts w:cs="Times New Roman"/>
              </w:rPr>
              <w:t xml:space="preserve"> за заключение контракта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Срок, в течение которого победитель должен подписать контракт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Сведения о кандидатурах представителей заказчика для участия в работе комиссии (фамилии, имена, отчества (полностью), должности представителей заказчика)</w:t>
            </w:r>
            <w:r>
              <w:rPr>
                <w:rFonts w:cs="Times New Roman"/>
              </w:rPr>
              <w:t>,</w:t>
            </w:r>
            <w:r w:rsidRPr="00727A55">
              <w:rPr>
                <w:rFonts w:cs="Times New Roman"/>
              </w:rPr>
              <w:t xml:space="preserve"> не менее трех человек. К заданию должны прилагаться приказы руководителей или доверенности на вышеуказанные кандидатуры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Сведения о кандидатуре представителя общественной организации для участия в работе комиссии (наименование общественной организации, фамилия, имя, отчество, должность (полностью))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t>14.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Плановый месяц размещения закупки в соответствии с размещенным планом-</w:t>
            </w:r>
            <w:r w:rsidRPr="00727A55">
              <w:rPr>
                <w:rFonts w:cs="Times New Roman"/>
              </w:rPr>
              <w:lastRenderedPageBreak/>
              <w:t>графиком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25415B" w:rsidRPr="00727A55" w:rsidTr="00862FF8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  <w:r w:rsidRPr="00727A55">
              <w:rPr>
                <w:rFonts w:cs="Times New Roman"/>
              </w:rPr>
              <w:lastRenderedPageBreak/>
              <w:t>15.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 w:rsidRPr="00727A55">
              <w:rPr>
                <w:rFonts w:cs="Times New Roman"/>
              </w:rPr>
              <w:t>Номер закупки (лота) в опубликованном плане-графике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415B" w:rsidRPr="00727A55" w:rsidRDefault="0025415B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</w:tbl>
    <w:p w:rsidR="0025415B" w:rsidRDefault="0025415B" w:rsidP="0025415B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25415B" w:rsidRPr="00727A55" w:rsidRDefault="0025415B" w:rsidP="0025415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727A55">
        <w:rPr>
          <w:rFonts w:cs="Times New Roman"/>
        </w:rPr>
        <w:t>Электронная форма задания со всеми приложениями полностью совпадает с бумажным носителем.</w:t>
      </w:r>
    </w:p>
    <w:p w:rsidR="0025415B" w:rsidRPr="00727A55" w:rsidRDefault="0025415B" w:rsidP="002541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25415B" w:rsidRPr="00727A55" w:rsidRDefault="0025415B" w:rsidP="002541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7A55">
        <w:rPr>
          <w:rFonts w:ascii="Times New Roman" w:hAnsi="Times New Roman" w:cs="Times New Roman"/>
          <w:sz w:val="28"/>
          <w:szCs w:val="28"/>
        </w:rPr>
        <w:t xml:space="preserve">    Приложения к</w:t>
      </w:r>
      <w:r>
        <w:rPr>
          <w:rFonts w:ascii="Times New Roman" w:hAnsi="Times New Roman" w:cs="Times New Roman"/>
          <w:sz w:val="28"/>
          <w:szCs w:val="28"/>
        </w:rPr>
        <w:t xml:space="preserve"> заданию:  </w:t>
      </w:r>
      <w:r w:rsidRPr="00727A55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25415B" w:rsidRPr="00727A55" w:rsidRDefault="0025415B" w:rsidP="002541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7A55">
        <w:rPr>
          <w:rFonts w:ascii="Times New Roman" w:hAnsi="Times New Roman" w:cs="Times New Roman"/>
          <w:sz w:val="28"/>
          <w:szCs w:val="28"/>
        </w:rPr>
        <w:t xml:space="preserve">    __________________________________   __________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27A55">
        <w:rPr>
          <w:rFonts w:ascii="Times New Roman" w:hAnsi="Times New Roman" w:cs="Times New Roman"/>
          <w:sz w:val="28"/>
          <w:szCs w:val="28"/>
        </w:rPr>
        <w:t>_________________</w:t>
      </w:r>
    </w:p>
    <w:p w:rsidR="0025415B" w:rsidRPr="00727A55" w:rsidRDefault="0025415B" w:rsidP="002541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7A5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27A55">
        <w:rPr>
          <w:rFonts w:ascii="Times New Roman" w:hAnsi="Times New Roman" w:cs="Times New Roman"/>
          <w:sz w:val="28"/>
          <w:szCs w:val="28"/>
        </w:rPr>
        <w:t xml:space="preserve"> (должность руководителя заказчика)    (подпись)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A55">
        <w:rPr>
          <w:rFonts w:ascii="Times New Roman" w:hAnsi="Times New Roman" w:cs="Times New Roman"/>
          <w:sz w:val="28"/>
          <w:szCs w:val="28"/>
        </w:rPr>
        <w:t xml:space="preserve"> (И.О. Фамилия)</w:t>
      </w:r>
    </w:p>
    <w:p w:rsidR="0025415B" w:rsidRPr="00727A55" w:rsidRDefault="0025415B" w:rsidP="0025415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27A55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25415B" w:rsidRPr="00727A55" w:rsidRDefault="0025415B" w:rsidP="002541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25415B" w:rsidRPr="00727A55" w:rsidRDefault="0025415B" w:rsidP="0025415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727A55">
        <w:rPr>
          <w:rFonts w:cs="Times New Roman"/>
        </w:rPr>
        <w:t>--------------------------------</w:t>
      </w:r>
    </w:p>
    <w:p w:rsidR="0025415B" w:rsidRPr="00727A55" w:rsidRDefault="0025415B" w:rsidP="0025415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727A55">
        <w:rPr>
          <w:rFonts w:cs="Times New Roman"/>
        </w:rPr>
        <w:t xml:space="preserve">При необходимости содержание пункта может оформляться отдельным приложением к заданию с обязательным включением в текст пункта слов </w:t>
      </w:r>
      <w:r>
        <w:rPr>
          <w:rFonts w:cs="Times New Roman"/>
        </w:rPr>
        <w:t>«</w:t>
      </w:r>
      <w:r w:rsidRPr="00727A55">
        <w:rPr>
          <w:rFonts w:cs="Times New Roman"/>
        </w:rPr>
        <w:t>согласно приложению</w:t>
      </w:r>
      <w:r>
        <w:rPr>
          <w:rFonts w:cs="Times New Roman"/>
        </w:rPr>
        <w:t>».</w:t>
      </w:r>
    </w:p>
    <w:p w:rsidR="0025415B" w:rsidRPr="00727A55" w:rsidRDefault="0025415B" w:rsidP="0025415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727A55">
        <w:rPr>
          <w:rFonts w:cs="Times New Roman"/>
        </w:rPr>
        <w:t>Обоснование формирования начальной (максимальной) цены муниципального контракта, а также проект муниципального контракта являются неотъемлемой частью настоящего задания и должны прикладываться в обязательном порядке.</w:t>
      </w:r>
    </w:p>
    <w:p w:rsidR="0025415B" w:rsidRPr="00727A55" w:rsidRDefault="0025415B" w:rsidP="0025415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727A55">
        <w:rPr>
          <w:rFonts w:cs="Times New Roman"/>
        </w:rPr>
        <w:t>Задание и все приложения к нему представляются в письменном виде на бумажном носителе и в электронном виде.</w:t>
      </w:r>
    </w:p>
    <w:p w:rsidR="0025415B" w:rsidRPr="00727A55" w:rsidRDefault="0025415B" w:rsidP="0025415B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</w:rPr>
      </w:pPr>
      <w:r w:rsidRPr="00727A55">
        <w:rPr>
          <w:rFonts w:cs="Times New Roman"/>
        </w:rPr>
        <w:t>Задание и все приложения к нему должны быть подписаны руководителем заказчика и заверены печатью (при наличии).</w:t>
      </w:r>
    </w:p>
    <w:p w:rsidR="0025415B" w:rsidRDefault="0025415B" w:rsidP="002541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</w:p>
    <w:p w:rsidR="0025415B" w:rsidRPr="00727A55" w:rsidRDefault="0025415B" w:rsidP="0025415B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</w:rPr>
      </w:pPr>
      <w:r w:rsidRPr="00727A55">
        <w:rPr>
          <w:rFonts w:cs="Times New Roman"/>
        </w:rPr>
        <w:t>Руководитель управления</w:t>
      </w:r>
    </w:p>
    <w:p w:rsidR="00D76F1B" w:rsidRDefault="0025415B" w:rsidP="0025415B">
      <w:r w:rsidRPr="00727A55">
        <w:rPr>
          <w:rFonts w:cs="Times New Roman"/>
        </w:rPr>
        <w:t xml:space="preserve">муниципальных закупок                                                                  </w:t>
      </w:r>
      <w:r>
        <w:rPr>
          <w:rFonts w:cs="Times New Roman"/>
        </w:rPr>
        <w:t xml:space="preserve">   </w:t>
      </w:r>
      <w:r w:rsidRPr="00727A55">
        <w:rPr>
          <w:rFonts w:cs="Times New Roman"/>
        </w:rPr>
        <w:t xml:space="preserve">    </w:t>
      </w:r>
      <w:proofErr w:type="spellStart"/>
      <w:r w:rsidRPr="00727A55">
        <w:rPr>
          <w:rFonts w:cs="Times New Roman"/>
        </w:rPr>
        <w:t>А.А.Зенин</w:t>
      </w:r>
      <w:proofErr w:type="spellEnd"/>
    </w:p>
    <w:sectPr w:rsidR="00D76F1B" w:rsidSect="0025415B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04" w:rsidRDefault="00FC0704" w:rsidP="0025415B">
      <w:pPr>
        <w:spacing w:after="0"/>
      </w:pPr>
      <w:r>
        <w:separator/>
      </w:r>
    </w:p>
  </w:endnote>
  <w:endnote w:type="continuationSeparator" w:id="0">
    <w:p w:rsidR="00FC0704" w:rsidRDefault="00FC0704" w:rsidP="002541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04" w:rsidRDefault="00FC0704" w:rsidP="0025415B">
      <w:pPr>
        <w:spacing w:after="0"/>
      </w:pPr>
      <w:r>
        <w:separator/>
      </w:r>
    </w:p>
  </w:footnote>
  <w:footnote w:type="continuationSeparator" w:id="0">
    <w:p w:rsidR="00FC0704" w:rsidRDefault="00FC0704" w:rsidP="002541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039772"/>
      <w:docPartObj>
        <w:docPartGallery w:val="Page Numbers (Top of Page)"/>
        <w:docPartUnique/>
      </w:docPartObj>
    </w:sdtPr>
    <w:sdtEndPr/>
    <w:sdtContent>
      <w:p w:rsidR="005A2781" w:rsidRDefault="00FF30E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6C6">
          <w:rPr>
            <w:noProof/>
          </w:rPr>
          <w:t>6</w:t>
        </w:r>
        <w:r>
          <w:fldChar w:fldCharType="end"/>
        </w:r>
      </w:p>
    </w:sdtContent>
  </w:sdt>
  <w:p w:rsidR="005A2781" w:rsidRDefault="00FC07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B"/>
    <w:rsid w:val="0025415B"/>
    <w:rsid w:val="002B2F63"/>
    <w:rsid w:val="002C2323"/>
    <w:rsid w:val="00CA36C6"/>
    <w:rsid w:val="00D76F1B"/>
    <w:rsid w:val="00FC0704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5B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2541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5415B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25415B"/>
    <w:rPr>
      <w:rFonts w:ascii="Times New Roman" w:eastAsia="Calibri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25415B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25415B"/>
    <w:rPr>
      <w:rFonts w:ascii="Times New Roman" w:eastAsia="Calibri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5B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2541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5415B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25415B"/>
    <w:rPr>
      <w:rFonts w:ascii="Times New Roman" w:eastAsia="Calibri" w:hAnsi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25415B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25415B"/>
    <w:rPr>
      <w:rFonts w:ascii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BC37BC0441A9954E15A144A3E387C793499EA432BCC5A843ADDE82DCl24F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4BC37BC0441A9954E15A144A3E387C7934A9AA333B0C5A843ADDE82DC2FE69CD01491535D15A55Al34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Полтева</cp:lastModifiedBy>
  <cp:revision>2</cp:revision>
  <dcterms:created xsi:type="dcterms:W3CDTF">2016-03-03T13:40:00Z</dcterms:created>
  <dcterms:modified xsi:type="dcterms:W3CDTF">2016-04-06T11:29:00Z</dcterms:modified>
</cp:coreProperties>
</file>