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FE4699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FE4699">
        <w:rPr>
          <w:sz w:val="28"/>
          <w:szCs w:val="28"/>
        </w:rPr>
        <w:t>984</w:t>
      </w:r>
    </w:p>
    <w:p w:rsidR="005909D9" w:rsidRPr="00FB7B27" w:rsidRDefault="005909D9" w:rsidP="005909D9">
      <w:pPr>
        <w:pStyle w:val="af4"/>
        <w:spacing w:before="0" w:beforeAutospacing="0" w:after="0"/>
        <w:jc w:val="right"/>
        <w:rPr>
          <w:bCs/>
          <w:sz w:val="16"/>
          <w:szCs w:val="16"/>
        </w:rPr>
      </w:pPr>
    </w:p>
    <w:p w:rsidR="005909D9" w:rsidRPr="00BB1D08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BB1D08">
        <w:rPr>
          <w:bCs/>
          <w:sz w:val="28"/>
          <w:szCs w:val="28"/>
        </w:rPr>
        <w:t>проект</w:t>
      </w:r>
    </w:p>
    <w:p w:rsidR="00BB1D08" w:rsidRPr="00FB7B27" w:rsidRDefault="00BB1D08" w:rsidP="005909D9">
      <w:pPr>
        <w:pStyle w:val="af4"/>
        <w:spacing w:before="0" w:beforeAutospacing="0" w:after="0"/>
        <w:jc w:val="center"/>
        <w:rPr>
          <w:sz w:val="16"/>
          <w:szCs w:val="16"/>
        </w:rPr>
      </w:pPr>
    </w:p>
    <w:p w:rsidR="005909D9" w:rsidRPr="00BB1D08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BB1D08">
        <w:rPr>
          <w:sz w:val="28"/>
          <w:szCs w:val="28"/>
        </w:rPr>
        <w:t>ВОРОНЕЖСКАЯ ГОРОДСКАЯ ДУМА</w:t>
      </w:r>
    </w:p>
    <w:p w:rsidR="005909D9" w:rsidRPr="00BB1D08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BB1D08">
        <w:rPr>
          <w:b/>
          <w:bCs/>
          <w:sz w:val="28"/>
          <w:szCs w:val="28"/>
        </w:rPr>
        <w:t>РЕШЕНИЕ</w:t>
      </w:r>
    </w:p>
    <w:p w:rsidR="005909D9" w:rsidRPr="00BB1D08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BB1D08">
        <w:rPr>
          <w:sz w:val="28"/>
          <w:szCs w:val="28"/>
        </w:rPr>
        <w:t>от _____________ № __________</w:t>
      </w:r>
    </w:p>
    <w:p w:rsidR="00BB1D08" w:rsidRPr="00FB7B27" w:rsidRDefault="00BB1D08" w:rsidP="005909D9">
      <w:pPr>
        <w:pStyle w:val="af4"/>
        <w:spacing w:before="0" w:beforeAutospacing="0" w:after="0"/>
        <w:jc w:val="both"/>
        <w:rPr>
          <w:sz w:val="16"/>
          <w:szCs w:val="16"/>
        </w:rPr>
      </w:pPr>
    </w:p>
    <w:p w:rsidR="005909D9" w:rsidRPr="00BB1D08" w:rsidRDefault="005909D9" w:rsidP="00BB1D08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D08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5909D9" w:rsidRPr="00BB1D08" w:rsidRDefault="005909D9" w:rsidP="00BB1D08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D08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BB1D08" w:rsidRDefault="005909D9" w:rsidP="00BB1D08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D08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BB1D08" w:rsidRPr="00FB7B27" w:rsidRDefault="00BB1D08" w:rsidP="008E7D3D">
      <w:pPr>
        <w:spacing w:line="276" w:lineRule="auto"/>
        <w:rPr>
          <w:sz w:val="16"/>
          <w:szCs w:val="16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B1D08">
        <w:rPr>
          <w:sz w:val="28"/>
          <w:szCs w:val="28"/>
        </w:rPr>
        <w:t xml:space="preserve">В соответствии со статьей 33 Градостроительного кодекса Российской Федерации, статьей 14 Федерального закона от 06.10.2003 № 131-ФЗ </w:t>
      </w:r>
      <w:r w:rsidRPr="00BB1D08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</w:t>
      </w:r>
      <w:r w:rsidRPr="00B54419">
        <w:rPr>
          <w:sz w:val="28"/>
          <w:szCs w:val="28"/>
        </w:rPr>
        <w:t>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2C654E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</w:t>
      </w:r>
      <w:proofErr w:type="gramStart"/>
      <w:r w:rsidRPr="00A041F7">
        <w:rPr>
          <w:rFonts w:eastAsia="Calibri"/>
          <w:sz w:val="28"/>
          <w:szCs w:val="28"/>
        </w:rPr>
        <w:t>Воронежской</w:t>
      </w:r>
      <w:proofErr w:type="gramEnd"/>
      <w:r w:rsidRPr="00A041F7">
        <w:rPr>
          <w:rFonts w:eastAsia="Calibri"/>
          <w:sz w:val="28"/>
          <w:szCs w:val="28"/>
        </w:rPr>
        <w:t xml:space="preserve">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proofErr w:type="gramStart"/>
      <w:r w:rsidR="00FB7B27">
        <w:rPr>
          <w:sz w:val="28"/>
          <w:szCs w:val="28"/>
        </w:rPr>
        <w:t>Р</w:t>
      </w:r>
      <w:proofErr w:type="gramEnd"/>
      <w:r w:rsidR="00FB7B27">
        <w:rPr>
          <w:sz w:val="28"/>
          <w:szCs w:val="28"/>
        </w:rPr>
        <w:t> 6</w:t>
      </w:r>
      <w:r w:rsidR="00FB7B27" w:rsidRPr="003812A6">
        <w:rPr>
          <w:sz w:val="28"/>
          <w:szCs w:val="28"/>
        </w:rPr>
        <w:t xml:space="preserve"> «</w:t>
      </w:r>
      <w:r w:rsidR="00FB7B27" w:rsidRPr="00FB7B27">
        <w:rPr>
          <w:bCs/>
          <w:sz w:val="28"/>
          <w:szCs w:val="28"/>
        </w:rPr>
        <w:t>Зеленые насаждения специального назначения</w:t>
      </w:r>
      <w:r w:rsidR="00FB7B27">
        <w:rPr>
          <w:sz w:val="28"/>
          <w:szCs w:val="28"/>
        </w:rPr>
        <w:t>»</w:t>
      </w:r>
      <w:r w:rsidR="008E7D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FB7B27" w:rsidRPr="00F53AE6" w:rsidRDefault="005909D9" w:rsidP="00FB7B27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B7B27" w:rsidRPr="00F53AE6">
        <w:rPr>
          <w:b/>
          <w:bCs/>
          <w:sz w:val="28"/>
          <w:szCs w:val="28"/>
        </w:rPr>
        <w:t xml:space="preserve">Индекс зоны </w:t>
      </w:r>
      <w:proofErr w:type="gramStart"/>
      <w:r w:rsidR="00FB7B27" w:rsidRPr="00F53AE6">
        <w:rPr>
          <w:b/>
          <w:bCs/>
          <w:sz w:val="28"/>
          <w:szCs w:val="28"/>
        </w:rPr>
        <w:t>Р</w:t>
      </w:r>
      <w:proofErr w:type="gramEnd"/>
      <w:r w:rsidR="00FB7B27" w:rsidRPr="00F53AE6">
        <w:rPr>
          <w:b/>
          <w:bCs/>
          <w:sz w:val="28"/>
          <w:szCs w:val="28"/>
        </w:rPr>
        <w:t xml:space="preserve"> 6 </w:t>
      </w:r>
    </w:p>
    <w:p w:rsidR="00FB7B27" w:rsidRPr="00F53AE6" w:rsidRDefault="00FB7B27" w:rsidP="00FB7B27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 w:rsidRPr="00F53AE6">
        <w:rPr>
          <w:b/>
          <w:bCs/>
          <w:sz w:val="28"/>
          <w:szCs w:val="28"/>
        </w:rPr>
        <w:t xml:space="preserve">Зеленые насаждения специального назначения </w:t>
      </w:r>
    </w:p>
    <w:p w:rsidR="00FB7B27" w:rsidRPr="00F53AE6" w:rsidRDefault="00FB7B27" w:rsidP="00FB7B27">
      <w:pPr>
        <w:pStyle w:val="af4"/>
        <w:spacing w:before="0" w:beforeAutospacing="0" w:after="0"/>
        <w:jc w:val="right"/>
        <w:rPr>
          <w:sz w:val="28"/>
          <w:szCs w:val="28"/>
        </w:rPr>
      </w:pPr>
    </w:p>
    <w:p w:rsidR="00FB7B27" w:rsidRPr="00F53AE6" w:rsidRDefault="00FB7B27" w:rsidP="00FB7B27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F53AE6">
        <w:rPr>
          <w:sz w:val="28"/>
          <w:szCs w:val="28"/>
        </w:rPr>
        <w:t>Зона предназначена для улучшения экологической обстановки и комфортности проживания в целом, создания защитного барьера между территориями предприятий и жилой застройкой, для организации дополнительных озелененных площадей в целях рекреации, а также для укрепления склонов эрозионно-опасных территорий.</w:t>
      </w:r>
    </w:p>
    <w:p w:rsidR="00FB7B27" w:rsidRPr="00F53AE6" w:rsidRDefault="00FB7B27" w:rsidP="00FB7B27">
      <w:pPr>
        <w:ind w:firstLine="54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371"/>
      </w:tblGrid>
      <w:tr w:rsidR="00FB7B27" w:rsidRPr="00FB7B27" w:rsidTr="00E254A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B27" w:rsidRPr="00FB7B27" w:rsidRDefault="00FB7B27" w:rsidP="00FB7B27">
            <w:pPr>
              <w:tabs>
                <w:tab w:val="left" w:pos="252"/>
                <w:tab w:val="left" w:pos="1095"/>
              </w:tabs>
              <w:snapToGrid w:val="0"/>
              <w:jc w:val="center"/>
              <w:rPr>
                <w:b/>
              </w:rPr>
            </w:pPr>
            <w:r w:rsidRPr="00FB7B27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B7B27" w:rsidRPr="00FB7B27" w:rsidTr="00E254AB">
        <w:tc>
          <w:tcPr>
            <w:tcW w:w="9356" w:type="dxa"/>
            <w:gridSpan w:val="2"/>
            <w:shd w:val="clear" w:color="auto" w:fill="auto"/>
          </w:tcPr>
          <w:p w:rsidR="00FB7B27" w:rsidRPr="00FB7B27" w:rsidRDefault="00FB7B27" w:rsidP="00F67452">
            <w:pPr>
              <w:pStyle w:val="af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27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FB7B27" w:rsidRPr="00FB7B27" w:rsidRDefault="00FB7B27" w:rsidP="00FB7B27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27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Минимальная площадь земельного участка – 200 м.</w:t>
            </w:r>
          </w:p>
          <w:p w:rsidR="00FB7B27" w:rsidRPr="00FB7B27" w:rsidRDefault="00FB7B27" w:rsidP="00F67452">
            <w:pPr>
              <w:pStyle w:val="af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27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FB7B27" w:rsidRPr="00FB7B27" w:rsidRDefault="00FB7B27" w:rsidP="00F67452">
            <w:pPr>
              <w:pStyle w:val="af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27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 этаж.</w:t>
            </w:r>
          </w:p>
          <w:p w:rsidR="00FB7B27" w:rsidRPr="00FB7B27" w:rsidRDefault="00FB7B27" w:rsidP="00F67452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2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25 %.</w:t>
            </w:r>
          </w:p>
        </w:tc>
      </w:tr>
      <w:tr w:rsidR="00FB7B27" w:rsidRPr="00FB7B27" w:rsidTr="00E254A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B27" w:rsidRPr="00FB7B27" w:rsidRDefault="00FB7B27" w:rsidP="00FB7B27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FB7B27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7B27" w:rsidRPr="00FB7B27" w:rsidTr="00E254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B27" w:rsidRPr="00FB7B27" w:rsidRDefault="00FB7B27" w:rsidP="00FB7B27">
            <w:pPr>
              <w:pStyle w:val="af4"/>
              <w:spacing w:before="0" w:beforeAutospacing="0" w:after="0"/>
            </w:pPr>
            <w:r w:rsidRPr="00FB7B27">
              <w:t>Санитарно-гигиенические и экологические требования.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B27" w:rsidRPr="00FB7B27" w:rsidRDefault="00FB7B27" w:rsidP="00F67452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FB7B27">
              <w:t>Организация дополнительных озелененных площадей при условии градостроительного и экологического обоснования.</w:t>
            </w:r>
          </w:p>
          <w:p w:rsidR="00FB7B27" w:rsidRPr="00FB7B27" w:rsidRDefault="00FB7B27" w:rsidP="00F67452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FB7B27">
              <w:t>Мероприятия по уходу за зелеными насаждениями должны включать: санитарные рубки</w:t>
            </w:r>
            <w:proofErr w:type="gramStart"/>
            <w:r w:rsidRPr="00FB7B27">
              <w:t>.</w:t>
            </w:r>
            <w:proofErr w:type="gramEnd"/>
            <w:r w:rsidRPr="00FB7B27">
              <w:t xml:space="preserve"> </w:t>
            </w:r>
            <w:proofErr w:type="gramStart"/>
            <w:r w:rsidRPr="00FB7B27">
              <w:t>р</w:t>
            </w:r>
            <w:proofErr w:type="gramEnd"/>
            <w:r w:rsidRPr="00FB7B27">
              <w:t xml:space="preserve">убки ухода и улучшение почвенно-грунтовых условий. </w:t>
            </w:r>
          </w:p>
          <w:p w:rsidR="00FB7B27" w:rsidRPr="00FB7B27" w:rsidRDefault="00FB7B27" w:rsidP="00F67452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FB7B27">
              <w:t xml:space="preserve">Площадь питомников следует принимать из расчета 3-5 м²/чел., в зависимости от уровня обеспеченности населения озелененными территориями. </w:t>
            </w:r>
          </w:p>
          <w:p w:rsidR="00FB7B27" w:rsidRPr="00FB7B27" w:rsidRDefault="00FB7B27" w:rsidP="00F67452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FB7B27">
              <w:t>Общую площадь цветочно-оранжерейных хозяй</w:t>
            </w:r>
            <w:proofErr w:type="gramStart"/>
            <w:r w:rsidRPr="00FB7B27">
              <w:t>ств сл</w:t>
            </w:r>
            <w:proofErr w:type="gramEnd"/>
            <w:r w:rsidRPr="00FB7B27">
              <w:t>едует принимать из расчета 0,4 м²/чел.</w:t>
            </w:r>
          </w:p>
          <w:p w:rsidR="00FB7B27" w:rsidRPr="00FB7B27" w:rsidRDefault="00FB7B27" w:rsidP="00F67452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FB7B27">
              <w:t>Автостоянки и парковки в переделах улиц и дорог размещаются вдоль проезжей части на специальных уширениях и на разделительных полосах.</w:t>
            </w:r>
          </w:p>
          <w:p w:rsidR="00FB7B27" w:rsidRPr="00FB7B27" w:rsidRDefault="00FB7B27" w:rsidP="00F67452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FB7B27">
              <w:t>Для защиты корней от вытаптывания -  устройство бордюрного обрамления, установка на поверхности почвы железных или бетонных решеток, мощение булыжником на ширину кроны.</w:t>
            </w:r>
          </w:p>
        </w:tc>
      </w:tr>
    </w:tbl>
    <w:p w:rsidR="00A4184E" w:rsidRDefault="00A4184E" w:rsidP="00FB7B27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BB1D08" w:rsidRPr="00BB1D08" w:rsidRDefault="00BB1D08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BB1D08" w:rsidRPr="003812A6" w:rsidRDefault="00BB1D08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A32E9A" w:rsidRPr="002F1BC4" w:rsidRDefault="005909D9" w:rsidP="00401473">
      <w:pPr>
        <w:jc w:val="both"/>
        <w:rPr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  <w:bookmarkStart w:id="0" w:name="_GoBack"/>
      <w:bookmarkEnd w:id="0"/>
    </w:p>
    <w:sectPr w:rsidR="00A32E9A" w:rsidRPr="002F1BC4" w:rsidSect="00401473">
      <w:headerReference w:type="default" r:id="rId8"/>
      <w:footnotePr>
        <w:pos w:val="beneathText"/>
      </w:footnotePr>
      <w:pgSz w:w="11905" w:h="16837"/>
      <w:pgMar w:top="567" w:right="567" w:bottom="567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0D" w:rsidRDefault="006E1C0D">
      <w:r>
        <w:separator/>
      </w:r>
    </w:p>
  </w:endnote>
  <w:endnote w:type="continuationSeparator" w:id="0">
    <w:p w:rsidR="006E1C0D" w:rsidRDefault="006E1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0D" w:rsidRDefault="006E1C0D">
      <w:r>
        <w:separator/>
      </w:r>
    </w:p>
  </w:footnote>
  <w:footnote w:type="continuationSeparator" w:id="0">
    <w:p w:rsidR="006E1C0D" w:rsidRDefault="006E1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AF52BA" w:rsidP="005909D9">
    <w:pPr>
      <w:pStyle w:val="af2"/>
      <w:jc w:val="center"/>
    </w:pPr>
    <w:r>
      <w:fldChar w:fldCharType="begin"/>
    </w:r>
    <w:r w:rsidR="00E92613">
      <w:instrText xml:space="preserve"> PAGE   \* MERGEFORMAT </w:instrText>
    </w:r>
    <w:r>
      <w:fldChar w:fldCharType="separate"/>
    </w:r>
    <w:r w:rsidR="00FE4699">
      <w:rPr>
        <w:noProof/>
      </w:rPr>
      <w:t>2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B671582"/>
    <w:multiLevelType w:val="hybridMultilevel"/>
    <w:tmpl w:val="7B8AB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C6395"/>
    <w:multiLevelType w:val="hybridMultilevel"/>
    <w:tmpl w:val="54F239C6"/>
    <w:name w:val="WW8Num322222"/>
    <w:lvl w:ilvl="0" w:tplc="00000028">
      <w:start w:val="1"/>
      <w:numFmt w:val="bullet"/>
      <w:lvlText w:val="·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7F122BC"/>
    <w:multiLevelType w:val="hybridMultilevel"/>
    <w:tmpl w:val="873CB396"/>
    <w:name w:val="WW8Num3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F0116C4"/>
    <w:multiLevelType w:val="hybridMultilevel"/>
    <w:tmpl w:val="100E4E9C"/>
    <w:name w:val="WW8Num3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tabs>
          <w:tab w:val="num" w:pos="1724"/>
        </w:tabs>
        <w:ind w:left="172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9E56560"/>
    <w:multiLevelType w:val="hybridMultilevel"/>
    <w:tmpl w:val="77CC4B10"/>
    <w:name w:val="WW8Num3222222222222"/>
    <w:lvl w:ilvl="0" w:tplc="0000007D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09F0DE1"/>
    <w:multiLevelType w:val="multilevel"/>
    <w:tmpl w:val="79CAC844"/>
    <w:name w:val="WW8Num32222222222222222222222222222222222"/>
    <w:lvl w:ilvl="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E321CD"/>
    <w:multiLevelType w:val="hybridMultilevel"/>
    <w:tmpl w:val="FB78D310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AD52EF4"/>
    <w:multiLevelType w:val="hybridMultilevel"/>
    <w:tmpl w:val="48AEC2B4"/>
    <w:name w:val="WW8Num3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6AF5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6CAE"/>
    <w:rsid w:val="00097493"/>
    <w:rsid w:val="00097A79"/>
    <w:rsid w:val="000A014F"/>
    <w:rsid w:val="000A04DE"/>
    <w:rsid w:val="000A06CB"/>
    <w:rsid w:val="000A06D0"/>
    <w:rsid w:val="000A0D34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0A1"/>
    <w:rsid w:val="000C2A18"/>
    <w:rsid w:val="000C2D39"/>
    <w:rsid w:val="000C3003"/>
    <w:rsid w:val="000C4275"/>
    <w:rsid w:val="000C47E8"/>
    <w:rsid w:val="000C54B3"/>
    <w:rsid w:val="000C554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5D70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5A3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2ADC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1F7E56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246C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A1D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54E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3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5416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682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06C49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C8E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77ECB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87BF8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231B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C0D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43D2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5795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70E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2B8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D3D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6C9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398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0DD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2CBB"/>
    <w:rsid w:val="00AF3373"/>
    <w:rsid w:val="00AF3A2D"/>
    <w:rsid w:val="00AF3BE4"/>
    <w:rsid w:val="00AF3BEA"/>
    <w:rsid w:val="00AF3C0D"/>
    <w:rsid w:val="00AF48A5"/>
    <w:rsid w:val="00AF4D94"/>
    <w:rsid w:val="00AF4DAB"/>
    <w:rsid w:val="00AF52BA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549"/>
    <w:rsid w:val="00BB1A80"/>
    <w:rsid w:val="00BB1CB0"/>
    <w:rsid w:val="00BB1D08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88C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6C78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0F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CF6F7A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613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387D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3E70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452"/>
    <w:rsid w:val="00F677AD"/>
    <w:rsid w:val="00F7015A"/>
    <w:rsid w:val="00F7130B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B7B27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699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AB7EE-72B7-4990-A0CA-353DA892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2016-11-15T12:22:00Z</cp:lastPrinted>
  <dcterms:created xsi:type="dcterms:W3CDTF">2016-11-16T15:32:00Z</dcterms:created>
  <dcterms:modified xsi:type="dcterms:W3CDTF">2016-11-16T15:32:00Z</dcterms:modified>
</cp:coreProperties>
</file>