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7D5FCD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7D5FCD">
        <w:rPr>
          <w:sz w:val="28"/>
          <w:szCs w:val="28"/>
        </w:rPr>
        <w:t>986</w:t>
      </w:r>
    </w:p>
    <w:p w:rsidR="005909D9" w:rsidRPr="00BB1D08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BB1D08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BB1D08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BB1D08" w:rsidRPr="00BB1D08" w:rsidRDefault="00BB1D08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BB1D08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BB1D08">
        <w:rPr>
          <w:sz w:val="28"/>
          <w:szCs w:val="28"/>
        </w:rPr>
        <w:t>ВОРОНЕЖСКАЯ ГОРОДСКАЯ ДУМА</w:t>
      </w:r>
    </w:p>
    <w:p w:rsidR="005909D9" w:rsidRPr="00BB1D08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BB1D08">
        <w:rPr>
          <w:b/>
          <w:bCs/>
          <w:sz w:val="28"/>
          <w:szCs w:val="28"/>
        </w:rPr>
        <w:t>РЕШЕНИЕ</w:t>
      </w:r>
    </w:p>
    <w:p w:rsidR="005909D9" w:rsidRPr="00BB1D08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BB1D08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BB1D08" w:rsidRPr="00BB1D08" w:rsidRDefault="00BB1D08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BB1D08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D08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5909D9" w:rsidRPr="00BB1D08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D08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BB1D08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D08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8E7D3D">
      <w:pPr>
        <w:spacing w:line="276" w:lineRule="auto"/>
        <w:rPr>
          <w:sz w:val="28"/>
          <w:szCs w:val="28"/>
        </w:rPr>
      </w:pPr>
    </w:p>
    <w:p w:rsidR="00BB1D08" w:rsidRPr="00BB1D08" w:rsidRDefault="00BB1D08" w:rsidP="008E7D3D">
      <w:pPr>
        <w:spacing w:line="276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B1D08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BB1D08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</w:t>
      </w:r>
      <w:r w:rsidRPr="00B54419">
        <w:rPr>
          <w:sz w:val="28"/>
          <w:szCs w:val="28"/>
        </w:rPr>
        <w:t>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9C2170">
        <w:rPr>
          <w:sz w:val="28"/>
          <w:szCs w:val="28"/>
        </w:rPr>
        <w:t xml:space="preserve">проекту о </w:t>
      </w:r>
      <w:r>
        <w:rPr>
          <w:sz w:val="28"/>
          <w:szCs w:val="28"/>
        </w:rPr>
        <w:t>внесени</w:t>
      </w:r>
      <w:r w:rsidR="009C2170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BB1D08">
        <w:rPr>
          <w:sz w:val="28"/>
          <w:szCs w:val="28"/>
        </w:rPr>
        <w:t>Р</w:t>
      </w:r>
      <w:proofErr w:type="gramEnd"/>
      <w:r w:rsidR="00BB1D08">
        <w:rPr>
          <w:sz w:val="28"/>
          <w:szCs w:val="28"/>
        </w:rPr>
        <w:t> 4</w:t>
      </w:r>
      <w:r w:rsidR="00BB1D08" w:rsidRPr="003812A6">
        <w:rPr>
          <w:sz w:val="28"/>
          <w:szCs w:val="28"/>
        </w:rPr>
        <w:t xml:space="preserve"> «</w:t>
      </w:r>
      <w:r w:rsidR="00BB1D08" w:rsidRPr="00BB1D08">
        <w:rPr>
          <w:bCs/>
          <w:sz w:val="28"/>
          <w:szCs w:val="28"/>
        </w:rPr>
        <w:t xml:space="preserve">Зона </w:t>
      </w:r>
      <w:r w:rsidR="00BB1D08" w:rsidRPr="00BB1D08">
        <w:rPr>
          <w:sz w:val="28"/>
          <w:szCs w:val="28"/>
        </w:rPr>
        <w:t xml:space="preserve">лечебно-оздоровительных </w:t>
      </w:r>
      <w:r w:rsidR="00BB1D08" w:rsidRPr="00BB1D08">
        <w:rPr>
          <w:bCs/>
          <w:sz w:val="28"/>
          <w:szCs w:val="28"/>
        </w:rPr>
        <w:t>учреждений</w:t>
      </w:r>
      <w:r w:rsidR="00BB1D08">
        <w:rPr>
          <w:sz w:val="28"/>
          <w:szCs w:val="28"/>
        </w:rPr>
        <w:t>»</w:t>
      </w:r>
      <w:r w:rsidR="008E7D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B1D08" w:rsidRPr="00F53AE6" w:rsidRDefault="005909D9" w:rsidP="00BB1D08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B1D08" w:rsidRPr="00F53AE6">
        <w:rPr>
          <w:b/>
          <w:bCs/>
          <w:sz w:val="28"/>
          <w:szCs w:val="28"/>
        </w:rPr>
        <w:t xml:space="preserve">Индекс зоны </w:t>
      </w:r>
      <w:proofErr w:type="gramStart"/>
      <w:r w:rsidR="00BB1D08" w:rsidRPr="00F53AE6">
        <w:rPr>
          <w:b/>
          <w:bCs/>
          <w:sz w:val="28"/>
          <w:szCs w:val="28"/>
        </w:rPr>
        <w:t>Р</w:t>
      </w:r>
      <w:proofErr w:type="gramEnd"/>
      <w:r w:rsidR="00BB1D08" w:rsidRPr="00F53AE6">
        <w:rPr>
          <w:b/>
          <w:bCs/>
          <w:sz w:val="28"/>
          <w:szCs w:val="28"/>
        </w:rPr>
        <w:t xml:space="preserve"> 4</w:t>
      </w:r>
    </w:p>
    <w:p w:rsidR="00BB1D08" w:rsidRPr="00F53AE6" w:rsidRDefault="00BB1D08" w:rsidP="00BB1D08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F53AE6">
        <w:rPr>
          <w:b/>
          <w:bCs/>
          <w:sz w:val="28"/>
          <w:szCs w:val="28"/>
        </w:rPr>
        <w:t xml:space="preserve">Зона </w:t>
      </w:r>
      <w:r w:rsidRPr="00F53AE6">
        <w:rPr>
          <w:b/>
          <w:sz w:val="28"/>
          <w:szCs w:val="28"/>
        </w:rPr>
        <w:t xml:space="preserve">лечебно-оздоровительных </w:t>
      </w:r>
      <w:r>
        <w:rPr>
          <w:b/>
          <w:bCs/>
          <w:sz w:val="28"/>
          <w:szCs w:val="28"/>
        </w:rPr>
        <w:t>учреждений</w:t>
      </w:r>
    </w:p>
    <w:p w:rsidR="00BB1D08" w:rsidRPr="00F53AE6" w:rsidRDefault="00BB1D08" w:rsidP="00BB1D08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BB1D08" w:rsidRPr="00F53AE6" w:rsidRDefault="00BB1D08" w:rsidP="00BB1D08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F53AE6">
        <w:rPr>
          <w:sz w:val="28"/>
          <w:szCs w:val="28"/>
        </w:rPr>
        <w:t xml:space="preserve">Зона выделена для обеспечения условий сохранения и рационального использования природных территорий предназначенных для оздоровительного отдыха населения. </w:t>
      </w:r>
    </w:p>
    <w:p w:rsidR="00BB1D08" w:rsidRPr="00F53AE6" w:rsidRDefault="00BB1D08" w:rsidP="00BB1D08">
      <w:pPr>
        <w:pStyle w:val="af4"/>
        <w:spacing w:before="0" w:beforeAutospacing="0" w:after="0"/>
        <w:ind w:firstLine="540"/>
        <w:jc w:val="both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7514"/>
      </w:tblGrid>
      <w:tr w:rsidR="00BB1D08" w:rsidRPr="00BB1D08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D08" w:rsidRPr="00BB1D08" w:rsidRDefault="00BB1D08" w:rsidP="00BB1D08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BB1D08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B1D08" w:rsidRPr="00BB1D08" w:rsidTr="00E254AB">
        <w:tc>
          <w:tcPr>
            <w:tcW w:w="5000" w:type="pct"/>
            <w:gridSpan w:val="2"/>
            <w:shd w:val="clear" w:color="auto" w:fill="auto"/>
          </w:tcPr>
          <w:p w:rsidR="00BB1D08" w:rsidRPr="00BB1D08" w:rsidRDefault="00BB1D08" w:rsidP="00D53572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0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BB1D08" w:rsidRPr="00BB1D08" w:rsidRDefault="00BB1D08" w:rsidP="00BB1D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08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200 м.</w:t>
            </w:r>
          </w:p>
          <w:p w:rsidR="00BB1D08" w:rsidRPr="00BB1D08" w:rsidRDefault="00BB1D08" w:rsidP="00D53572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08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BB1D08" w:rsidRPr="00BB1D08" w:rsidRDefault="00BB1D08" w:rsidP="00D53572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– </w:t>
            </w:r>
            <w:r w:rsidR="009618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B1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этажа.</w:t>
            </w:r>
          </w:p>
          <w:p w:rsidR="00BB1D08" w:rsidRPr="00BB1D08" w:rsidRDefault="00BB1D08" w:rsidP="00D53572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25 %.</w:t>
            </w:r>
          </w:p>
        </w:tc>
      </w:tr>
      <w:tr w:rsidR="00BB1D08" w:rsidRPr="00BB1D08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D08" w:rsidRPr="00BB1D08" w:rsidRDefault="00BB1D08" w:rsidP="00BB1D08">
            <w:pPr>
              <w:pStyle w:val="af4"/>
              <w:spacing w:before="0" w:beforeAutospacing="0" w:after="0"/>
              <w:jc w:val="center"/>
              <w:rPr>
                <w:b/>
              </w:rPr>
            </w:pPr>
            <w:r w:rsidRPr="00BB1D08">
              <w:rPr>
                <w:b/>
              </w:rPr>
              <w:t>Архитектурно-строительные требования.</w:t>
            </w:r>
          </w:p>
        </w:tc>
      </w:tr>
      <w:tr w:rsidR="00BB1D08" w:rsidRPr="00BB1D08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D08" w:rsidRPr="00BB1D08" w:rsidRDefault="00BB1D08" w:rsidP="00BB1D08">
            <w:pPr>
              <w:pStyle w:val="af4"/>
              <w:spacing w:before="0" w:beforeAutospacing="0" w:after="0"/>
              <w:ind w:left="252"/>
              <w:jc w:val="both"/>
            </w:pPr>
            <w:r w:rsidRPr="00BB1D08">
              <w:t xml:space="preserve">Строительство разрешается </w:t>
            </w:r>
            <w:proofErr w:type="gramStart"/>
            <w:r w:rsidRPr="00BB1D08">
              <w:t>при условии минимального воздействия на окружающую среду с целью создания привлекательных мест для отдыхающих при сохранении</w:t>
            </w:r>
            <w:proofErr w:type="gramEnd"/>
            <w:r w:rsidRPr="00BB1D08">
              <w:t xml:space="preserve"> характера и природных особенностей окружающего ландшафта. 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 xml:space="preserve">Расстояние от зданий и сооружений, объектов инженерного благоустройства до деревьев и кустарников принимать согласно нормам </w:t>
            </w:r>
            <w:r w:rsidRPr="00BB1D08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8" w:history="1">
              <w:r w:rsidRPr="00BB1D08">
                <w:rPr>
                  <w:bCs/>
                </w:rPr>
                <w:t>СНиП 2.07.01-89*</w:t>
              </w:r>
            </w:hyperlink>
            <w:r w:rsidRPr="00BB1D08">
              <w:rPr>
                <w:bCs/>
              </w:rPr>
              <w:t>».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 xml:space="preserve">Расстояние от границ земельных участков санитарно-курортных и оздоровительных учреждений следует принимать до жилой застройки, автомобильных дорог, садоводческих товариществ в соответствии со </w:t>
            </w:r>
            <w:r w:rsidRPr="00BB1D08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9" w:history="1">
              <w:r w:rsidRPr="00BB1D08">
                <w:rPr>
                  <w:bCs/>
                </w:rPr>
                <w:t>СНиП 2.07.01-89*</w:t>
              </w:r>
            </w:hyperlink>
            <w:r w:rsidRPr="00BB1D08">
              <w:rPr>
                <w:bCs/>
              </w:rPr>
              <w:t>».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 xml:space="preserve">Соблюдение принципов ландшафтной архитектуры. 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>Запрещение изменения функционального назначения территории.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1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 xml:space="preserve">В зоне </w:t>
            </w:r>
            <w:proofErr w:type="gramStart"/>
            <w:r w:rsidRPr="00BB1D08">
              <w:t>Р</w:t>
            </w:r>
            <w:proofErr w:type="gramEnd"/>
            <w:r w:rsidRPr="00BB1D08">
              <w:t xml:space="preserve"> 4 расположены объекты культурного наследия (Приложение к ст. 21, №№ 54,335,338,343,345,352), порядок использования которого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BB1D08" w:rsidRPr="00BB1D08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D08" w:rsidRPr="00BB1D08" w:rsidRDefault="00BB1D08" w:rsidP="00BB1D08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BB1D08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BB1D08" w:rsidRPr="00BB1D08" w:rsidTr="00E254AB"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D08" w:rsidRPr="00BB1D08" w:rsidRDefault="00BB1D08" w:rsidP="00BB1D08">
            <w:pPr>
              <w:pStyle w:val="af4"/>
              <w:spacing w:before="0" w:beforeAutospacing="0" w:after="0"/>
            </w:pPr>
            <w:r w:rsidRPr="00BB1D08">
              <w:t>Санитарно-гигиенические и экологические требования.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D08" w:rsidRPr="00BB1D08" w:rsidRDefault="00BB1D08" w:rsidP="00D53572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>Рациональное использование территории в целях обеспечения сохранности природно-ландшафтных ресурсов.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>Ограничение движения транспорта и полное исключение транзитных транспортных потоков.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 xml:space="preserve">Вынос промышленных и коммунально-складских объектов, жилой застройки и общественных зданий, не связанных с обслуживанием лечащихся и отдыхающих. </w:t>
            </w:r>
          </w:p>
          <w:p w:rsidR="00BB1D08" w:rsidRPr="00BB1D08" w:rsidRDefault="00BB1D08" w:rsidP="00D53572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BB1D08">
              <w:t>Покрытие площадки и дорожно-тропичной сети следует применять из плиток, щебня и других прочных минеральных материалов, допуская применение асфальтового покрытия в исключительных случаях.</w:t>
            </w:r>
          </w:p>
        </w:tc>
      </w:tr>
    </w:tbl>
    <w:p w:rsidR="00A4184E" w:rsidRDefault="00A4184E" w:rsidP="00BB1D08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BB1D08" w:rsidRPr="00BB1D08" w:rsidRDefault="00BB1D08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8E7D3D" w:rsidRDefault="008E7D3D" w:rsidP="005909D9">
      <w:pPr>
        <w:jc w:val="both"/>
        <w:rPr>
          <w:b/>
        </w:rPr>
      </w:pPr>
    </w:p>
    <w:p w:rsidR="00BB1D08" w:rsidRDefault="00BB1D08" w:rsidP="005909D9">
      <w:pPr>
        <w:jc w:val="both"/>
        <w:rPr>
          <w:b/>
        </w:rPr>
      </w:pPr>
    </w:p>
    <w:p w:rsidR="00BB1D08" w:rsidRDefault="00BB1D08" w:rsidP="005909D9">
      <w:pPr>
        <w:jc w:val="both"/>
        <w:rPr>
          <w:b/>
        </w:rPr>
      </w:pPr>
    </w:p>
    <w:p w:rsidR="00BB1D08" w:rsidRDefault="00BB1D08" w:rsidP="005909D9">
      <w:pPr>
        <w:jc w:val="both"/>
        <w:rPr>
          <w:b/>
        </w:rPr>
      </w:pPr>
    </w:p>
    <w:p w:rsidR="00BB1D08" w:rsidRDefault="00BB1D08" w:rsidP="005909D9">
      <w:pPr>
        <w:jc w:val="both"/>
        <w:rPr>
          <w:b/>
        </w:rPr>
      </w:pPr>
    </w:p>
    <w:p w:rsidR="00BB1D08" w:rsidRPr="003812A6" w:rsidRDefault="00BB1D08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D42044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A32E9A" w:rsidRPr="002F1BC4" w:rsidSect="00D42044">
      <w:headerReference w:type="default" r:id="rId10"/>
      <w:footnotePr>
        <w:pos w:val="beneathText"/>
      </w:footnotePr>
      <w:pgSz w:w="11905" w:h="16837"/>
      <w:pgMar w:top="567" w:right="567" w:bottom="992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E0D" w:rsidRDefault="009B5E0D">
      <w:r>
        <w:separator/>
      </w:r>
    </w:p>
  </w:endnote>
  <w:endnote w:type="continuationSeparator" w:id="0">
    <w:p w:rsidR="009B5E0D" w:rsidRDefault="009B5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E0D" w:rsidRDefault="009B5E0D">
      <w:r>
        <w:separator/>
      </w:r>
    </w:p>
  </w:footnote>
  <w:footnote w:type="continuationSeparator" w:id="0">
    <w:p w:rsidR="009B5E0D" w:rsidRDefault="009B5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2F1A45" w:rsidP="005909D9">
    <w:pPr>
      <w:pStyle w:val="af2"/>
      <w:jc w:val="center"/>
    </w:pPr>
    <w:r>
      <w:fldChar w:fldCharType="begin"/>
    </w:r>
    <w:r w:rsidR="003E3BEB">
      <w:instrText xml:space="preserve"> PAGE   \* MERGEFORMAT </w:instrText>
    </w:r>
    <w:r>
      <w:fldChar w:fldCharType="separate"/>
    </w:r>
    <w:r w:rsidR="007D5FCD">
      <w:rPr>
        <w:noProof/>
      </w:rPr>
      <w:t>3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F72154"/>
    <w:multiLevelType w:val="hybridMultilevel"/>
    <w:tmpl w:val="4218F8C2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8FE6BE8"/>
    <w:multiLevelType w:val="hybridMultilevel"/>
    <w:tmpl w:val="D7ECF620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B0106B8"/>
    <w:multiLevelType w:val="hybridMultilevel"/>
    <w:tmpl w:val="E1F877A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099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5D70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5A3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A4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BEB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D9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440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158C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77ECB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5FCD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82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398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164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5E0D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2170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4D2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1D08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6C40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044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572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0A0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6B0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34F7382068E7CDFB8CBFDF5A018FCCB57DOBuE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5A9A5DB4B11AEBC9F34F7382068E7CDFB8CBFDF5A018FCCB57DOBu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06830-E1B7-4F7A-B1A9-1008B637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2016-11-15T12:20:00Z</cp:lastPrinted>
  <dcterms:created xsi:type="dcterms:W3CDTF">2016-11-16T15:38:00Z</dcterms:created>
  <dcterms:modified xsi:type="dcterms:W3CDTF">2016-11-16T15:38:00Z</dcterms:modified>
</cp:coreProperties>
</file>