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F33D20" w:rsidRPr="00F33D20" w:rsidTr="00F33D20">
        <w:tc>
          <w:tcPr>
            <w:tcW w:w="4500" w:type="dxa"/>
          </w:tcPr>
          <w:p w:rsidR="00F33D20" w:rsidRDefault="00F33D20" w:rsidP="00F33D20">
            <w:pPr>
              <w:contextualSpacing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УТВЕРЖДЕНЫ</w:t>
            </w:r>
          </w:p>
          <w:p w:rsidR="00F33D20" w:rsidRDefault="00F33D20" w:rsidP="00F33D20">
            <w:pPr>
              <w:contextualSpacing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постановлением администрации</w:t>
            </w:r>
          </w:p>
          <w:p w:rsidR="00F33D20" w:rsidRDefault="00F33D20" w:rsidP="00F33D20">
            <w:pPr>
              <w:contextualSpacing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городского округа город Воронеж</w:t>
            </w:r>
          </w:p>
          <w:p w:rsidR="00F33D20" w:rsidRPr="00F33D20" w:rsidRDefault="00F33D20" w:rsidP="005B7221">
            <w:pPr>
              <w:contextualSpacing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от   </w:t>
            </w:r>
            <w:r w:rsidR="005B7221">
              <w:rPr>
                <w:rFonts w:eastAsia="Calibri"/>
                <w:szCs w:val="28"/>
              </w:rPr>
              <w:t>22.03.2016</w:t>
            </w:r>
            <w:r>
              <w:rPr>
                <w:rFonts w:eastAsia="Calibri"/>
                <w:szCs w:val="28"/>
              </w:rPr>
              <w:t xml:space="preserve">    №</w:t>
            </w:r>
            <w:r w:rsidR="005B7221">
              <w:rPr>
                <w:rFonts w:eastAsia="Calibri"/>
                <w:szCs w:val="28"/>
              </w:rPr>
              <w:t xml:space="preserve"> 161</w:t>
            </w:r>
          </w:p>
        </w:tc>
      </w:tr>
    </w:tbl>
    <w:p w:rsidR="00F9309E" w:rsidRDefault="00F9309E" w:rsidP="00F9309E">
      <w:pPr>
        <w:shd w:val="clear" w:color="auto" w:fill="FFFFFF"/>
        <w:tabs>
          <w:tab w:val="left" w:leader="underscore" w:pos="5981"/>
          <w:tab w:val="left" w:leader="underscore" w:pos="8021"/>
        </w:tabs>
        <w:spacing w:line="360" w:lineRule="auto"/>
        <w:ind w:left="4262" w:firstLine="720"/>
        <w:rPr>
          <w:rFonts w:eastAsia="Calibri"/>
          <w:szCs w:val="28"/>
        </w:rPr>
      </w:pPr>
    </w:p>
    <w:p w:rsidR="00C7606A" w:rsidRDefault="00F87E81" w:rsidP="00380BC6">
      <w:pPr>
        <w:shd w:val="clear" w:color="auto" w:fill="FFFFFF"/>
        <w:spacing w:line="240" w:lineRule="auto"/>
        <w:contextualSpacing/>
        <w:jc w:val="center"/>
        <w:rPr>
          <w:b/>
          <w:szCs w:val="28"/>
        </w:rPr>
      </w:pPr>
      <w:r>
        <w:rPr>
          <w:b/>
          <w:szCs w:val="28"/>
        </w:rPr>
        <w:t>ИЗМЕНЕНИЯ</w:t>
      </w:r>
    </w:p>
    <w:p w:rsidR="00C7606A" w:rsidRDefault="00F87E81" w:rsidP="00380BC6">
      <w:pPr>
        <w:shd w:val="clear" w:color="auto" w:fill="FFFFFF"/>
        <w:spacing w:line="240" w:lineRule="auto"/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В </w:t>
      </w:r>
      <w:r w:rsidR="00C7606A">
        <w:rPr>
          <w:b/>
          <w:szCs w:val="28"/>
        </w:rPr>
        <w:t xml:space="preserve">ПОЛОЖЕНИЕ ОБ ОПЛАТЕ ТРУДА И СТИМУЛИРОВАНИИ </w:t>
      </w:r>
      <w:r w:rsidR="00C7606A">
        <w:rPr>
          <w:b/>
          <w:szCs w:val="28"/>
        </w:rPr>
        <w:br/>
        <w:t>РУКОВОДИТЕЛЕЙ МУНИЦИПАЛЬНЫХ ОБЩЕОБРАЗОВАТЕЛЬНЫХ ОРГАНИЗАЦИЙ ГОРОДСКОГО ОКРУГА ГОРОД ВОРОНЕЖ</w:t>
      </w:r>
    </w:p>
    <w:p w:rsidR="00F87E81" w:rsidRPr="00C3718E" w:rsidRDefault="00F87E81" w:rsidP="00CA6031">
      <w:pPr>
        <w:shd w:val="clear" w:color="auto" w:fill="FFFFFF"/>
        <w:spacing w:line="360" w:lineRule="auto"/>
        <w:ind w:right="10" w:firstLine="720"/>
        <w:contextualSpacing/>
        <w:jc w:val="center"/>
        <w:rPr>
          <w:szCs w:val="28"/>
        </w:rPr>
      </w:pPr>
    </w:p>
    <w:p w:rsidR="00F33D20" w:rsidRPr="00F33D20" w:rsidRDefault="00F33D20" w:rsidP="00380B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20">
        <w:rPr>
          <w:rFonts w:ascii="Times New Roman" w:hAnsi="Times New Roman" w:cs="Times New Roman"/>
          <w:sz w:val="28"/>
          <w:szCs w:val="28"/>
        </w:rPr>
        <w:t>1. В разделе 2</w:t>
      </w:r>
      <w:r w:rsidR="0089078D" w:rsidRPr="00F33D20">
        <w:rPr>
          <w:rFonts w:ascii="Times New Roman" w:hAnsi="Times New Roman" w:cs="Times New Roman"/>
          <w:sz w:val="28"/>
          <w:szCs w:val="28"/>
        </w:rPr>
        <w:t xml:space="preserve"> «Порядок определения должностного оклада и группы по оплате труда руководителей общеобразовательных организаций»</w:t>
      </w:r>
      <w:r w:rsidRPr="00F33D20">
        <w:rPr>
          <w:rFonts w:ascii="Times New Roman" w:hAnsi="Times New Roman" w:cs="Times New Roman"/>
          <w:sz w:val="28"/>
          <w:szCs w:val="28"/>
        </w:rPr>
        <w:t xml:space="preserve"> Положения об оплате труда и стимулировании руководителей муниципальных общеобразовательных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Воронеж (далее – Положение):</w:t>
      </w:r>
    </w:p>
    <w:p w:rsidR="0089078D" w:rsidRPr="0089078D" w:rsidRDefault="0089078D" w:rsidP="0089078D">
      <w:pPr>
        <w:pStyle w:val="ConsPlusTitle"/>
        <w:numPr>
          <w:ilvl w:val="1"/>
          <w:numId w:val="7"/>
        </w:numPr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9078D">
        <w:rPr>
          <w:rFonts w:ascii="Times New Roman" w:hAnsi="Times New Roman" w:cs="Times New Roman"/>
          <w:b w:val="0"/>
          <w:sz w:val="28"/>
          <w:szCs w:val="28"/>
        </w:rPr>
        <w:t>Пункт 2.2 изложить в следующей редакции:</w:t>
      </w:r>
    </w:p>
    <w:p w:rsidR="0089078D" w:rsidRPr="00AC6238" w:rsidRDefault="00F33D20" w:rsidP="008907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078D">
        <w:rPr>
          <w:rFonts w:ascii="Times New Roman" w:hAnsi="Times New Roman" w:cs="Times New Roman"/>
          <w:sz w:val="28"/>
          <w:szCs w:val="28"/>
        </w:rPr>
        <w:t>«</w:t>
      </w:r>
      <w:r w:rsidR="0089078D" w:rsidRPr="00AC6238">
        <w:rPr>
          <w:rFonts w:ascii="Times New Roman" w:hAnsi="Times New Roman" w:cs="Times New Roman"/>
          <w:sz w:val="28"/>
          <w:szCs w:val="28"/>
        </w:rPr>
        <w:t>2.2. Оклад (должностной оклад) руководителя формируется на основе средней заработной платы педагогических работников городского округа город Воронеж, сложившейся в общеобразовательных организациях городского округа город Воронеж за год, предшествующий расчетному, коэффициента, зависящего от группы оплаты труда, коэффициента за наличие ученой степени, ученого звания, государственных и ведомственных наград и почетных званий, а также коэффициента, отражающего эффективность структуры общеобразовательной организации.</w:t>
      </w:r>
      <w:r w:rsidR="0089078D">
        <w:rPr>
          <w:rFonts w:ascii="Times New Roman" w:hAnsi="Times New Roman" w:cs="Times New Roman"/>
          <w:sz w:val="28"/>
          <w:szCs w:val="28"/>
        </w:rPr>
        <w:t>».</w:t>
      </w:r>
    </w:p>
    <w:p w:rsidR="0089078D" w:rsidRPr="00FA77E1" w:rsidRDefault="0089078D" w:rsidP="0089078D">
      <w:pPr>
        <w:pStyle w:val="ConsPlusTitle"/>
        <w:numPr>
          <w:ilvl w:val="1"/>
          <w:numId w:val="7"/>
        </w:numPr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A77E1">
        <w:rPr>
          <w:rFonts w:ascii="Times New Roman" w:hAnsi="Times New Roman" w:cs="Times New Roman"/>
          <w:b w:val="0"/>
          <w:sz w:val="28"/>
          <w:szCs w:val="28"/>
        </w:rPr>
        <w:t>Пункт 2.3 изложить в следующей редакции:</w:t>
      </w:r>
    </w:p>
    <w:p w:rsidR="0089078D" w:rsidRPr="00FA77E1" w:rsidRDefault="00F33D20" w:rsidP="0089078D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89078D" w:rsidRPr="00FA77E1">
        <w:rPr>
          <w:rFonts w:ascii="Times New Roman" w:hAnsi="Times New Roman" w:cs="Times New Roman"/>
          <w:b w:val="0"/>
          <w:sz w:val="28"/>
          <w:szCs w:val="28"/>
        </w:rPr>
        <w:t>«2.</w:t>
      </w:r>
      <w:r w:rsidR="0089078D">
        <w:rPr>
          <w:rFonts w:ascii="Times New Roman" w:hAnsi="Times New Roman" w:cs="Times New Roman"/>
          <w:b w:val="0"/>
          <w:sz w:val="28"/>
          <w:szCs w:val="28"/>
        </w:rPr>
        <w:t>3</w:t>
      </w:r>
      <w:r w:rsidR="0089078D" w:rsidRPr="00FA77E1">
        <w:rPr>
          <w:rFonts w:ascii="Times New Roman" w:hAnsi="Times New Roman" w:cs="Times New Roman"/>
          <w:b w:val="0"/>
          <w:sz w:val="28"/>
          <w:szCs w:val="28"/>
        </w:rPr>
        <w:t>. Предельный уровень соотношения средней заработной платы руководителя общеобразовательной организации и средней заработной платы работников этой организации устанавливается учредителем в пределах кратности от 1 до 5 при выполнении следующих условий:</w:t>
      </w:r>
    </w:p>
    <w:p w:rsidR="0089078D" w:rsidRPr="00FA77E1" w:rsidRDefault="00CF3D37" w:rsidP="0089078D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szCs w:val="28"/>
        </w:rPr>
      </w:pPr>
      <w:r>
        <w:rPr>
          <w:szCs w:val="28"/>
        </w:rPr>
        <w:t>д</w:t>
      </w:r>
      <w:r w:rsidR="0089078D" w:rsidRPr="00FA77E1">
        <w:rPr>
          <w:szCs w:val="28"/>
        </w:rPr>
        <w:t>оля фонда оплаты труда административно-управленческого персонала (руководитель, заместители руководителя и главный бухгалтер) не должна превышать 12%, из них доля фонда оплаты труда руководителя не должна превышать 5% от общего фонда оплаты труда общеобразовательной организации, за исключением общеобразовательных организаций, отнесенных в соответствии с приказами департамента образования, науки и молодежн</w:t>
      </w:r>
      <w:r>
        <w:rPr>
          <w:szCs w:val="28"/>
        </w:rPr>
        <w:t>ой политики Воронежской области</w:t>
      </w:r>
      <w:r w:rsidR="0089078D" w:rsidRPr="00FA77E1">
        <w:rPr>
          <w:szCs w:val="28"/>
        </w:rPr>
        <w:t xml:space="preserve"> к малокомплектным и малочисленным, применяющим коэффициент условной наполняемости классов. Для вышеуказанных общеобразовательных организаций доля фонда оплаты труда руков</w:t>
      </w:r>
      <w:r>
        <w:rPr>
          <w:szCs w:val="28"/>
        </w:rPr>
        <w:t>одителя может составлять до 10%;</w:t>
      </w:r>
    </w:p>
    <w:p w:rsidR="0089078D" w:rsidRDefault="00CF3D37" w:rsidP="0089078D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szCs w:val="28"/>
        </w:rPr>
      </w:pPr>
      <w:r>
        <w:rPr>
          <w:szCs w:val="28"/>
        </w:rPr>
        <w:t>д</w:t>
      </w:r>
      <w:r w:rsidR="0089078D" w:rsidRPr="00FA77E1">
        <w:rPr>
          <w:szCs w:val="28"/>
        </w:rPr>
        <w:t>оля фонда оплаты труда административно-управленческого персонала может быть увеличена не более чем на 2% при работе общеобразовательной организации в двухсменном режиме</w:t>
      </w:r>
      <w:r w:rsidR="009A64BA" w:rsidRPr="009A64BA">
        <w:rPr>
          <w:szCs w:val="28"/>
          <w:vertAlign w:val="superscript"/>
        </w:rPr>
        <w:t>1</w:t>
      </w:r>
      <w:r w:rsidR="0089078D" w:rsidRPr="00FA77E1">
        <w:rPr>
          <w:szCs w:val="28"/>
        </w:rPr>
        <w:t>.</w:t>
      </w:r>
    </w:p>
    <w:p w:rsidR="00CF3D37" w:rsidRDefault="00CF3D37" w:rsidP="00CF3D37">
      <w:pPr>
        <w:spacing w:after="0" w:line="360" w:lineRule="auto"/>
        <w:jc w:val="both"/>
        <w:rPr>
          <w:szCs w:val="28"/>
        </w:rPr>
      </w:pPr>
      <w:r>
        <w:rPr>
          <w:szCs w:val="28"/>
        </w:rPr>
        <w:t>__________________</w:t>
      </w:r>
    </w:p>
    <w:p w:rsidR="007920F9" w:rsidRDefault="00CF3D37" w:rsidP="007920F9">
      <w:pPr>
        <w:tabs>
          <w:tab w:val="left" w:pos="1245"/>
        </w:tabs>
        <w:spacing w:after="0" w:line="240" w:lineRule="auto"/>
        <w:jc w:val="both"/>
        <w:rPr>
          <w:sz w:val="20"/>
          <w:szCs w:val="20"/>
        </w:rPr>
      </w:pPr>
      <w:r w:rsidRPr="00CF3D37">
        <w:rPr>
          <w:sz w:val="20"/>
          <w:szCs w:val="20"/>
          <w:vertAlign w:val="superscript"/>
        </w:rPr>
        <w:t xml:space="preserve">               1</w:t>
      </w:r>
      <w:r>
        <w:rPr>
          <w:szCs w:val="28"/>
          <w:vertAlign w:val="superscript"/>
        </w:rPr>
        <w:t xml:space="preserve"> </w:t>
      </w:r>
      <w:r w:rsidRPr="00CF3D37">
        <w:rPr>
          <w:sz w:val="20"/>
          <w:szCs w:val="20"/>
        </w:rPr>
        <w:t>Данная норма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применяется только к общеобразовательным организациям, начавшим работу в </w:t>
      </w:r>
    </w:p>
    <w:p w:rsidR="00CF3D37" w:rsidRDefault="00CF3D37" w:rsidP="007920F9">
      <w:pPr>
        <w:tabs>
          <w:tab w:val="left" w:pos="1245"/>
        </w:tabs>
        <w:spacing w:after="0" w:line="360" w:lineRule="auto"/>
        <w:jc w:val="both"/>
        <w:rPr>
          <w:szCs w:val="28"/>
        </w:rPr>
      </w:pPr>
      <w:r>
        <w:rPr>
          <w:sz w:val="20"/>
          <w:szCs w:val="20"/>
        </w:rPr>
        <w:t>дву</w:t>
      </w:r>
      <w:r w:rsidR="00756CCC">
        <w:rPr>
          <w:sz w:val="20"/>
          <w:szCs w:val="20"/>
        </w:rPr>
        <w:t>х</w:t>
      </w:r>
      <w:r>
        <w:rPr>
          <w:sz w:val="20"/>
          <w:szCs w:val="20"/>
        </w:rPr>
        <w:t xml:space="preserve">сменном </w:t>
      </w:r>
      <w:proofErr w:type="gramStart"/>
      <w:r>
        <w:rPr>
          <w:sz w:val="20"/>
          <w:szCs w:val="20"/>
        </w:rPr>
        <w:t>режиме</w:t>
      </w:r>
      <w:proofErr w:type="gramEnd"/>
      <w:r>
        <w:rPr>
          <w:sz w:val="20"/>
          <w:szCs w:val="20"/>
        </w:rPr>
        <w:t xml:space="preserve"> до 01.09.2015.</w:t>
      </w:r>
      <w:r w:rsidRPr="00CF3D37">
        <w:rPr>
          <w:szCs w:val="28"/>
        </w:rPr>
        <w:t>».</w:t>
      </w:r>
    </w:p>
    <w:p w:rsidR="0089078D" w:rsidRPr="0089078D" w:rsidRDefault="0089078D" w:rsidP="007920F9">
      <w:pPr>
        <w:pStyle w:val="a6"/>
        <w:numPr>
          <w:ilvl w:val="1"/>
          <w:numId w:val="7"/>
        </w:numPr>
        <w:spacing w:after="0" w:line="360" w:lineRule="auto"/>
        <w:ind w:hanging="579"/>
        <w:jc w:val="both"/>
        <w:rPr>
          <w:szCs w:val="28"/>
        </w:rPr>
      </w:pPr>
      <w:r w:rsidRPr="0089078D">
        <w:rPr>
          <w:szCs w:val="28"/>
        </w:rPr>
        <w:t>Пункт 2.4 изложить в следующей редакции:</w:t>
      </w:r>
    </w:p>
    <w:p w:rsidR="0089078D" w:rsidRPr="00FA77E1" w:rsidRDefault="0089078D" w:rsidP="0089078D">
      <w:pPr>
        <w:spacing w:after="0" w:line="360" w:lineRule="auto"/>
        <w:ind w:firstLine="709"/>
        <w:jc w:val="both"/>
        <w:rPr>
          <w:szCs w:val="28"/>
        </w:rPr>
      </w:pPr>
      <w:r w:rsidRPr="00FA77E1">
        <w:rPr>
          <w:szCs w:val="28"/>
        </w:rPr>
        <w:t>«2.</w:t>
      </w:r>
      <w:r>
        <w:rPr>
          <w:szCs w:val="28"/>
        </w:rPr>
        <w:t>4</w:t>
      </w:r>
      <w:r w:rsidRPr="00FA77E1">
        <w:rPr>
          <w:szCs w:val="28"/>
        </w:rPr>
        <w:t xml:space="preserve">. Оклад (должностной оклад) руководителя рассчитывается по следующей формуле: </w:t>
      </w:r>
    </w:p>
    <w:p w:rsidR="0089078D" w:rsidRPr="00FA77E1" w:rsidRDefault="00FC2652" w:rsidP="00880362">
      <w:pPr>
        <w:spacing w:after="0" w:line="360" w:lineRule="auto"/>
        <w:ind w:firstLine="709"/>
        <w:jc w:val="both"/>
        <w:rPr>
          <w:bCs/>
          <w:szCs w:val="28"/>
        </w:rPr>
      </w:pPr>
      <w:r>
        <w:rPr>
          <w:i/>
          <w:szCs w:val="28"/>
        </w:rPr>
        <w:t>Од</w:t>
      </w:r>
      <w:r>
        <w:rPr>
          <w:i/>
          <w:szCs w:val="28"/>
          <w:vertAlign w:val="subscript"/>
        </w:rPr>
        <w:t xml:space="preserve">р </w:t>
      </w:r>
      <w:r>
        <w:rPr>
          <w:i/>
          <w:szCs w:val="28"/>
        </w:rPr>
        <w:t>= Б × К</w:t>
      </w:r>
      <w:r>
        <w:rPr>
          <w:i/>
          <w:szCs w:val="28"/>
          <w:vertAlign w:val="subscript"/>
        </w:rPr>
        <w:t xml:space="preserve">гот </w:t>
      </w:r>
      <w:r>
        <w:rPr>
          <w:i/>
          <w:szCs w:val="28"/>
        </w:rPr>
        <w:t>× К</w:t>
      </w:r>
      <w:r>
        <w:rPr>
          <w:i/>
          <w:szCs w:val="28"/>
          <w:vertAlign w:val="subscript"/>
        </w:rPr>
        <w:t xml:space="preserve">зв </w:t>
      </w:r>
      <w:r>
        <w:rPr>
          <w:i/>
          <w:szCs w:val="28"/>
        </w:rPr>
        <w:t>× К</w:t>
      </w:r>
      <w:r>
        <w:rPr>
          <w:i/>
          <w:szCs w:val="28"/>
          <w:vertAlign w:val="subscript"/>
        </w:rPr>
        <w:t xml:space="preserve">эф </w:t>
      </w:r>
      <w:r w:rsidR="0089078D" w:rsidRPr="00FA77E1">
        <w:rPr>
          <w:szCs w:val="28"/>
        </w:rPr>
        <w:t>, где:</w:t>
      </w:r>
    </w:p>
    <w:p w:rsidR="0089078D" w:rsidRPr="00FA77E1" w:rsidRDefault="0089078D" w:rsidP="00880362">
      <w:pPr>
        <w:spacing w:after="0" w:line="360" w:lineRule="auto"/>
        <w:ind w:firstLine="709"/>
        <w:jc w:val="both"/>
        <w:rPr>
          <w:bCs/>
          <w:szCs w:val="28"/>
        </w:rPr>
      </w:pPr>
      <w:r w:rsidRPr="00FA77E1">
        <w:rPr>
          <w:bCs/>
          <w:i/>
          <w:szCs w:val="28"/>
        </w:rPr>
        <w:t>Од</w:t>
      </w:r>
      <w:r w:rsidRPr="00FA77E1">
        <w:rPr>
          <w:bCs/>
          <w:i/>
          <w:szCs w:val="28"/>
          <w:vertAlign w:val="subscript"/>
        </w:rPr>
        <w:t>р</w:t>
      </w:r>
      <w:r w:rsidR="009B1A94">
        <w:rPr>
          <w:bCs/>
          <w:i/>
          <w:szCs w:val="28"/>
          <w:vertAlign w:val="subscript"/>
        </w:rPr>
        <w:t xml:space="preserve"> </w:t>
      </w:r>
      <w:r w:rsidRPr="00FA77E1">
        <w:rPr>
          <w:szCs w:val="28"/>
        </w:rPr>
        <w:t xml:space="preserve"> </w:t>
      </w:r>
      <w:r w:rsidR="009A64BA">
        <w:rPr>
          <w:szCs w:val="28"/>
        </w:rPr>
        <w:t xml:space="preserve">– </w:t>
      </w:r>
      <w:r w:rsidRPr="00FA77E1">
        <w:rPr>
          <w:szCs w:val="28"/>
        </w:rPr>
        <w:t>оклад руководителя;</w:t>
      </w:r>
    </w:p>
    <w:p w:rsidR="0089078D" w:rsidRPr="00FA77E1" w:rsidRDefault="0089078D" w:rsidP="00880362">
      <w:pPr>
        <w:spacing w:after="0" w:line="360" w:lineRule="auto"/>
        <w:ind w:firstLine="709"/>
        <w:jc w:val="both"/>
        <w:rPr>
          <w:bCs/>
          <w:szCs w:val="28"/>
        </w:rPr>
      </w:pPr>
      <w:r w:rsidRPr="00FA77E1">
        <w:rPr>
          <w:bCs/>
          <w:i/>
          <w:szCs w:val="28"/>
        </w:rPr>
        <w:t>Б</w:t>
      </w:r>
      <w:r w:rsidR="00FC2652">
        <w:rPr>
          <w:szCs w:val="28"/>
        </w:rPr>
        <w:t xml:space="preserve"> </w:t>
      </w:r>
      <w:r w:rsidR="009A64BA">
        <w:rPr>
          <w:szCs w:val="28"/>
        </w:rPr>
        <w:t xml:space="preserve">– </w:t>
      </w:r>
      <w:r w:rsidRPr="00FA77E1">
        <w:rPr>
          <w:szCs w:val="28"/>
        </w:rPr>
        <w:t>средняя заработная плата педагогических работников городского округа город Воронеж, сложившаяся в общеобразовательных организациях городского округа город Воронеж за год, предшествующий расчетному;</w:t>
      </w:r>
    </w:p>
    <w:p w:rsidR="0089078D" w:rsidRPr="00FA77E1" w:rsidRDefault="0089078D" w:rsidP="0089078D">
      <w:pPr>
        <w:spacing w:after="0" w:line="360" w:lineRule="auto"/>
        <w:ind w:firstLine="709"/>
        <w:jc w:val="both"/>
        <w:rPr>
          <w:bCs/>
          <w:szCs w:val="28"/>
        </w:rPr>
      </w:pPr>
      <w:r w:rsidRPr="00FA77E1">
        <w:rPr>
          <w:bCs/>
          <w:i/>
          <w:szCs w:val="28"/>
        </w:rPr>
        <w:t>К</w:t>
      </w:r>
      <w:r w:rsidRPr="00FA77E1">
        <w:rPr>
          <w:bCs/>
          <w:i/>
          <w:szCs w:val="28"/>
          <w:vertAlign w:val="subscript"/>
        </w:rPr>
        <w:t>гот</w:t>
      </w:r>
      <w:r w:rsidR="009A64BA">
        <w:rPr>
          <w:szCs w:val="28"/>
        </w:rPr>
        <w:t xml:space="preserve"> –</w:t>
      </w:r>
      <w:r w:rsidRPr="00FA77E1">
        <w:rPr>
          <w:szCs w:val="28"/>
        </w:rPr>
        <w:t xml:space="preserve"> коэффициент за группу оплаты труда;</w:t>
      </w:r>
    </w:p>
    <w:p w:rsidR="009A64BA" w:rsidRDefault="0089078D" w:rsidP="009A64BA">
      <w:pPr>
        <w:spacing w:after="0" w:line="360" w:lineRule="auto"/>
        <w:ind w:firstLine="709"/>
        <w:jc w:val="both"/>
        <w:rPr>
          <w:szCs w:val="28"/>
        </w:rPr>
      </w:pPr>
      <w:r w:rsidRPr="00FA77E1">
        <w:rPr>
          <w:bCs/>
          <w:i/>
          <w:szCs w:val="28"/>
        </w:rPr>
        <w:t>К</w:t>
      </w:r>
      <w:r w:rsidRPr="00FA77E1">
        <w:rPr>
          <w:bCs/>
          <w:i/>
          <w:szCs w:val="28"/>
          <w:vertAlign w:val="subscript"/>
        </w:rPr>
        <w:t>зв</w:t>
      </w:r>
      <w:r w:rsidR="009A64BA">
        <w:rPr>
          <w:szCs w:val="28"/>
        </w:rPr>
        <w:t xml:space="preserve"> – </w:t>
      </w:r>
      <w:r w:rsidRPr="00FA77E1">
        <w:rPr>
          <w:szCs w:val="28"/>
        </w:rPr>
        <w:t>коэффициент за ученую степень, ученое звание, государственные и ведомственные награды, почетные звания;</w:t>
      </w:r>
    </w:p>
    <w:p w:rsidR="0089078D" w:rsidRPr="00FA77E1" w:rsidRDefault="0089078D" w:rsidP="009A64BA">
      <w:pPr>
        <w:spacing w:after="0" w:line="360" w:lineRule="auto"/>
        <w:ind w:firstLine="709"/>
        <w:jc w:val="both"/>
        <w:rPr>
          <w:szCs w:val="28"/>
        </w:rPr>
      </w:pPr>
      <w:r w:rsidRPr="00FA77E1">
        <w:rPr>
          <w:i/>
          <w:szCs w:val="28"/>
        </w:rPr>
        <w:t>К</w:t>
      </w:r>
      <w:r w:rsidRPr="00FA77E1">
        <w:rPr>
          <w:i/>
          <w:szCs w:val="28"/>
          <w:vertAlign w:val="subscript"/>
        </w:rPr>
        <w:t>эф</w:t>
      </w:r>
      <w:r w:rsidR="007920F9">
        <w:rPr>
          <w:i/>
          <w:szCs w:val="28"/>
          <w:vertAlign w:val="subscript"/>
        </w:rPr>
        <w:t xml:space="preserve"> </w:t>
      </w:r>
      <w:r w:rsidR="007920F9">
        <w:rPr>
          <w:szCs w:val="28"/>
        </w:rPr>
        <w:t>–</w:t>
      </w:r>
      <w:r w:rsidR="007920F9">
        <w:rPr>
          <w:i/>
          <w:szCs w:val="28"/>
          <w:vertAlign w:val="subscript"/>
        </w:rPr>
        <w:t xml:space="preserve"> </w:t>
      </w:r>
      <w:r w:rsidRPr="00FA77E1">
        <w:rPr>
          <w:szCs w:val="28"/>
        </w:rPr>
        <w:t>коэффициент, отражающий эффективность структуры общеобразовательной организации, рассчитывается по формуле:</w:t>
      </w:r>
    </w:p>
    <w:p w:rsidR="0089078D" w:rsidRPr="00572E3C" w:rsidRDefault="0012524E" w:rsidP="0089078D">
      <w:pPr>
        <w:shd w:val="clear" w:color="auto" w:fill="FFFFFF"/>
        <w:spacing w:line="360" w:lineRule="auto"/>
        <w:ind w:firstLine="709"/>
        <w:jc w:val="both"/>
        <w:rPr>
          <w:position w:val="-5"/>
          <w:szCs w:val="28"/>
        </w:rPr>
      </w:pPr>
      <w:r w:rsidRPr="0012524E">
        <w:rPr>
          <w:i/>
          <w:noProof/>
          <w:position w:val="-18"/>
          <w:szCs w:val="28"/>
          <w:lang w:eastAsia="ru-RU"/>
        </w:rPr>
        <w:t>К</w:t>
      </w:r>
      <w:r w:rsidRPr="0012524E">
        <w:rPr>
          <w:i/>
          <w:noProof/>
          <w:position w:val="-18"/>
          <w:szCs w:val="28"/>
          <w:vertAlign w:val="subscript"/>
          <w:lang w:eastAsia="ru-RU"/>
        </w:rPr>
        <w:t xml:space="preserve">эф </w:t>
      </w:r>
      <w:r w:rsidRPr="0012524E">
        <w:rPr>
          <w:i/>
          <w:noProof/>
          <w:position w:val="-18"/>
          <w:szCs w:val="28"/>
          <w:lang w:eastAsia="ru-RU"/>
        </w:rPr>
        <w:t>= (К</w:t>
      </w:r>
      <w:r w:rsidRPr="0012524E">
        <w:rPr>
          <w:i/>
          <w:noProof/>
          <w:position w:val="-18"/>
          <w:szCs w:val="28"/>
          <w:vertAlign w:val="subscript"/>
          <w:lang w:eastAsia="ru-RU"/>
        </w:rPr>
        <w:t>1</w:t>
      </w:r>
      <w:r w:rsidRPr="0012524E">
        <w:rPr>
          <w:i/>
          <w:noProof/>
          <w:position w:val="-18"/>
          <w:szCs w:val="28"/>
          <w:lang w:eastAsia="ru-RU"/>
        </w:rPr>
        <w:t xml:space="preserve"> + К</w:t>
      </w:r>
      <w:r w:rsidRPr="0012524E">
        <w:rPr>
          <w:i/>
          <w:noProof/>
          <w:position w:val="-18"/>
          <w:szCs w:val="28"/>
          <w:vertAlign w:val="subscript"/>
          <w:lang w:eastAsia="ru-RU"/>
        </w:rPr>
        <w:t xml:space="preserve">2 </w:t>
      </w:r>
      <w:r w:rsidRPr="0012524E">
        <w:rPr>
          <w:i/>
          <w:noProof/>
          <w:position w:val="-18"/>
          <w:szCs w:val="28"/>
          <w:lang w:eastAsia="ru-RU"/>
        </w:rPr>
        <w:t>+ К</w:t>
      </w:r>
      <w:r w:rsidRPr="0012524E">
        <w:rPr>
          <w:i/>
          <w:noProof/>
          <w:position w:val="-18"/>
          <w:szCs w:val="28"/>
          <w:vertAlign w:val="subscript"/>
          <w:lang w:eastAsia="ru-RU"/>
        </w:rPr>
        <w:t>3</w:t>
      </w:r>
      <w:r w:rsidRPr="0012524E">
        <w:rPr>
          <w:i/>
          <w:noProof/>
          <w:position w:val="-18"/>
          <w:szCs w:val="28"/>
          <w:lang w:eastAsia="ru-RU"/>
        </w:rPr>
        <w:t>) / 3</w:t>
      </w:r>
      <w:r>
        <w:rPr>
          <w:noProof/>
          <w:position w:val="-18"/>
          <w:szCs w:val="28"/>
          <w:lang w:eastAsia="ru-RU"/>
        </w:rPr>
        <w:t>, где</w:t>
      </w:r>
      <w:r w:rsidR="00572E3C">
        <w:rPr>
          <w:position w:val="-6"/>
          <w:szCs w:val="28"/>
        </w:rPr>
        <w:t xml:space="preserve"> </w:t>
      </w:r>
    </w:p>
    <w:p w:rsidR="0089078D" w:rsidRPr="00FA77E1" w:rsidRDefault="0089078D" w:rsidP="00EE370E">
      <w:pPr>
        <w:keepNext/>
        <w:shd w:val="clear" w:color="auto" w:fill="FFFFFF"/>
        <w:spacing w:after="0" w:line="360" w:lineRule="auto"/>
        <w:ind w:firstLine="709"/>
        <w:jc w:val="both"/>
        <w:rPr>
          <w:position w:val="-5"/>
          <w:szCs w:val="28"/>
        </w:rPr>
      </w:pPr>
      <w:r w:rsidRPr="00FA77E1">
        <w:rPr>
          <w:i/>
          <w:position w:val="-5"/>
          <w:szCs w:val="28"/>
        </w:rPr>
        <w:t>К</w:t>
      </w:r>
      <w:proofErr w:type="gramStart"/>
      <w:r>
        <w:rPr>
          <w:bCs/>
          <w:i/>
          <w:szCs w:val="28"/>
          <w:vertAlign w:val="subscript"/>
        </w:rPr>
        <w:t>1</w:t>
      </w:r>
      <w:proofErr w:type="gramEnd"/>
      <w:r w:rsidRPr="00FA77E1">
        <w:rPr>
          <w:position w:val="-5"/>
          <w:szCs w:val="28"/>
        </w:rPr>
        <w:t xml:space="preserve"> </w:t>
      </w:r>
      <w:r w:rsidR="00D9037A">
        <w:rPr>
          <w:position w:val="-5"/>
          <w:szCs w:val="28"/>
        </w:rPr>
        <w:t>–</w:t>
      </w:r>
      <w:r w:rsidRPr="00FA77E1">
        <w:rPr>
          <w:position w:val="-5"/>
          <w:szCs w:val="28"/>
        </w:rPr>
        <w:t xml:space="preserve"> коэффициент, определяющий отклонение фактической наполн</w:t>
      </w:r>
      <w:r w:rsidR="00EE370E">
        <w:rPr>
          <w:position w:val="-5"/>
          <w:szCs w:val="28"/>
        </w:rPr>
        <w:t xml:space="preserve">яемости классов от нормативной </w:t>
      </w:r>
      <w:r w:rsidR="00D65155">
        <w:rPr>
          <w:position w:val="-5"/>
          <w:szCs w:val="28"/>
        </w:rPr>
        <w:t>(</w:t>
      </w:r>
      <w:r w:rsidR="00D65155" w:rsidRPr="0012524E">
        <w:rPr>
          <w:i/>
          <w:position w:val="-5"/>
          <w:szCs w:val="28"/>
        </w:rPr>
        <w:t>К</w:t>
      </w:r>
      <w:r w:rsidR="00D65155" w:rsidRPr="0012524E">
        <w:rPr>
          <w:i/>
          <w:position w:val="-5"/>
          <w:szCs w:val="28"/>
          <w:vertAlign w:val="subscript"/>
        </w:rPr>
        <w:t xml:space="preserve">1 = </w:t>
      </w:r>
      <w:r w:rsidR="0012524E" w:rsidRPr="0012524E">
        <w:rPr>
          <w:i/>
          <w:position w:val="-6"/>
          <w:szCs w:val="28"/>
        </w:rPr>
        <w:t>факт/норма</w:t>
      </w:r>
      <w:r w:rsidR="0012524E">
        <w:rPr>
          <w:position w:val="-6"/>
          <w:szCs w:val="28"/>
        </w:rPr>
        <w:t>)</w:t>
      </w:r>
      <w:r w:rsidR="00756CCC">
        <w:rPr>
          <w:position w:val="-6"/>
          <w:szCs w:val="28"/>
        </w:rPr>
        <w:t>,</w:t>
      </w:r>
      <w:r w:rsidRPr="00FA77E1">
        <w:rPr>
          <w:position w:val="-6"/>
          <w:szCs w:val="28"/>
        </w:rPr>
        <w:t xml:space="preserve"> нормативное значение устанавливается по группам образовательных организаций в соответствии с таблицей </w:t>
      </w:r>
      <w:r>
        <w:rPr>
          <w:position w:val="-6"/>
          <w:szCs w:val="28"/>
        </w:rPr>
        <w:t>1</w:t>
      </w:r>
      <w:r w:rsidRPr="00FA77E1">
        <w:rPr>
          <w:position w:val="-6"/>
          <w:szCs w:val="28"/>
        </w:rPr>
        <w:t>;</w:t>
      </w:r>
    </w:p>
    <w:p w:rsidR="0089078D" w:rsidRPr="00FA77E1" w:rsidRDefault="0089078D" w:rsidP="0089078D">
      <w:pPr>
        <w:shd w:val="clear" w:color="auto" w:fill="FFFFFF"/>
        <w:spacing w:after="0" w:line="360" w:lineRule="auto"/>
        <w:ind w:firstLine="709"/>
        <w:jc w:val="both"/>
        <w:rPr>
          <w:position w:val="-5"/>
          <w:szCs w:val="28"/>
        </w:rPr>
      </w:pPr>
      <w:r w:rsidRPr="00FA77E1">
        <w:rPr>
          <w:i/>
          <w:position w:val="-5"/>
          <w:szCs w:val="28"/>
        </w:rPr>
        <w:t>К</w:t>
      </w:r>
      <w:proofErr w:type="gramStart"/>
      <w:r w:rsidRPr="00FA77E1">
        <w:rPr>
          <w:i/>
          <w:szCs w:val="28"/>
          <w:vertAlign w:val="subscript"/>
        </w:rPr>
        <w:t>2</w:t>
      </w:r>
      <w:proofErr w:type="gramEnd"/>
      <w:r w:rsidR="00D9037A">
        <w:rPr>
          <w:position w:val="-5"/>
          <w:szCs w:val="28"/>
        </w:rPr>
        <w:t xml:space="preserve"> –</w:t>
      </w:r>
      <w:r w:rsidRPr="00FA77E1">
        <w:rPr>
          <w:position w:val="-5"/>
          <w:szCs w:val="28"/>
        </w:rPr>
        <w:t xml:space="preserve"> коэффициент, определяющий отклонение фактической доли фонда </w:t>
      </w:r>
      <w:r w:rsidR="00D9037A">
        <w:rPr>
          <w:position w:val="-5"/>
          <w:szCs w:val="28"/>
        </w:rPr>
        <w:t xml:space="preserve">оплаты труда </w:t>
      </w:r>
      <w:r w:rsidRPr="00FA77E1">
        <w:rPr>
          <w:position w:val="-5"/>
          <w:szCs w:val="28"/>
        </w:rPr>
        <w:t>педагогич</w:t>
      </w:r>
      <w:r w:rsidR="00D9037A">
        <w:rPr>
          <w:position w:val="-5"/>
          <w:szCs w:val="28"/>
        </w:rPr>
        <w:t xml:space="preserve">еских работников от нормативной </w:t>
      </w:r>
      <w:r w:rsidR="00D9037A">
        <w:rPr>
          <w:position w:val="-5"/>
          <w:szCs w:val="28"/>
        </w:rPr>
        <w:br/>
      </w:r>
      <w:r w:rsidR="0012524E">
        <w:rPr>
          <w:position w:val="-5"/>
          <w:szCs w:val="28"/>
        </w:rPr>
        <w:t>(</w:t>
      </w:r>
      <w:r w:rsidR="0012524E" w:rsidRPr="0012524E">
        <w:rPr>
          <w:i/>
          <w:position w:val="-5"/>
          <w:szCs w:val="28"/>
        </w:rPr>
        <w:t>К</w:t>
      </w:r>
      <w:r w:rsidR="0012524E">
        <w:rPr>
          <w:i/>
          <w:position w:val="-5"/>
          <w:szCs w:val="28"/>
          <w:vertAlign w:val="subscript"/>
        </w:rPr>
        <w:t>2</w:t>
      </w:r>
      <w:r w:rsidR="0012524E" w:rsidRPr="0012524E">
        <w:rPr>
          <w:i/>
          <w:position w:val="-5"/>
          <w:szCs w:val="28"/>
          <w:vertAlign w:val="subscript"/>
        </w:rPr>
        <w:t xml:space="preserve"> = </w:t>
      </w:r>
      <w:r w:rsidR="0012524E" w:rsidRPr="0012524E">
        <w:rPr>
          <w:i/>
          <w:position w:val="-6"/>
          <w:szCs w:val="28"/>
        </w:rPr>
        <w:t>факт/норма</w:t>
      </w:r>
      <w:r w:rsidR="00D65155">
        <w:rPr>
          <w:position w:val="-6"/>
          <w:szCs w:val="28"/>
        </w:rPr>
        <w:t>)</w:t>
      </w:r>
      <w:r w:rsidRPr="00FA77E1">
        <w:rPr>
          <w:position w:val="-6"/>
          <w:szCs w:val="28"/>
        </w:rPr>
        <w:t xml:space="preserve">, нормативное значение доли </w:t>
      </w:r>
      <w:r w:rsidRPr="00FA77E1">
        <w:rPr>
          <w:i/>
          <w:position w:val="-6"/>
          <w:szCs w:val="28"/>
        </w:rPr>
        <w:t>ФОТ</w:t>
      </w:r>
      <w:r w:rsidRPr="00FA77E1">
        <w:rPr>
          <w:position w:val="-6"/>
          <w:szCs w:val="28"/>
        </w:rPr>
        <w:t xml:space="preserve"> педработников составляет 69% для всех общеобразовательных организаций;</w:t>
      </w:r>
    </w:p>
    <w:p w:rsidR="0089078D" w:rsidRPr="00FA77E1" w:rsidRDefault="0089078D" w:rsidP="00815B17">
      <w:pPr>
        <w:shd w:val="clear" w:color="auto" w:fill="FFFFFF"/>
        <w:spacing w:after="0" w:line="360" w:lineRule="auto"/>
        <w:ind w:firstLine="709"/>
        <w:jc w:val="both"/>
        <w:rPr>
          <w:szCs w:val="28"/>
        </w:rPr>
      </w:pPr>
      <w:proofErr w:type="gramStart"/>
      <w:r w:rsidRPr="00FA77E1">
        <w:rPr>
          <w:i/>
          <w:position w:val="-5"/>
          <w:szCs w:val="28"/>
        </w:rPr>
        <w:t>К</w:t>
      </w:r>
      <w:r w:rsidRPr="00FA77E1">
        <w:rPr>
          <w:i/>
          <w:szCs w:val="28"/>
          <w:vertAlign w:val="subscript"/>
        </w:rPr>
        <w:t>3</w:t>
      </w:r>
      <w:r w:rsidR="00D9037A">
        <w:rPr>
          <w:position w:val="-5"/>
          <w:szCs w:val="28"/>
        </w:rPr>
        <w:t xml:space="preserve"> –</w:t>
      </w:r>
      <w:r w:rsidRPr="00FA77E1">
        <w:rPr>
          <w:position w:val="-5"/>
          <w:szCs w:val="28"/>
        </w:rPr>
        <w:t xml:space="preserve"> коэффициент, определяющий отклонение фактиче</w:t>
      </w:r>
      <w:r w:rsidR="00D9037A">
        <w:rPr>
          <w:position w:val="-5"/>
          <w:szCs w:val="28"/>
        </w:rPr>
        <w:t>ского  соотношения обучающийся –</w:t>
      </w:r>
      <w:r w:rsidR="00F211D9">
        <w:rPr>
          <w:position w:val="-5"/>
          <w:szCs w:val="28"/>
        </w:rPr>
        <w:t xml:space="preserve"> педработник от нормативного</w:t>
      </w:r>
      <w:r w:rsidR="0012524E">
        <w:rPr>
          <w:position w:val="-5"/>
          <w:szCs w:val="28"/>
        </w:rPr>
        <w:t xml:space="preserve"> </w:t>
      </w:r>
      <w:r w:rsidR="0012524E">
        <w:rPr>
          <w:position w:val="-5"/>
          <w:szCs w:val="28"/>
        </w:rPr>
        <w:br/>
        <w:t>(</w:t>
      </w:r>
      <w:r w:rsidR="0012524E" w:rsidRPr="0012524E">
        <w:rPr>
          <w:i/>
          <w:position w:val="-5"/>
          <w:szCs w:val="28"/>
        </w:rPr>
        <w:t>К</w:t>
      </w:r>
      <w:r w:rsidR="0012524E">
        <w:rPr>
          <w:i/>
          <w:position w:val="-5"/>
          <w:szCs w:val="28"/>
          <w:vertAlign w:val="subscript"/>
        </w:rPr>
        <w:t>3</w:t>
      </w:r>
      <w:r w:rsidR="0012524E" w:rsidRPr="0012524E">
        <w:rPr>
          <w:i/>
          <w:position w:val="-5"/>
          <w:szCs w:val="28"/>
          <w:vertAlign w:val="subscript"/>
        </w:rPr>
        <w:t xml:space="preserve"> = </w:t>
      </w:r>
      <w:r w:rsidR="0012524E" w:rsidRPr="0012524E">
        <w:rPr>
          <w:i/>
          <w:position w:val="-6"/>
          <w:szCs w:val="28"/>
        </w:rPr>
        <w:t>факт/норма</w:t>
      </w:r>
      <w:r w:rsidR="0012524E">
        <w:rPr>
          <w:position w:val="-6"/>
          <w:szCs w:val="28"/>
        </w:rPr>
        <w:t>)</w:t>
      </w:r>
      <w:r w:rsidR="00EE370E">
        <w:rPr>
          <w:position w:val="-6"/>
          <w:szCs w:val="28"/>
        </w:rPr>
        <w:t>,</w:t>
      </w:r>
      <w:r w:rsidRPr="00FA77E1">
        <w:rPr>
          <w:position w:val="-6"/>
          <w:szCs w:val="28"/>
        </w:rPr>
        <w:t xml:space="preserve"> нормативное значение устанавливается по группам образовательных организаций в соответствии с таблицей </w:t>
      </w:r>
      <w:r w:rsidR="006A117D">
        <w:rPr>
          <w:position w:val="-6"/>
          <w:szCs w:val="28"/>
        </w:rPr>
        <w:t>1</w:t>
      </w:r>
      <w:r w:rsidRPr="00FA77E1">
        <w:rPr>
          <w:position w:val="-6"/>
          <w:szCs w:val="28"/>
        </w:rPr>
        <w:t>.</w:t>
      </w:r>
      <w:proofErr w:type="gramEnd"/>
    </w:p>
    <w:p w:rsidR="0089078D" w:rsidRPr="00FA77E1" w:rsidRDefault="0089078D" w:rsidP="0089078D">
      <w:pPr>
        <w:shd w:val="clear" w:color="auto" w:fill="FFFFFF"/>
        <w:spacing w:after="0" w:line="360" w:lineRule="auto"/>
        <w:ind w:firstLine="709"/>
        <w:jc w:val="both"/>
        <w:rPr>
          <w:position w:val="-6"/>
          <w:szCs w:val="28"/>
        </w:rPr>
      </w:pPr>
      <w:r w:rsidRPr="00FA77E1">
        <w:rPr>
          <w:i/>
          <w:szCs w:val="28"/>
        </w:rPr>
        <w:t>К</w:t>
      </w:r>
      <w:r w:rsidRPr="00FA77E1">
        <w:rPr>
          <w:i/>
          <w:szCs w:val="28"/>
          <w:vertAlign w:val="subscript"/>
        </w:rPr>
        <w:t>1</w:t>
      </w:r>
      <w:r w:rsidRPr="00FA77E1">
        <w:rPr>
          <w:i/>
          <w:szCs w:val="28"/>
        </w:rPr>
        <w:t>, К</w:t>
      </w:r>
      <w:r w:rsidRPr="00FA77E1">
        <w:rPr>
          <w:i/>
          <w:szCs w:val="28"/>
          <w:vertAlign w:val="subscript"/>
        </w:rPr>
        <w:t>2</w:t>
      </w:r>
      <w:r w:rsidRPr="00FA77E1">
        <w:rPr>
          <w:i/>
          <w:szCs w:val="28"/>
        </w:rPr>
        <w:t>, К</w:t>
      </w:r>
      <w:r w:rsidRPr="00FA77E1">
        <w:rPr>
          <w:i/>
          <w:szCs w:val="28"/>
          <w:vertAlign w:val="subscript"/>
        </w:rPr>
        <w:t>3</w:t>
      </w:r>
      <w:r w:rsidRPr="00FA77E1">
        <w:rPr>
          <w:szCs w:val="28"/>
        </w:rPr>
        <w:t xml:space="preserve"> не могут быть более 1, в сл</w:t>
      </w:r>
      <w:bookmarkStart w:id="0" w:name="_GoBack"/>
      <w:bookmarkEnd w:id="0"/>
      <w:r w:rsidRPr="00FA77E1">
        <w:rPr>
          <w:szCs w:val="28"/>
        </w:rPr>
        <w:t>учае если при расчете значение больше 1, то применяется (</w:t>
      </w:r>
      <w:r w:rsidRPr="00FA77E1">
        <w:rPr>
          <w:i/>
          <w:szCs w:val="28"/>
        </w:rPr>
        <w:t>К</w:t>
      </w:r>
      <w:r w:rsidRPr="00FA77E1">
        <w:rPr>
          <w:i/>
          <w:szCs w:val="28"/>
          <w:vertAlign w:val="subscript"/>
        </w:rPr>
        <w:t>1</w:t>
      </w:r>
      <w:r w:rsidRPr="00FA77E1">
        <w:rPr>
          <w:i/>
          <w:szCs w:val="28"/>
        </w:rPr>
        <w:t>, К</w:t>
      </w:r>
      <w:r w:rsidRPr="00FA77E1">
        <w:rPr>
          <w:i/>
          <w:szCs w:val="28"/>
          <w:vertAlign w:val="subscript"/>
        </w:rPr>
        <w:t>2</w:t>
      </w:r>
      <w:r w:rsidRPr="00FA77E1">
        <w:rPr>
          <w:i/>
          <w:szCs w:val="28"/>
        </w:rPr>
        <w:t>, К</w:t>
      </w:r>
      <w:r w:rsidRPr="00FA77E1">
        <w:rPr>
          <w:i/>
          <w:szCs w:val="28"/>
          <w:vertAlign w:val="subscript"/>
        </w:rPr>
        <w:t>3</w:t>
      </w:r>
      <w:r w:rsidRPr="00FA77E1">
        <w:rPr>
          <w:szCs w:val="28"/>
        </w:rPr>
        <w:t>) = 1.</w:t>
      </w:r>
    </w:p>
    <w:p w:rsidR="0089078D" w:rsidRPr="00FA77E1" w:rsidRDefault="0089078D" w:rsidP="00266588">
      <w:pPr>
        <w:shd w:val="clear" w:color="auto" w:fill="FFFFFF"/>
        <w:spacing w:after="0" w:line="360" w:lineRule="auto"/>
        <w:ind w:firstLine="567"/>
        <w:jc w:val="right"/>
        <w:rPr>
          <w:szCs w:val="28"/>
        </w:rPr>
      </w:pPr>
      <w:r w:rsidRPr="00FA77E1">
        <w:rPr>
          <w:position w:val="-6"/>
          <w:szCs w:val="28"/>
        </w:rPr>
        <w:t xml:space="preserve">Таблица </w:t>
      </w:r>
      <w:r>
        <w:rPr>
          <w:position w:val="-6"/>
          <w:szCs w:val="28"/>
        </w:rPr>
        <w:t>1</w:t>
      </w:r>
    </w:p>
    <w:tbl>
      <w:tblPr>
        <w:tblW w:w="9615" w:type="dxa"/>
        <w:tblInd w:w="-10" w:type="dxa"/>
        <w:tblLayout w:type="fixed"/>
        <w:tblLook w:val="0000"/>
      </w:tblPr>
      <w:tblGrid>
        <w:gridCol w:w="675"/>
        <w:gridCol w:w="4688"/>
        <w:gridCol w:w="2126"/>
        <w:gridCol w:w="2126"/>
      </w:tblGrid>
      <w:tr w:rsidR="0089078D" w:rsidRPr="00FA77E1" w:rsidTr="007F09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78D" w:rsidRPr="00FA77E1" w:rsidRDefault="0089078D" w:rsidP="00380B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7E1">
              <w:rPr>
                <w:sz w:val="24"/>
                <w:szCs w:val="24"/>
              </w:rPr>
              <w:t>№</w:t>
            </w:r>
          </w:p>
          <w:p w:rsidR="0089078D" w:rsidRPr="00FA77E1" w:rsidRDefault="0089078D" w:rsidP="00380BC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A77E1">
              <w:rPr>
                <w:sz w:val="24"/>
                <w:szCs w:val="24"/>
              </w:rPr>
              <w:t>п/п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78D" w:rsidRPr="00FA77E1" w:rsidRDefault="0089078D" w:rsidP="00F2500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A77E1">
              <w:rPr>
                <w:sz w:val="24"/>
                <w:szCs w:val="24"/>
              </w:rPr>
              <w:t>Наименование группы 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78D" w:rsidRPr="00FA77E1" w:rsidRDefault="0089078D" w:rsidP="00F2500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A77E1">
              <w:rPr>
                <w:sz w:val="24"/>
                <w:szCs w:val="24"/>
              </w:rPr>
              <w:t>Средняя наполняемость в классах,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78D" w:rsidRPr="00FA77E1" w:rsidRDefault="0089078D" w:rsidP="00756C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A77E1">
              <w:rPr>
                <w:sz w:val="24"/>
                <w:szCs w:val="24"/>
              </w:rPr>
              <w:t>Соотношение педработник</w:t>
            </w:r>
            <w:r w:rsidR="00756CCC">
              <w:rPr>
                <w:sz w:val="24"/>
                <w:szCs w:val="24"/>
              </w:rPr>
              <w:t xml:space="preserve"> </w:t>
            </w:r>
            <w:proofErr w:type="gramStart"/>
            <w:r w:rsidR="00756CCC">
              <w:rPr>
                <w:position w:val="-5"/>
                <w:szCs w:val="28"/>
              </w:rPr>
              <w:t>–</w:t>
            </w:r>
            <w:r w:rsidRPr="00FA77E1">
              <w:rPr>
                <w:sz w:val="24"/>
                <w:szCs w:val="24"/>
              </w:rPr>
              <w:t>о</w:t>
            </w:r>
            <w:proofErr w:type="gramEnd"/>
            <w:r w:rsidRPr="00FA77E1">
              <w:rPr>
                <w:sz w:val="24"/>
                <w:szCs w:val="24"/>
              </w:rPr>
              <w:t>бучающийся</w:t>
            </w:r>
          </w:p>
        </w:tc>
      </w:tr>
      <w:tr w:rsidR="0089078D" w:rsidRPr="00FA77E1" w:rsidTr="00266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78D" w:rsidRPr="00FA77E1" w:rsidRDefault="0089078D" w:rsidP="00380BC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A77E1">
              <w:rPr>
                <w:sz w:val="24"/>
                <w:szCs w:val="24"/>
              </w:rPr>
              <w:t>1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78D" w:rsidRPr="00FA77E1" w:rsidRDefault="0089078D" w:rsidP="002665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A77E1"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78D" w:rsidRPr="00FA77E1" w:rsidRDefault="0089078D" w:rsidP="002665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A77E1"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78D" w:rsidRPr="00FA77E1" w:rsidRDefault="0089078D" w:rsidP="002665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A77E1">
              <w:rPr>
                <w:sz w:val="24"/>
                <w:szCs w:val="24"/>
              </w:rPr>
              <w:t>15,7</w:t>
            </w:r>
          </w:p>
        </w:tc>
      </w:tr>
      <w:tr w:rsidR="0089078D" w:rsidRPr="00FA77E1" w:rsidTr="00266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78D" w:rsidRPr="00FA77E1" w:rsidRDefault="0089078D" w:rsidP="00380BC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A77E1">
              <w:rPr>
                <w:sz w:val="24"/>
                <w:szCs w:val="24"/>
              </w:rPr>
              <w:t>2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78D" w:rsidRPr="00FA77E1" w:rsidRDefault="0089078D" w:rsidP="002665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A77E1">
              <w:rPr>
                <w:sz w:val="24"/>
                <w:szCs w:val="24"/>
              </w:rPr>
              <w:t>Малочисленные школы, применяющие коэффициент условной наполняемости классов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078D" w:rsidRPr="00FA77E1" w:rsidRDefault="0089078D" w:rsidP="002665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A77E1">
              <w:rPr>
                <w:sz w:val="24"/>
                <w:szCs w:val="24"/>
              </w:rPr>
              <w:t>12,1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78D" w:rsidRPr="00FA77E1" w:rsidRDefault="0089078D" w:rsidP="002665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A77E1">
              <w:rPr>
                <w:sz w:val="24"/>
                <w:szCs w:val="24"/>
              </w:rPr>
              <w:t>9,0</w:t>
            </w:r>
          </w:p>
        </w:tc>
      </w:tr>
    </w:tbl>
    <w:p w:rsidR="0089078D" w:rsidRDefault="0089078D" w:rsidP="008907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7E1">
        <w:rPr>
          <w:rFonts w:ascii="Times New Roman" w:hAnsi="Times New Roman" w:cs="Times New Roman"/>
          <w:sz w:val="28"/>
          <w:szCs w:val="28"/>
        </w:rPr>
        <w:tab/>
        <w:t>Средняя заработная плата педагогических работников городского округа город Воронеж определяется по итогам организуемого статистического наблюдения путем деления фонда начисленной заработной платы работников списочного состава (без фонда заработной платы внешних совместителей и фонда заработной платы по договорам гражданско-правового характера с лицами, не являющимися работниками организаций) на среднесписочную численность работников (без внешних совместителей и работающих по договорам гражданско-правового характера) и на количество месяцев в году. При этом в сумму начисленной заработной платы работников списочного состава по основной работе включается оплата труда по внутреннему совместительству, а также вознаграждения по договорам гражданско-правового характера, заключенным работниками списочного состава со своей организацией.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33D20" w:rsidRDefault="00F33D20" w:rsidP="00F33D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Пункт 3.1</w:t>
      </w:r>
      <w:r w:rsidR="0089078D">
        <w:rPr>
          <w:rFonts w:ascii="Times New Roman" w:hAnsi="Times New Roman" w:cs="Times New Roman"/>
          <w:sz w:val="28"/>
          <w:szCs w:val="28"/>
        </w:rPr>
        <w:t xml:space="preserve"> раздела 3 «Размеры, порядок и условия </w:t>
      </w:r>
      <w:r w:rsidR="008D1434" w:rsidRPr="0012524E">
        <w:rPr>
          <w:rFonts w:ascii="Times New Roman" w:hAnsi="Times New Roman" w:cs="Times New Roman"/>
          <w:sz w:val="28"/>
          <w:szCs w:val="28"/>
        </w:rPr>
        <w:t>установления</w:t>
      </w:r>
      <w:r w:rsidR="008D1434">
        <w:rPr>
          <w:rFonts w:ascii="Times New Roman" w:hAnsi="Times New Roman" w:cs="Times New Roman"/>
          <w:sz w:val="28"/>
          <w:szCs w:val="28"/>
        </w:rPr>
        <w:t xml:space="preserve"> </w:t>
      </w:r>
      <w:r w:rsidR="0089078D">
        <w:rPr>
          <w:rFonts w:ascii="Times New Roman" w:hAnsi="Times New Roman" w:cs="Times New Roman"/>
          <w:sz w:val="28"/>
          <w:szCs w:val="28"/>
        </w:rPr>
        <w:t xml:space="preserve">выплат стимулирующего характера» </w:t>
      </w:r>
      <w:r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89078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33D20" w:rsidRPr="00F33D20" w:rsidRDefault="00F25007" w:rsidP="00F33D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312C1" w:rsidRPr="00F33D20">
        <w:rPr>
          <w:rFonts w:ascii="Times New Roman" w:hAnsi="Times New Roman" w:cs="Times New Roman"/>
          <w:sz w:val="28"/>
          <w:szCs w:val="28"/>
        </w:rPr>
        <w:t>«</w:t>
      </w:r>
      <w:r w:rsidR="00F33D20" w:rsidRPr="00F33D20">
        <w:rPr>
          <w:rFonts w:ascii="Times New Roman" w:hAnsi="Times New Roman" w:cs="Times New Roman"/>
          <w:sz w:val="28"/>
          <w:szCs w:val="28"/>
        </w:rPr>
        <w:t>3.1. Фонд стимулирования руководителя состоит из 4 квартальных премий и 1 материальной помощи к очередному отпуску, каждая из которых не превышает размера оклада руководителя.</w:t>
      </w:r>
    </w:p>
    <w:p w:rsidR="00F33D20" w:rsidRPr="00F33D20" w:rsidRDefault="00F33D20" w:rsidP="00F33D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F33D20">
        <w:rPr>
          <w:szCs w:val="28"/>
        </w:rPr>
        <w:t>Условием премирования руководителей общеобразовательных организаций является отсутствие действующих дисциплинарных взысканий.</w:t>
      </w:r>
    </w:p>
    <w:p w:rsidR="00F33D20" w:rsidRPr="00F33D20" w:rsidRDefault="00F33D20" w:rsidP="00F33D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F33D20">
        <w:rPr>
          <w:szCs w:val="28"/>
        </w:rPr>
        <w:t>Размер ежеквартальных премиальных выплат руководителя общеобразовательной организации рассчитывается по следующей формуле:</w:t>
      </w:r>
    </w:p>
    <w:p w:rsidR="00F33D20" w:rsidRDefault="0012524E" w:rsidP="0012524E">
      <w:pPr>
        <w:autoSpaceDE w:val="0"/>
        <w:autoSpaceDN w:val="0"/>
        <w:adjustRightInd w:val="0"/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Pr="00E0244F">
        <w:rPr>
          <w:i/>
          <w:szCs w:val="28"/>
        </w:rPr>
        <w:t>С</w:t>
      </w:r>
      <w:r w:rsidRPr="00E0244F">
        <w:rPr>
          <w:i/>
          <w:szCs w:val="28"/>
          <w:vertAlign w:val="subscript"/>
        </w:rPr>
        <w:t>р</w:t>
      </w:r>
      <w:r w:rsidRPr="00E0244F">
        <w:rPr>
          <w:i/>
          <w:szCs w:val="28"/>
        </w:rPr>
        <w:t xml:space="preserve"> = ФОТ</w:t>
      </w:r>
      <w:r w:rsidRPr="00E0244F">
        <w:rPr>
          <w:i/>
          <w:szCs w:val="28"/>
          <w:vertAlign w:val="subscript"/>
        </w:rPr>
        <w:t>ст</w:t>
      </w:r>
      <w:proofErr w:type="gramStart"/>
      <w:r w:rsidRPr="00E0244F">
        <w:rPr>
          <w:i/>
          <w:szCs w:val="28"/>
          <w:vertAlign w:val="subscript"/>
        </w:rPr>
        <w:t>р(</w:t>
      </w:r>
      <w:proofErr w:type="gramEnd"/>
      <w:r w:rsidRPr="00E0244F">
        <w:rPr>
          <w:i/>
          <w:szCs w:val="28"/>
          <w:vertAlign w:val="subscript"/>
        </w:rPr>
        <w:t>к)</w:t>
      </w:r>
      <w:r w:rsidRPr="00E0244F">
        <w:rPr>
          <w:i/>
          <w:szCs w:val="28"/>
        </w:rPr>
        <w:t xml:space="preserve"> × К</w:t>
      </w:r>
      <w:r w:rsidRPr="00E0244F">
        <w:rPr>
          <w:i/>
          <w:szCs w:val="28"/>
          <w:vertAlign w:val="subscript"/>
        </w:rPr>
        <w:t>стр</w:t>
      </w:r>
      <w:r>
        <w:rPr>
          <w:szCs w:val="28"/>
        </w:rPr>
        <w:t>, где</w:t>
      </w:r>
    </w:p>
    <w:p w:rsidR="00F33D20" w:rsidRPr="00E0244F" w:rsidRDefault="00E0244F" w:rsidP="00E0244F">
      <w:pPr>
        <w:autoSpaceDE w:val="0"/>
        <w:autoSpaceDN w:val="0"/>
        <w:adjustRightInd w:val="0"/>
        <w:spacing w:after="0" w:line="360" w:lineRule="auto"/>
        <w:jc w:val="both"/>
        <w:rPr>
          <w:szCs w:val="28"/>
          <w:vertAlign w:val="subscript"/>
        </w:rPr>
      </w:pPr>
      <w:r>
        <w:rPr>
          <w:szCs w:val="28"/>
        </w:rPr>
        <w:t xml:space="preserve">        </w:t>
      </w:r>
      <w:proofErr w:type="gramStart"/>
      <w:r w:rsidRPr="00756CCC">
        <w:rPr>
          <w:i/>
          <w:szCs w:val="28"/>
        </w:rPr>
        <w:t>С</w:t>
      </w:r>
      <w:r w:rsidRPr="00756CCC">
        <w:rPr>
          <w:i/>
          <w:szCs w:val="28"/>
          <w:vertAlign w:val="subscript"/>
        </w:rPr>
        <w:t>р</w:t>
      </w:r>
      <w:proofErr w:type="gramEnd"/>
      <w:r w:rsidR="00756CCC" w:rsidRPr="00756CCC">
        <w:rPr>
          <w:i/>
          <w:szCs w:val="28"/>
          <w:vertAlign w:val="subscript"/>
        </w:rPr>
        <w:t xml:space="preserve"> </w:t>
      </w:r>
      <w:r w:rsidR="00756CCC" w:rsidRPr="00756CCC">
        <w:rPr>
          <w:szCs w:val="28"/>
        </w:rPr>
        <w:t xml:space="preserve">– </w:t>
      </w:r>
      <w:r w:rsidR="00F33D20" w:rsidRPr="00756CCC">
        <w:rPr>
          <w:szCs w:val="28"/>
        </w:rPr>
        <w:t>размер</w:t>
      </w:r>
      <w:r w:rsidR="00F33D20" w:rsidRPr="00F33D20">
        <w:rPr>
          <w:szCs w:val="28"/>
        </w:rPr>
        <w:t xml:space="preserve"> ежеквартальных премиальных выплат руководителя общеобразовательной организации;</w:t>
      </w:r>
    </w:p>
    <w:p w:rsidR="00F33D20" w:rsidRPr="00E0244F" w:rsidRDefault="00E0244F" w:rsidP="00E0244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noProof/>
          <w:position w:val="-9"/>
          <w:szCs w:val="28"/>
          <w:vertAlign w:val="subscript"/>
          <w:lang w:eastAsia="ru-RU"/>
        </w:rPr>
      </w:pPr>
      <w:r>
        <w:rPr>
          <w:szCs w:val="28"/>
        </w:rPr>
        <w:t xml:space="preserve"> </w:t>
      </w:r>
      <w:r w:rsidRPr="00E0244F">
        <w:rPr>
          <w:i/>
          <w:szCs w:val="28"/>
        </w:rPr>
        <w:t>ФОТ</w:t>
      </w:r>
      <w:r w:rsidRPr="00E0244F">
        <w:rPr>
          <w:i/>
          <w:szCs w:val="28"/>
          <w:vertAlign w:val="subscript"/>
        </w:rPr>
        <w:t>ст</w:t>
      </w:r>
      <w:proofErr w:type="gramStart"/>
      <w:r w:rsidRPr="00E0244F">
        <w:rPr>
          <w:i/>
          <w:szCs w:val="28"/>
          <w:vertAlign w:val="subscript"/>
        </w:rPr>
        <w:t>р(</w:t>
      </w:r>
      <w:proofErr w:type="gramEnd"/>
      <w:r w:rsidRPr="00E0244F">
        <w:rPr>
          <w:i/>
          <w:szCs w:val="28"/>
          <w:vertAlign w:val="subscript"/>
        </w:rPr>
        <w:t>к)</w:t>
      </w:r>
      <w:r>
        <w:rPr>
          <w:szCs w:val="28"/>
        </w:rPr>
        <w:t xml:space="preserve"> – </w:t>
      </w:r>
      <w:r w:rsidR="00F33D20" w:rsidRPr="00F33D20">
        <w:rPr>
          <w:szCs w:val="28"/>
        </w:rPr>
        <w:t>плановый фонд стимулирования руководителя за квартал, который равен окладу руководителя;</w:t>
      </w:r>
    </w:p>
    <w:p w:rsidR="00F33D20" w:rsidRDefault="00E0244F" w:rsidP="00F250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 </w:t>
      </w:r>
      <w:r w:rsidRPr="00E0244F">
        <w:rPr>
          <w:i/>
          <w:szCs w:val="28"/>
        </w:rPr>
        <w:t>К</w:t>
      </w:r>
      <w:r w:rsidRPr="00E0244F">
        <w:rPr>
          <w:i/>
          <w:szCs w:val="28"/>
          <w:vertAlign w:val="subscript"/>
        </w:rPr>
        <w:t>стр</w:t>
      </w:r>
      <w:r w:rsidRPr="00F33D20">
        <w:rPr>
          <w:szCs w:val="28"/>
        </w:rPr>
        <w:t xml:space="preserve"> </w:t>
      </w:r>
      <w:r>
        <w:rPr>
          <w:szCs w:val="28"/>
        </w:rPr>
        <w:t xml:space="preserve">– </w:t>
      </w:r>
      <w:r w:rsidR="00F33D20" w:rsidRPr="00F33D20">
        <w:rPr>
          <w:szCs w:val="28"/>
        </w:rPr>
        <w:t xml:space="preserve">коэффициент стимулирования руководителя, рассчитываемый в зависимости от достижения общеобразовательной организацией показателей качества предоставления услуг (выполнения работ), предусмотренных муниципальным заданием, и эффективности деятельности руководителя (приложение </w:t>
      </w:r>
      <w:r w:rsidR="00F25007" w:rsidRPr="00F25007">
        <w:rPr>
          <w:szCs w:val="28"/>
        </w:rPr>
        <w:t>№</w:t>
      </w:r>
      <w:r w:rsidR="00F33D20" w:rsidRPr="00F33D20">
        <w:rPr>
          <w:szCs w:val="28"/>
        </w:rPr>
        <w:t xml:space="preserve"> 2 к Положению).</w:t>
      </w:r>
    </w:p>
    <w:p w:rsidR="005C51EF" w:rsidRPr="005C51EF" w:rsidRDefault="00F25007" w:rsidP="003770A7">
      <w:pPr>
        <w:spacing w:after="0" w:line="360" w:lineRule="auto"/>
        <w:jc w:val="both"/>
        <w:rPr>
          <w:szCs w:val="28"/>
        </w:rPr>
      </w:pPr>
      <w:r>
        <w:rPr>
          <w:szCs w:val="28"/>
        </w:rPr>
        <w:tab/>
      </w:r>
      <w:r w:rsidR="005C51EF">
        <w:rPr>
          <w:szCs w:val="28"/>
        </w:rPr>
        <w:t xml:space="preserve">Диапазон </w:t>
      </w:r>
      <w:r w:rsidR="005C51EF" w:rsidRPr="000F40FC">
        <w:rPr>
          <w:bCs/>
          <w:i/>
          <w:szCs w:val="28"/>
        </w:rPr>
        <w:t>К</w:t>
      </w:r>
      <w:r w:rsidR="005C51EF" w:rsidRPr="000F40FC">
        <w:rPr>
          <w:bCs/>
          <w:i/>
          <w:szCs w:val="28"/>
          <w:vertAlign w:val="subscript"/>
        </w:rPr>
        <w:t>стр</w:t>
      </w:r>
      <w:r w:rsidR="005C51EF">
        <w:rPr>
          <w:bCs/>
          <w:i/>
          <w:szCs w:val="28"/>
          <w:vertAlign w:val="subscript"/>
        </w:rPr>
        <w:t xml:space="preserve"> </w:t>
      </w:r>
      <w:r w:rsidR="005C51EF">
        <w:rPr>
          <w:bCs/>
          <w:szCs w:val="28"/>
        </w:rPr>
        <w:t xml:space="preserve">устанавливается в пределах от 0 </w:t>
      </w:r>
      <w:r w:rsidR="00E0244F">
        <w:rPr>
          <w:bCs/>
          <w:szCs w:val="28"/>
        </w:rPr>
        <w:t>до 1 (п</w:t>
      </w:r>
      <w:r w:rsidR="009757D8">
        <w:rPr>
          <w:bCs/>
          <w:szCs w:val="28"/>
        </w:rPr>
        <w:t>риложение</w:t>
      </w:r>
      <w:r w:rsidR="005C51EF">
        <w:rPr>
          <w:bCs/>
          <w:szCs w:val="28"/>
        </w:rPr>
        <w:t xml:space="preserve"> № 3</w:t>
      </w:r>
      <w:r w:rsidR="009757D8">
        <w:rPr>
          <w:bCs/>
          <w:szCs w:val="28"/>
        </w:rPr>
        <w:t xml:space="preserve"> </w:t>
      </w:r>
      <w:r w:rsidR="005C51EF">
        <w:rPr>
          <w:bCs/>
          <w:szCs w:val="28"/>
        </w:rPr>
        <w:t>к Положению).</w:t>
      </w:r>
    </w:p>
    <w:p w:rsidR="00696077" w:rsidRDefault="00696077" w:rsidP="00992FD3">
      <w:pPr>
        <w:spacing w:after="0" w:line="360" w:lineRule="auto"/>
        <w:ind w:firstLine="720"/>
        <w:jc w:val="both"/>
        <w:rPr>
          <w:szCs w:val="28"/>
        </w:rPr>
      </w:pPr>
      <w:r>
        <w:rPr>
          <w:szCs w:val="28"/>
        </w:rPr>
        <w:t>Значение коэффициента стимулирования руководителя для учреждений, реализующих только программы основного общего и (или) начальног</w:t>
      </w:r>
      <w:r w:rsidR="00992FD3">
        <w:rPr>
          <w:szCs w:val="28"/>
        </w:rPr>
        <w:t>о общего образования</w:t>
      </w:r>
      <w:r w:rsidR="00E0244F">
        <w:rPr>
          <w:szCs w:val="28"/>
        </w:rPr>
        <w:t>,</w:t>
      </w:r>
      <w:r w:rsidR="00992FD3">
        <w:rPr>
          <w:szCs w:val="28"/>
        </w:rPr>
        <w:t xml:space="preserve"> рассчитывае</w:t>
      </w:r>
      <w:r>
        <w:rPr>
          <w:szCs w:val="28"/>
        </w:rPr>
        <w:t>тся без учета баллов по тем показателям, которые не могут быть заполнены данны</w:t>
      </w:r>
      <w:r w:rsidR="00E0244F">
        <w:rPr>
          <w:szCs w:val="28"/>
        </w:rPr>
        <w:t>ми организациями (п</w:t>
      </w:r>
      <w:r w:rsidR="00CA6031">
        <w:rPr>
          <w:szCs w:val="28"/>
        </w:rPr>
        <w:t>риложение</w:t>
      </w:r>
      <w:r w:rsidR="005C51EF">
        <w:rPr>
          <w:szCs w:val="28"/>
        </w:rPr>
        <w:t xml:space="preserve"> </w:t>
      </w:r>
      <w:r w:rsidR="00CA6031">
        <w:rPr>
          <w:szCs w:val="28"/>
        </w:rPr>
        <w:t>№ 3</w:t>
      </w:r>
      <w:r>
        <w:rPr>
          <w:szCs w:val="28"/>
        </w:rPr>
        <w:t xml:space="preserve"> к Положению).</w:t>
      </w:r>
    </w:p>
    <w:p w:rsidR="005C51EF" w:rsidRDefault="005C51EF" w:rsidP="00992FD3">
      <w:pPr>
        <w:spacing w:after="0" w:line="360" w:lineRule="auto"/>
        <w:ind w:firstLine="720"/>
        <w:jc w:val="both"/>
        <w:rPr>
          <w:szCs w:val="28"/>
        </w:rPr>
      </w:pPr>
      <w:r>
        <w:rPr>
          <w:szCs w:val="28"/>
        </w:rPr>
        <w:t>Установленный размер коэффициента стимулирования руководителя сохраняется в течение</w:t>
      </w:r>
      <w:r w:rsidR="00E14006">
        <w:rPr>
          <w:szCs w:val="28"/>
        </w:rPr>
        <w:t xml:space="preserve"> года</w:t>
      </w:r>
      <w:r>
        <w:rPr>
          <w:szCs w:val="28"/>
        </w:rPr>
        <w:t xml:space="preserve">. </w:t>
      </w:r>
    </w:p>
    <w:p w:rsidR="00521E9F" w:rsidRDefault="00521E9F" w:rsidP="00521E9F">
      <w:pPr>
        <w:spacing w:after="0"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Показатели качества предоставления услуг направляются руководителем образовательной организации в комиссию по премированию 1 раз в год не позднее 15 февраля по итогам работы за </w:t>
      </w:r>
      <w:r w:rsidR="00E14006">
        <w:rPr>
          <w:szCs w:val="28"/>
        </w:rPr>
        <w:t xml:space="preserve">предыдущий </w:t>
      </w:r>
      <w:r>
        <w:rPr>
          <w:szCs w:val="28"/>
        </w:rPr>
        <w:t>год.</w:t>
      </w:r>
    </w:p>
    <w:p w:rsidR="00DA639D" w:rsidRDefault="00451E17" w:rsidP="00992FD3">
      <w:pPr>
        <w:spacing w:after="0" w:line="360" w:lineRule="auto"/>
        <w:ind w:firstLine="720"/>
        <w:jc w:val="both"/>
        <w:rPr>
          <w:szCs w:val="28"/>
        </w:rPr>
      </w:pPr>
      <w:r>
        <w:rPr>
          <w:szCs w:val="28"/>
        </w:rPr>
        <w:t>Состав комиссии по премированию руководителей общеобразовательных организаций утверждается приказом руководителя управления образования</w:t>
      </w:r>
      <w:r w:rsidR="00266588">
        <w:rPr>
          <w:szCs w:val="28"/>
        </w:rPr>
        <w:t xml:space="preserve"> и молодежной политики</w:t>
      </w:r>
      <w:r w:rsidR="00E0244F">
        <w:rPr>
          <w:szCs w:val="28"/>
        </w:rPr>
        <w:t xml:space="preserve"> администрации городского округа город Воронеж</w:t>
      </w:r>
      <w:r>
        <w:rPr>
          <w:szCs w:val="28"/>
        </w:rPr>
        <w:t>. В состав комиссии входят представители управления образования</w:t>
      </w:r>
      <w:r w:rsidR="00266588">
        <w:rPr>
          <w:szCs w:val="28"/>
        </w:rPr>
        <w:t xml:space="preserve"> и молодежной политики</w:t>
      </w:r>
      <w:r>
        <w:rPr>
          <w:szCs w:val="28"/>
        </w:rPr>
        <w:t xml:space="preserve"> и советов руководителей образовательных организаций районов.</w:t>
      </w:r>
    </w:p>
    <w:p w:rsidR="00451E17" w:rsidRDefault="00451E17" w:rsidP="00992FD3">
      <w:pPr>
        <w:spacing w:after="0"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Комиссия по премированию </w:t>
      </w:r>
      <w:r w:rsidR="007734F0">
        <w:rPr>
          <w:szCs w:val="28"/>
        </w:rPr>
        <w:t xml:space="preserve">рассматривает </w:t>
      </w:r>
      <w:r>
        <w:rPr>
          <w:szCs w:val="28"/>
        </w:rPr>
        <w:t>пред</w:t>
      </w:r>
      <w:r w:rsidR="007734F0">
        <w:rPr>
          <w:szCs w:val="28"/>
        </w:rPr>
        <w:t>оставленные</w:t>
      </w:r>
      <w:r w:rsidR="009657E3">
        <w:rPr>
          <w:szCs w:val="28"/>
        </w:rPr>
        <w:t xml:space="preserve"> материалы</w:t>
      </w:r>
      <w:r w:rsidR="003770A7">
        <w:rPr>
          <w:szCs w:val="28"/>
        </w:rPr>
        <w:t xml:space="preserve"> и устанавливает значение коэффициента стимулирования руководител</w:t>
      </w:r>
      <w:r w:rsidR="00666318">
        <w:rPr>
          <w:szCs w:val="28"/>
        </w:rPr>
        <w:t>я</w:t>
      </w:r>
      <w:r w:rsidR="00E0244F">
        <w:rPr>
          <w:szCs w:val="28"/>
        </w:rPr>
        <w:t xml:space="preserve"> общеобразовательной организации</w:t>
      </w:r>
      <w:r w:rsidR="003770A7">
        <w:rPr>
          <w:szCs w:val="28"/>
        </w:rPr>
        <w:t xml:space="preserve">. </w:t>
      </w:r>
      <w:r>
        <w:rPr>
          <w:szCs w:val="28"/>
        </w:rPr>
        <w:t>Члены комиссии имеют право в случае необходимости запросить у руководителя образовательной организации докум</w:t>
      </w:r>
      <w:r w:rsidR="009657E3">
        <w:rPr>
          <w:szCs w:val="28"/>
        </w:rPr>
        <w:t xml:space="preserve">енты, подтверждающие выставленные баллы. </w:t>
      </w:r>
      <w:r>
        <w:rPr>
          <w:szCs w:val="28"/>
        </w:rPr>
        <w:t xml:space="preserve"> </w:t>
      </w:r>
    </w:p>
    <w:p w:rsidR="00451E17" w:rsidRDefault="00E14006" w:rsidP="00992FD3">
      <w:pPr>
        <w:spacing w:after="0" w:line="360" w:lineRule="auto"/>
        <w:ind w:firstLine="720"/>
        <w:jc w:val="both"/>
        <w:rPr>
          <w:szCs w:val="28"/>
        </w:rPr>
      </w:pPr>
      <w:r>
        <w:rPr>
          <w:szCs w:val="28"/>
        </w:rPr>
        <w:t>Если образовательная организация за рассматриваемый период с</w:t>
      </w:r>
      <w:r w:rsidR="00E0244F">
        <w:rPr>
          <w:szCs w:val="28"/>
        </w:rPr>
        <w:t>тала победителем региональных, в</w:t>
      </w:r>
      <w:r>
        <w:rPr>
          <w:szCs w:val="28"/>
        </w:rPr>
        <w:t>сероссийских, международных конкурсов, отражающих работу коллектива организации по основным направлениям образовательной деятельности, п</w:t>
      </w:r>
      <w:r w:rsidR="00451E17">
        <w:rPr>
          <w:szCs w:val="28"/>
        </w:rPr>
        <w:t xml:space="preserve">о решению комиссии </w:t>
      </w:r>
      <w:r>
        <w:rPr>
          <w:szCs w:val="28"/>
        </w:rPr>
        <w:t xml:space="preserve">устанавливается </w:t>
      </w:r>
      <w:r w:rsidR="00451E17">
        <w:rPr>
          <w:szCs w:val="28"/>
        </w:rPr>
        <w:t xml:space="preserve"> значение коэффицие</w:t>
      </w:r>
      <w:r w:rsidR="00666318">
        <w:rPr>
          <w:szCs w:val="28"/>
        </w:rPr>
        <w:t>нта стимулирования руководителя</w:t>
      </w:r>
      <w:r>
        <w:rPr>
          <w:szCs w:val="28"/>
        </w:rPr>
        <w:t>, равное 1.</w:t>
      </w:r>
      <w:r w:rsidR="00451E17">
        <w:rPr>
          <w:szCs w:val="28"/>
        </w:rPr>
        <w:t xml:space="preserve"> </w:t>
      </w:r>
    </w:p>
    <w:p w:rsidR="00696077" w:rsidRDefault="00696077" w:rsidP="00992FD3">
      <w:pPr>
        <w:spacing w:after="0"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Комиссия принимает решение о премировании и коэффициенте </w:t>
      </w:r>
      <w:r w:rsidR="003770A7">
        <w:rPr>
          <w:szCs w:val="28"/>
        </w:rPr>
        <w:t xml:space="preserve">стимулирования </w:t>
      </w:r>
      <w:r>
        <w:rPr>
          <w:szCs w:val="28"/>
        </w:rPr>
        <w:t>руководителя открытым голосованием при условии присутствия не менее половины членов комиссии. Решение комиссии оформляется протоколом. На основании протокола комиссии управление образования</w:t>
      </w:r>
      <w:r w:rsidR="00E14006">
        <w:rPr>
          <w:szCs w:val="28"/>
        </w:rPr>
        <w:t xml:space="preserve"> и молодежной политики </w:t>
      </w:r>
      <w:r>
        <w:rPr>
          <w:szCs w:val="28"/>
        </w:rPr>
        <w:t xml:space="preserve"> направляет представление о </w:t>
      </w:r>
      <w:r w:rsidR="005C51EF">
        <w:rPr>
          <w:szCs w:val="28"/>
        </w:rPr>
        <w:t xml:space="preserve">размере коэффициента стимулирования руководителя для начисления премии </w:t>
      </w:r>
      <w:r>
        <w:rPr>
          <w:szCs w:val="28"/>
        </w:rPr>
        <w:t xml:space="preserve">руководителю общеобразовательной организации в </w:t>
      </w:r>
      <w:r w:rsidRPr="000A5E49">
        <w:rPr>
          <w:szCs w:val="28"/>
        </w:rPr>
        <w:t xml:space="preserve">управление </w:t>
      </w:r>
      <w:r w:rsidR="006F7972" w:rsidRPr="000A5E49">
        <w:rPr>
          <w:szCs w:val="28"/>
        </w:rPr>
        <w:t xml:space="preserve">муниципальной службы и кадров </w:t>
      </w:r>
      <w:r w:rsidRPr="000A5E49">
        <w:rPr>
          <w:szCs w:val="28"/>
        </w:rPr>
        <w:t>администрации городского округа город Воронеж.»</w:t>
      </w:r>
      <w:r w:rsidR="008D4AF4">
        <w:rPr>
          <w:szCs w:val="28"/>
        </w:rPr>
        <w:t>.</w:t>
      </w:r>
    </w:p>
    <w:p w:rsidR="00235C74" w:rsidRDefault="00235C74" w:rsidP="00235C74">
      <w:pPr>
        <w:pStyle w:val="a6"/>
        <w:numPr>
          <w:ilvl w:val="0"/>
          <w:numId w:val="8"/>
        </w:numPr>
        <w:spacing w:after="0" w:line="360" w:lineRule="auto"/>
        <w:jc w:val="both"/>
        <w:rPr>
          <w:szCs w:val="28"/>
        </w:rPr>
      </w:pPr>
      <w:r>
        <w:rPr>
          <w:szCs w:val="28"/>
        </w:rPr>
        <w:t>Приложение № 2 Положения изложить в следующей редакции: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6059"/>
      </w:tblGrid>
      <w:tr w:rsidR="00E0244F" w:rsidTr="00CE447A">
        <w:tc>
          <w:tcPr>
            <w:tcW w:w="3119" w:type="dxa"/>
          </w:tcPr>
          <w:p w:rsidR="00E0244F" w:rsidRDefault="00E0244F" w:rsidP="00E0244F">
            <w:pPr>
              <w:pStyle w:val="a6"/>
              <w:ind w:left="0"/>
              <w:jc w:val="center"/>
              <w:rPr>
                <w:szCs w:val="28"/>
              </w:rPr>
            </w:pPr>
          </w:p>
        </w:tc>
        <w:tc>
          <w:tcPr>
            <w:tcW w:w="6059" w:type="dxa"/>
          </w:tcPr>
          <w:p w:rsidR="00E0244F" w:rsidRPr="007F094C" w:rsidRDefault="00E0244F" w:rsidP="00E0244F">
            <w:pPr>
              <w:pStyle w:val="a6"/>
              <w:ind w:left="928"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7F094C">
              <w:rPr>
                <w:szCs w:val="28"/>
              </w:rPr>
              <w:t>Приложение № 2</w:t>
            </w:r>
          </w:p>
          <w:p w:rsidR="00E0244F" w:rsidRPr="00CD6934" w:rsidRDefault="00E0244F" w:rsidP="00CE447A">
            <w:pPr>
              <w:pStyle w:val="ConsPlusNormal"/>
              <w:ind w:left="9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Положению</w:t>
            </w:r>
            <w:r w:rsidR="00CE4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 оплате труда</w:t>
            </w:r>
            <w:r w:rsidRPr="00CD6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447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стимулировании</w:t>
            </w:r>
            <w:r w:rsidR="00CE4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руководителей  муниципальных</w:t>
            </w:r>
            <w:r w:rsidR="00CE4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E447A">
              <w:rPr>
                <w:rFonts w:ascii="Times New Roman" w:hAnsi="Times New Roman" w:cs="Times New Roman"/>
                <w:sz w:val="28"/>
                <w:szCs w:val="28"/>
              </w:rPr>
              <w:t xml:space="preserve">бщеобразовательных 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0244F" w:rsidRDefault="00E0244F" w:rsidP="00E0244F">
            <w:pPr>
              <w:pStyle w:val="a6"/>
              <w:ind w:left="928"/>
              <w:jc w:val="center"/>
              <w:rPr>
                <w:szCs w:val="28"/>
              </w:rPr>
            </w:pPr>
          </w:p>
        </w:tc>
      </w:tr>
    </w:tbl>
    <w:p w:rsidR="00E0244F" w:rsidRPr="00E0244F" w:rsidRDefault="00E0244F" w:rsidP="00E0244F">
      <w:pPr>
        <w:spacing w:after="0"/>
        <w:rPr>
          <w:szCs w:val="28"/>
        </w:rPr>
      </w:pPr>
    </w:p>
    <w:p w:rsidR="007F094C" w:rsidRPr="00E0244F" w:rsidRDefault="007F094C" w:rsidP="00CD6934">
      <w:pPr>
        <w:pStyle w:val="a6"/>
        <w:ind w:left="928"/>
        <w:jc w:val="center"/>
        <w:rPr>
          <w:b/>
          <w:bCs/>
          <w:szCs w:val="28"/>
        </w:rPr>
      </w:pPr>
      <w:r w:rsidRPr="00E0244F">
        <w:rPr>
          <w:b/>
          <w:bCs/>
          <w:szCs w:val="28"/>
        </w:rPr>
        <w:t>Показатели эффективности работы руководителей  общеобразовательных организаций (далее</w:t>
      </w:r>
      <w:r w:rsidR="00E0244F">
        <w:rPr>
          <w:b/>
          <w:bCs/>
          <w:szCs w:val="28"/>
        </w:rPr>
        <w:t xml:space="preserve"> –</w:t>
      </w:r>
      <w:r w:rsidRPr="00E0244F">
        <w:rPr>
          <w:b/>
          <w:bCs/>
          <w:szCs w:val="28"/>
        </w:rPr>
        <w:t xml:space="preserve"> ОО)</w:t>
      </w:r>
    </w:p>
    <w:p w:rsidR="007F094C" w:rsidRPr="007F094C" w:rsidRDefault="007F094C" w:rsidP="00CD6934">
      <w:pPr>
        <w:pStyle w:val="a6"/>
        <w:ind w:left="928"/>
        <w:rPr>
          <w:b/>
          <w:bCs/>
          <w:sz w:val="16"/>
          <w:szCs w:val="16"/>
        </w:rPr>
      </w:pP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9"/>
        <w:gridCol w:w="6570"/>
        <w:gridCol w:w="1276"/>
      </w:tblGrid>
      <w:tr w:rsidR="007F094C" w:rsidTr="007F094C">
        <w:trPr>
          <w:tblHeader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07" w:rsidRDefault="007F094C" w:rsidP="00F25007">
            <w:pPr>
              <w:shd w:val="clear" w:color="auto" w:fill="FFFFFF"/>
              <w:tabs>
                <w:tab w:val="left" w:pos="395"/>
              </w:tabs>
              <w:spacing w:after="0" w:line="240" w:lineRule="auto"/>
              <w:ind w:right="67" w:firstLine="23"/>
              <w:jc w:val="center"/>
              <w:rPr>
                <w:bCs/>
                <w:kern w:val="28"/>
                <w:sz w:val="24"/>
                <w:szCs w:val="24"/>
              </w:rPr>
            </w:pPr>
            <w:r w:rsidRPr="00266588">
              <w:rPr>
                <w:bCs/>
                <w:kern w:val="28"/>
                <w:sz w:val="24"/>
                <w:szCs w:val="24"/>
              </w:rPr>
              <w:t xml:space="preserve">№ </w:t>
            </w:r>
          </w:p>
          <w:p w:rsidR="007F094C" w:rsidRPr="00266588" w:rsidRDefault="007F094C" w:rsidP="00F25007">
            <w:pPr>
              <w:shd w:val="clear" w:color="auto" w:fill="FFFFFF"/>
              <w:tabs>
                <w:tab w:val="left" w:pos="395"/>
              </w:tabs>
              <w:spacing w:after="0" w:line="240" w:lineRule="auto"/>
              <w:ind w:right="67" w:firstLine="23"/>
              <w:jc w:val="center"/>
              <w:rPr>
                <w:rFonts w:eastAsia="Times New Roman"/>
                <w:bCs/>
                <w:kern w:val="28"/>
                <w:sz w:val="24"/>
                <w:szCs w:val="24"/>
              </w:rPr>
            </w:pPr>
            <w:r w:rsidRPr="00266588">
              <w:rPr>
                <w:bCs/>
                <w:kern w:val="28"/>
                <w:sz w:val="24"/>
                <w:szCs w:val="24"/>
              </w:rPr>
              <w:t>п/п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4C" w:rsidRPr="00266588" w:rsidRDefault="007F094C" w:rsidP="00F25007">
            <w:pPr>
              <w:shd w:val="clear" w:color="auto" w:fill="FFFFFF"/>
              <w:tabs>
                <w:tab w:val="left" w:pos="395"/>
              </w:tabs>
              <w:spacing w:after="0" w:line="240" w:lineRule="auto"/>
              <w:ind w:right="67" w:firstLine="23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bCs/>
                <w:kern w:val="28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spacing w:after="0" w:line="240" w:lineRule="auto"/>
              <w:ind w:firstLine="23"/>
              <w:jc w:val="center"/>
              <w:rPr>
                <w:rFonts w:eastAsia="Times New Roman"/>
                <w:bCs/>
                <w:kern w:val="28"/>
                <w:sz w:val="24"/>
                <w:szCs w:val="24"/>
              </w:rPr>
            </w:pPr>
            <w:r w:rsidRPr="00266588">
              <w:rPr>
                <w:bCs/>
                <w:kern w:val="28"/>
                <w:sz w:val="24"/>
                <w:szCs w:val="24"/>
              </w:rPr>
              <w:t>Баллы</w:t>
            </w:r>
          </w:p>
        </w:tc>
      </w:tr>
      <w:tr w:rsidR="007F094C" w:rsidTr="00CD6934"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4C" w:rsidRPr="00F25007" w:rsidRDefault="007F094C" w:rsidP="00CD6934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b/>
                <w:bCs/>
                <w:kern w:val="28"/>
                <w:sz w:val="24"/>
                <w:szCs w:val="24"/>
              </w:rPr>
            </w:pPr>
            <w:r w:rsidRPr="00F25007">
              <w:rPr>
                <w:b/>
                <w:bCs/>
                <w:kern w:val="28"/>
                <w:sz w:val="24"/>
                <w:szCs w:val="24"/>
              </w:rPr>
              <w:t>Критерий 1. Результативность учебной деятельности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4C" w:rsidRPr="00266588" w:rsidRDefault="007F094C" w:rsidP="007A6C16">
            <w:pPr>
              <w:shd w:val="clear" w:color="auto" w:fill="FFFFFF"/>
              <w:tabs>
                <w:tab w:val="left" w:pos="395"/>
              </w:tabs>
              <w:spacing w:after="0" w:line="240" w:lineRule="auto"/>
              <w:ind w:right="67" w:firstLine="24"/>
              <w:jc w:val="center"/>
              <w:rPr>
                <w:rFonts w:eastAsia="Times New Roman"/>
                <w:color w:val="000000"/>
                <w:spacing w:val="-3"/>
                <w:kern w:val="28"/>
                <w:sz w:val="24"/>
                <w:szCs w:val="24"/>
              </w:rPr>
            </w:pPr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>1.1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4C" w:rsidRPr="00266588" w:rsidRDefault="007F094C" w:rsidP="007F094C">
            <w:pPr>
              <w:shd w:val="clear" w:color="auto" w:fill="FFFFFF"/>
              <w:tabs>
                <w:tab w:val="left" w:pos="395"/>
              </w:tabs>
              <w:spacing w:after="0" w:line="240" w:lineRule="auto"/>
              <w:ind w:right="67" w:firstLine="24"/>
              <w:jc w:val="center"/>
              <w:rPr>
                <w:rFonts w:eastAsia="Times New Roman"/>
                <w:color w:val="000000"/>
                <w:spacing w:val="5"/>
                <w:kern w:val="28"/>
                <w:sz w:val="24"/>
                <w:szCs w:val="24"/>
              </w:rPr>
            </w:pPr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 xml:space="preserve">Охват </w:t>
            </w:r>
            <w:proofErr w:type="gramStart"/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>обучающихся</w:t>
            </w:r>
            <w:proofErr w:type="gramEnd"/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 xml:space="preserve"> микрорайона обучением </w:t>
            </w:r>
            <w:r w:rsidRPr="00266588">
              <w:rPr>
                <w:color w:val="000000"/>
                <w:spacing w:val="-1"/>
                <w:kern w:val="28"/>
                <w:sz w:val="24"/>
                <w:szCs w:val="24"/>
              </w:rPr>
              <w:t xml:space="preserve">не </w:t>
            </w:r>
            <w:r w:rsidRPr="00266588">
              <w:rPr>
                <w:color w:val="000000"/>
                <w:spacing w:val="5"/>
                <w:kern w:val="28"/>
                <w:sz w:val="24"/>
                <w:szCs w:val="24"/>
              </w:rPr>
              <w:t>ниже 100 %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4C" w:rsidRPr="00266588" w:rsidRDefault="007F094C" w:rsidP="007F094C">
            <w:pPr>
              <w:tabs>
                <w:tab w:val="left" w:pos="395"/>
              </w:tabs>
              <w:spacing w:after="0" w:line="240" w:lineRule="auto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7A6C16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1.2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4C" w:rsidRPr="00266588" w:rsidRDefault="007F094C" w:rsidP="007F094C">
            <w:pPr>
              <w:tabs>
                <w:tab w:val="left" w:pos="395"/>
              </w:tabs>
              <w:spacing w:after="0" w:line="240" w:lineRule="auto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 xml:space="preserve">Средний балл результатов государственной итоговой аттестации выпускников 9-х классов по математике:   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 w:line="240" w:lineRule="auto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выше в сравнении с прошлым учебным годом;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 w:line="240" w:lineRule="auto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выше или равен среднему баллу по региону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color w:val="FF0000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1,5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7A6C16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1.3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7F094C">
            <w:pPr>
              <w:tabs>
                <w:tab w:val="left" w:pos="395"/>
              </w:tabs>
              <w:spacing w:after="0" w:line="240" w:lineRule="auto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 xml:space="preserve"> Средний балл результатов государственной итоговой аттестации выпускников 9-х классов по  русскому языку:   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 w:line="240" w:lineRule="auto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выше в сравнении с прошлым учебным годом;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 w:line="240" w:lineRule="auto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выше или равен среднему баллу по региону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4C" w:rsidRPr="00266588" w:rsidRDefault="007F094C" w:rsidP="007F094C">
            <w:pPr>
              <w:tabs>
                <w:tab w:val="left" w:pos="395"/>
              </w:tabs>
              <w:spacing w:after="0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7F094C">
            <w:pPr>
              <w:tabs>
                <w:tab w:val="left" w:pos="395"/>
              </w:tabs>
              <w:spacing w:after="0" w:line="240" w:lineRule="auto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7F094C">
            <w:pPr>
              <w:tabs>
                <w:tab w:val="left" w:pos="395"/>
              </w:tabs>
              <w:spacing w:after="0" w:line="240" w:lineRule="auto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 w:line="240" w:lineRule="auto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1,5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7A6C16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1.4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 xml:space="preserve">Средний балл результатов государственной итоговой аттестации выпускников 11-х классов по математике:   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выше в сравнении с прошлым учебным годом;</w:t>
            </w:r>
          </w:p>
          <w:p w:rsidR="007F094C" w:rsidRDefault="007F094C" w:rsidP="007F094C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 xml:space="preserve">- выше или </w:t>
            </w:r>
            <w:proofErr w:type="gramStart"/>
            <w:r w:rsidR="007A6C16">
              <w:rPr>
                <w:kern w:val="28"/>
                <w:sz w:val="24"/>
                <w:szCs w:val="24"/>
              </w:rPr>
              <w:t>равен</w:t>
            </w:r>
            <w:proofErr w:type="gramEnd"/>
            <w:r w:rsidR="007A6C16">
              <w:rPr>
                <w:kern w:val="28"/>
                <w:sz w:val="24"/>
                <w:szCs w:val="24"/>
              </w:rPr>
              <w:t xml:space="preserve"> среднему баллу по региону</w:t>
            </w:r>
          </w:p>
          <w:p w:rsidR="00F25007" w:rsidRPr="00266588" w:rsidRDefault="00F25007" w:rsidP="007F094C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1,5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7A6C16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1.5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 xml:space="preserve">Средний балл результатов государственной итоговой аттестации выпускников 11-х классов по русскому языку:   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выше в сравнении с прошлым учебным годом;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выше или равен среднему баллу по региону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1,5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1.6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6588">
              <w:rPr>
                <w:color w:val="000000"/>
                <w:sz w:val="24"/>
                <w:szCs w:val="24"/>
                <w:shd w:val="clear" w:color="auto" w:fill="FFFFFF"/>
              </w:rPr>
              <w:t>Доля выпускников 11</w:t>
            </w:r>
            <w:r w:rsidR="007A6C16">
              <w:rPr>
                <w:color w:val="000000"/>
                <w:sz w:val="24"/>
                <w:szCs w:val="24"/>
                <w:shd w:val="clear" w:color="auto" w:fill="FFFFFF"/>
              </w:rPr>
              <w:t>-х</w:t>
            </w:r>
            <w:r w:rsidRPr="00266588">
              <w:rPr>
                <w:color w:val="000000"/>
                <w:sz w:val="24"/>
                <w:szCs w:val="24"/>
                <w:shd w:val="clear" w:color="auto" w:fill="FFFFFF"/>
              </w:rPr>
              <w:t xml:space="preserve"> классов, получивших по результатам ЕГЭ по математике более 55 баллов (в общей численности выпускников 11</w:t>
            </w:r>
            <w:r w:rsidR="007A6C16">
              <w:rPr>
                <w:color w:val="000000"/>
                <w:sz w:val="24"/>
                <w:szCs w:val="24"/>
                <w:shd w:val="clear" w:color="auto" w:fill="FFFFFF"/>
              </w:rPr>
              <w:t>-х</w:t>
            </w:r>
            <w:r w:rsidRPr="00266588">
              <w:rPr>
                <w:color w:val="000000"/>
                <w:sz w:val="24"/>
                <w:szCs w:val="24"/>
                <w:shd w:val="clear" w:color="auto" w:fill="FFFFFF"/>
              </w:rPr>
              <w:t xml:space="preserve"> классов):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66588">
              <w:rPr>
                <w:color w:val="000000"/>
                <w:sz w:val="24"/>
                <w:szCs w:val="24"/>
                <w:shd w:val="clear" w:color="auto" w:fill="FFFFFF"/>
              </w:rPr>
              <w:t>- выше 35%;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color w:val="000000"/>
                <w:sz w:val="24"/>
                <w:szCs w:val="24"/>
                <w:shd w:val="clear" w:color="auto" w:fill="FFFFFF"/>
              </w:rPr>
              <w:t>- выше в сравнении с прошлым учебным годом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1.7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6588">
              <w:rPr>
                <w:color w:val="000000"/>
                <w:sz w:val="24"/>
                <w:szCs w:val="24"/>
                <w:shd w:val="clear" w:color="auto" w:fill="FFFFFF"/>
              </w:rPr>
              <w:t>Доля выпускников 11</w:t>
            </w:r>
            <w:r w:rsidR="007A6C16">
              <w:rPr>
                <w:color w:val="000000"/>
                <w:sz w:val="24"/>
                <w:szCs w:val="24"/>
                <w:shd w:val="clear" w:color="auto" w:fill="FFFFFF"/>
              </w:rPr>
              <w:t>-х</w:t>
            </w:r>
            <w:r w:rsidRPr="00266588">
              <w:rPr>
                <w:color w:val="000000"/>
                <w:sz w:val="24"/>
                <w:szCs w:val="24"/>
                <w:shd w:val="clear" w:color="auto" w:fill="FFFFFF"/>
              </w:rPr>
              <w:t xml:space="preserve"> классов, получивших по результатам ЕГЭ по русскому языку более 55 баллов (в общей численности выпускников 11</w:t>
            </w:r>
            <w:r w:rsidR="007A6C16">
              <w:rPr>
                <w:color w:val="000000"/>
                <w:sz w:val="24"/>
                <w:szCs w:val="24"/>
                <w:shd w:val="clear" w:color="auto" w:fill="FFFFFF"/>
              </w:rPr>
              <w:t>-х</w:t>
            </w:r>
            <w:r w:rsidRPr="00266588">
              <w:rPr>
                <w:color w:val="000000"/>
                <w:sz w:val="24"/>
                <w:szCs w:val="24"/>
                <w:shd w:val="clear" w:color="auto" w:fill="FFFFFF"/>
              </w:rPr>
              <w:t xml:space="preserve"> классов):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66588">
              <w:rPr>
                <w:color w:val="000000"/>
                <w:sz w:val="24"/>
                <w:szCs w:val="24"/>
                <w:shd w:val="clear" w:color="auto" w:fill="FFFFFF"/>
              </w:rPr>
              <w:t>- выше 65%;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color w:val="000000"/>
                <w:sz w:val="24"/>
                <w:szCs w:val="24"/>
                <w:shd w:val="clear" w:color="auto" w:fill="FFFFFF"/>
              </w:rPr>
              <w:t>- выше в сравнении с прошлым учебным годом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7F094C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1.8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Доля   выпускников, не получивших аттестат о среднем общем образовании: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отсутствие или ниже в сравнении с прошлым учебным годом;</w:t>
            </w:r>
          </w:p>
          <w:p w:rsidR="007F094C" w:rsidRPr="00266588" w:rsidRDefault="00756CCC" w:rsidP="007F094C">
            <w:pPr>
              <w:tabs>
                <w:tab w:val="left" w:pos="395"/>
              </w:tabs>
              <w:spacing w:after="0"/>
              <w:ind w:firstLine="24"/>
              <w:rPr>
                <w:rFonts w:eastAsia="Times New Roman"/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- ниже или </w:t>
            </w:r>
            <w:proofErr w:type="gramStart"/>
            <w:r>
              <w:rPr>
                <w:kern w:val="28"/>
                <w:sz w:val="24"/>
                <w:szCs w:val="24"/>
              </w:rPr>
              <w:t>равна</w:t>
            </w:r>
            <w:proofErr w:type="gramEnd"/>
            <w:r w:rsidR="007F094C" w:rsidRPr="00266588">
              <w:rPr>
                <w:kern w:val="28"/>
                <w:sz w:val="24"/>
                <w:szCs w:val="24"/>
              </w:rPr>
              <w:t xml:space="preserve"> среднему значению по муниципалитету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7F094C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0,5</w:t>
            </w:r>
          </w:p>
          <w:p w:rsidR="00266588" w:rsidRDefault="00266588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0,5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1.9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Доля выпускников, не получивших аттестат об основном общем образовании: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ниже в сравнении с прошлым учебным годом;</w:t>
            </w:r>
          </w:p>
          <w:p w:rsidR="007F094C" w:rsidRPr="00266588" w:rsidRDefault="00756CCC" w:rsidP="007F094C">
            <w:pPr>
              <w:tabs>
                <w:tab w:val="left" w:pos="395"/>
              </w:tabs>
              <w:spacing w:after="0"/>
              <w:ind w:firstLine="24"/>
              <w:rPr>
                <w:rFonts w:eastAsia="Times New Roman"/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- ниже или </w:t>
            </w:r>
            <w:proofErr w:type="gramStart"/>
            <w:r>
              <w:rPr>
                <w:kern w:val="28"/>
                <w:sz w:val="24"/>
                <w:szCs w:val="24"/>
              </w:rPr>
              <w:t>равна</w:t>
            </w:r>
            <w:proofErr w:type="gramEnd"/>
            <w:r w:rsidR="007F094C" w:rsidRPr="00266588">
              <w:rPr>
                <w:kern w:val="28"/>
                <w:sz w:val="24"/>
                <w:szCs w:val="24"/>
              </w:rPr>
              <w:t xml:space="preserve"> среднему значению по муниципалитету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0,5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0,5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1.10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Доля обучающихся, принявших участие в независимых процедурах оценки индивидуальных учебных достижений: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выше 15%;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больше на 10% в сравнении с прошлым учебным годом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7F094C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266588" w:rsidP="00266588">
            <w:pPr>
              <w:tabs>
                <w:tab w:val="left" w:pos="395"/>
              </w:tabs>
              <w:spacing w:after="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      </w:t>
            </w:r>
            <w:r w:rsidR="007F094C" w:rsidRPr="00266588">
              <w:rPr>
                <w:kern w:val="28"/>
                <w:sz w:val="24"/>
                <w:szCs w:val="24"/>
              </w:rPr>
              <w:t>1,0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1.11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Количество лауреатов и победителей дистанционных олимпиад,  проводимых сторонними организациями и учреждениями: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наличие призовых мест;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выше в сравнении с прошлым учебным годом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</w:p>
          <w:p w:rsidR="00266588" w:rsidRDefault="00266588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0,5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</w:tc>
      </w:tr>
      <w:tr w:rsidR="007F094C" w:rsidTr="007117F5">
        <w:trPr>
          <w:trHeight w:val="524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1.12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Количество призовых ме</w:t>
            </w:r>
            <w:proofErr w:type="gramStart"/>
            <w:r w:rsidRPr="00266588">
              <w:rPr>
                <w:kern w:val="28"/>
                <w:sz w:val="24"/>
                <w:szCs w:val="24"/>
              </w:rPr>
              <w:t>ст в пр</w:t>
            </w:r>
            <w:proofErr w:type="gramEnd"/>
            <w:r w:rsidRPr="00266588">
              <w:rPr>
                <w:kern w:val="28"/>
                <w:sz w:val="24"/>
                <w:szCs w:val="24"/>
              </w:rPr>
              <w:t>едметных олимпиадах и научно-практических конференциях муниципального уровня: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наличие призовых мест;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равно или больше в сравнении с прошлым учебным годом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0,5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1.13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Количество призовых ме</w:t>
            </w:r>
            <w:proofErr w:type="gramStart"/>
            <w:r w:rsidRPr="00266588">
              <w:rPr>
                <w:kern w:val="28"/>
                <w:sz w:val="24"/>
                <w:szCs w:val="24"/>
              </w:rPr>
              <w:t>ст в пр</w:t>
            </w:r>
            <w:proofErr w:type="gramEnd"/>
            <w:r w:rsidRPr="00266588">
              <w:rPr>
                <w:kern w:val="28"/>
                <w:sz w:val="24"/>
                <w:szCs w:val="24"/>
              </w:rPr>
              <w:t>едметных олимпиадах и научно-практических конференциях регионального уровня: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наличие призовых мест;</w:t>
            </w:r>
          </w:p>
          <w:p w:rsidR="007F094C" w:rsidRPr="00266588" w:rsidRDefault="007F094C" w:rsidP="007F094C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равно или больше в сравнении с прошлым учебным годом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C86521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1,5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1.14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Количество призовых ме</w:t>
            </w:r>
            <w:proofErr w:type="gramStart"/>
            <w:r w:rsidRPr="00266588">
              <w:rPr>
                <w:kern w:val="28"/>
                <w:sz w:val="24"/>
                <w:szCs w:val="24"/>
              </w:rPr>
              <w:t>ст в пр</w:t>
            </w:r>
            <w:proofErr w:type="gramEnd"/>
            <w:r w:rsidRPr="00266588">
              <w:rPr>
                <w:kern w:val="28"/>
                <w:sz w:val="24"/>
                <w:szCs w:val="24"/>
              </w:rPr>
              <w:t>едметных олимпиадах и на</w:t>
            </w:r>
            <w:r w:rsidR="007A6C16">
              <w:rPr>
                <w:kern w:val="28"/>
                <w:sz w:val="24"/>
                <w:szCs w:val="24"/>
              </w:rPr>
              <w:t>учно-практических конференциях в</w:t>
            </w:r>
            <w:r w:rsidRPr="00266588">
              <w:rPr>
                <w:kern w:val="28"/>
                <w:sz w:val="24"/>
                <w:szCs w:val="24"/>
              </w:rPr>
              <w:t>сероссийского и международного уровня: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наличие призовых мест;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равно или больше в сравнении с прошлым учебным годом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3,0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1.15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Доля выпускников, поступивших в образовательные учреждения ВПО на бюджетной основе:</w:t>
            </w:r>
          </w:p>
          <w:p w:rsidR="007F094C" w:rsidRPr="00266588" w:rsidRDefault="00756CCC" w:rsidP="00C86521">
            <w:pPr>
              <w:tabs>
                <w:tab w:val="left" w:pos="395"/>
              </w:tabs>
              <w:spacing w:after="0"/>
              <w:ind w:firstLine="24"/>
              <w:rPr>
                <w:rFonts w:eastAsia="Times New Roman"/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- наличие выпускников;</w:t>
            </w:r>
            <w:r>
              <w:rPr>
                <w:kern w:val="28"/>
                <w:sz w:val="24"/>
                <w:szCs w:val="24"/>
              </w:rPr>
              <w:br/>
              <w:t xml:space="preserve">- </w:t>
            </w:r>
            <w:proofErr w:type="gramStart"/>
            <w:r>
              <w:rPr>
                <w:kern w:val="28"/>
                <w:sz w:val="24"/>
                <w:szCs w:val="24"/>
              </w:rPr>
              <w:t>равна</w:t>
            </w:r>
            <w:proofErr w:type="gramEnd"/>
            <w:r w:rsidR="007F094C" w:rsidRPr="00266588">
              <w:rPr>
                <w:kern w:val="28"/>
                <w:sz w:val="24"/>
                <w:szCs w:val="24"/>
              </w:rPr>
              <w:t xml:space="preserve"> или больше в сравнении с прошлым учебным годом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C86521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</w:tc>
      </w:tr>
      <w:tr w:rsidR="007F094C" w:rsidTr="007F094C"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F25007" w:rsidRDefault="007F094C" w:rsidP="00F25007">
            <w:pPr>
              <w:shd w:val="clear" w:color="auto" w:fill="FFFFFF"/>
              <w:tabs>
                <w:tab w:val="left" w:pos="395"/>
              </w:tabs>
              <w:spacing w:line="278" w:lineRule="exact"/>
              <w:ind w:right="187" w:firstLine="24"/>
              <w:jc w:val="center"/>
              <w:rPr>
                <w:rFonts w:eastAsia="Times New Roman"/>
                <w:b/>
                <w:bCs/>
                <w:kern w:val="28"/>
                <w:sz w:val="24"/>
                <w:szCs w:val="24"/>
              </w:rPr>
            </w:pPr>
            <w:r w:rsidRPr="00F25007">
              <w:rPr>
                <w:b/>
                <w:bCs/>
                <w:kern w:val="28"/>
                <w:sz w:val="24"/>
                <w:szCs w:val="24"/>
              </w:rPr>
              <w:t>Критерий 2. Результативность внеурочной деятельности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shd w:val="clear" w:color="auto" w:fill="FFFFFF"/>
              <w:tabs>
                <w:tab w:val="left" w:pos="395"/>
              </w:tabs>
              <w:spacing w:line="278" w:lineRule="exact"/>
              <w:ind w:right="187"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2.1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color w:val="000000"/>
                <w:spacing w:val="-3"/>
                <w:kern w:val="28"/>
                <w:sz w:val="24"/>
                <w:szCs w:val="24"/>
              </w:rPr>
            </w:pPr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>Количество часов внеурочной деятельности</w:t>
            </w:r>
            <w:r w:rsidR="007A6C16">
              <w:rPr>
                <w:color w:val="000000"/>
                <w:spacing w:val="-3"/>
                <w:kern w:val="28"/>
                <w:sz w:val="24"/>
                <w:szCs w:val="24"/>
              </w:rPr>
              <w:t>,</w:t>
            </w:r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 xml:space="preserve"> приходящихся на одного обучающегося: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color w:val="000000"/>
                <w:spacing w:val="-3"/>
                <w:kern w:val="28"/>
                <w:sz w:val="24"/>
                <w:szCs w:val="24"/>
              </w:rPr>
            </w:pPr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>- меньше значения прошлого учебного года;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color w:val="000000"/>
                <w:spacing w:val="-3"/>
                <w:kern w:val="28"/>
                <w:sz w:val="24"/>
                <w:szCs w:val="24"/>
              </w:rPr>
            </w:pPr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>- равно значению прошлого учебного года;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>- больше значения прошлого учебного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b/>
                <w:bCs/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-3,0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shd w:val="clear" w:color="auto" w:fill="FFFFFF"/>
              <w:tabs>
                <w:tab w:val="left" w:pos="395"/>
              </w:tabs>
              <w:spacing w:line="278" w:lineRule="exact"/>
              <w:ind w:right="187"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2.2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b/>
                <w:bCs/>
                <w:spacing w:val="-3"/>
                <w:kern w:val="28"/>
                <w:sz w:val="24"/>
                <w:szCs w:val="24"/>
                <w:u w:val="single"/>
              </w:rPr>
            </w:pPr>
            <w:r w:rsidRPr="00266588">
              <w:rPr>
                <w:spacing w:val="-3"/>
                <w:kern w:val="28"/>
                <w:sz w:val="24"/>
                <w:szCs w:val="24"/>
              </w:rPr>
              <w:t xml:space="preserve">Доля </w:t>
            </w:r>
            <w:proofErr w:type="gramStart"/>
            <w:r w:rsidRPr="00266588">
              <w:rPr>
                <w:spacing w:val="-3"/>
                <w:kern w:val="28"/>
                <w:sz w:val="24"/>
                <w:szCs w:val="24"/>
              </w:rPr>
              <w:t>обучающихся</w:t>
            </w:r>
            <w:proofErr w:type="gramEnd"/>
            <w:r w:rsidRPr="00266588">
              <w:rPr>
                <w:spacing w:val="-3"/>
                <w:kern w:val="28"/>
                <w:sz w:val="24"/>
                <w:szCs w:val="24"/>
              </w:rPr>
              <w:t xml:space="preserve">, занимающихся различными видами внеурочной деятельности (кружки, НОУ, спортивные секции, клубы и т.д.): 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spacing w:val="-3"/>
                <w:kern w:val="28"/>
                <w:sz w:val="24"/>
                <w:szCs w:val="24"/>
              </w:rPr>
              <w:t xml:space="preserve">- </w:t>
            </w:r>
            <w:r w:rsidRPr="00266588">
              <w:rPr>
                <w:kern w:val="28"/>
                <w:sz w:val="24"/>
                <w:szCs w:val="24"/>
              </w:rPr>
              <w:t>ниже 30%;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от 31% до 60%;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свыше 60%;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равна или выше в сравнении с прошлым учебным годом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C86521">
            <w:pPr>
              <w:tabs>
                <w:tab w:val="left" w:pos="395"/>
              </w:tabs>
              <w:rPr>
                <w:kern w:val="28"/>
                <w:sz w:val="24"/>
                <w:szCs w:val="24"/>
              </w:rPr>
            </w:pPr>
          </w:p>
          <w:p w:rsidR="00266588" w:rsidRDefault="00266588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-3,0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shd w:val="clear" w:color="auto" w:fill="FFFFFF"/>
              <w:tabs>
                <w:tab w:val="left" w:pos="395"/>
              </w:tabs>
              <w:spacing w:after="0" w:line="278" w:lineRule="exact"/>
              <w:ind w:right="187"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2.3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 xml:space="preserve"> Количество призовых мест, занятых </w:t>
            </w:r>
            <w:proofErr w:type="gramStart"/>
            <w:r w:rsidRPr="00266588">
              <w:rPr>
                <w:kern w:val="28"/>
                <w:sz w:val="24"/>
                <w:szCs w:val="24"/>
              </w:rPr>
              <w:t>обучающимися</w:t>
            </w:r>
            <w:proofErr w:type="gramEnd"/>
            <w:r w:rsidRPr="00266588">
              <w:rPr>
                <w:kern w:val="28"/>
                <w:sz w:val="24"/>
                <w:szCs w:val="24"/>
              </w:rPr>
              <w:t xml:space="preserve"> </w:t>
            </w:r>
            <w:r w:rsidRPr="00266588">
              <w:rPr>
                <w:color w:val="000000"/>
                <w:kern w:val="28"/>
                <w:sz w:val="24"/>
                <w:szCs w:val="24"/>
              </w:rPr>
              <w:t>в творческих конкурсах, фестивалях,</w:t>
            </w:r>
            <w:r w:rsidRPr="00266588">
              <w:rPr>
                <w:kern w:val="28"/>
                <w:sz w:val="24"/>
                <w:szCs w:val="24"/>
              </w:rPr>
              <w:t xml:space="preserve"> спортивных соревнованиях, в конкурсах социальных проектов и др. на муниципальном уровне: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наличие призовых мест;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равно или больше в сравнении с прошлым учебным годом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266588" w:rsidRDefault="00266588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0,5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2.4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 xml:space="preserve"> Количество призовых мест, занятых </w:t>
            </w:r>
            <w:proofErr w:type="gramStart"/>
            <w:r w:rsidRPr="00266588">
              <w:rPr>
                <w:kern w:val="28"/>
                <w:sz w:val="24"/>
                <w:szCs w:val="24"/>
              </w:rPr>
              <w:t>обучающимися</w:t>
            </w:r>
            <w:proofErr w:type="gramEnd"/>
            <w:r w:rsidRPr="00266588">
              <w:rPr>
                <w:kern w:val="28"/>
                <w:sz w:val="24"/>
                <w:szCs w:val="24"/>
              </w:rPr>
              <w:t xml:space="preserve"> в творческих конкурсах, фестивалях, спортивных соревнованиях, в конкурсах социальных проектов и др. на региональном уровне: </w:t>
            </w:r>
          </w:p>
          <w:p w:rsidR="007F094C" w:rsidRPr="00266588" w:rsidRDefault="007F094C" w:rsidP="00C86521">
            <w:pPr>
              <w:tabs>
                <w:tab w:val="left" w:pos="395"/>
                <w:tab w:val="left" w:pos="5197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наличие призовых мест;</w:t>
            </w:r>
            <w:r w:rsidR="00C86521" w:rsidRPr="00266588">
              <w:rPr>
                <w:kern w:val="28"/>
                <w:sz w:val="24"/>
                <w:szCs w:val="24"/>
              </w:rPr>
              <w:tab/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равно или больше в сравнении с прошлым учебным годом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21" w:rsidRPr="00266588" w:rsidRDefault="00C86521" w:rsidP="00C86521">
            <w:pPr>
              <w:tabs>
                <w:tab w:val="left" w:pos="395"/>
              </w:tabs>
              <w:jc w:val="both"/>
              <w:rPr>
                <w:kern w:val="28"/>
                <w:sz w:val="24"/>
                <w:szCs w:val="24"/>
              </w:rPr>
            </w:pPr>
          </w:p>
          <w:p w:rsidR="00C86521" w:rsidRPr="00266588" w:rsidRDefault="00C86521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266588" w:rsidRDefault="00266588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1,5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2.5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 xml:space="preserve">Количество призовых мест, занятых </w:t>
            </w:r>
            <w:proofErr w:type="gramStart"/>
            <w:r w:rsidRPr="00266588">
              <w:rPr>
                <w:kern w:val="28"/>
                <w:sz w:val="24"/>
                <w:szCs w:val="24"/>
              </w:rPr>
              <w:t>обучающимися</w:t>
            </w:r>
            <w:proofErr w:type="gramEnd"/>
            <w:r w:rsidRPr="00266588">
              <w:rPr>
                <w:kern w:val="28"/>
                <w:sz w:val="24"/>
                <w:szCs w:val="24"/>
              </w:rPr>
              <w:t xml:space="preserve"> </w:t>
            </w:r>
            <w:r w:rsidRPr="00266588">
              <w:rPr>
                <w:color w:val="000000"/>
                <w:kern w:val="28"/>
                <w:sz w:val="24"/>
                <w:szCs w:val="24"/>
              </w:rPr>
              <w:t>в творческих конкурсах, фестивалях,</w:t>
            </w:r>
            <w:r w:rsidRPr="00266588">
              <w:rPr>
                <w:kern w:val="28"/>
                <w:sz w:val="24"/>
                <w:szCs w:val="24"/>
              </w:rPr>
              <w:t xml:space="preserve"> спортивных соревнованиях, в конкурсах социальных проектов и др. на федеральном и международном уровне: 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наличие призовых мест;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равно или больше в сравнении с прошлым учебным годом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 xml:space="preserve">       2,0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3,0</w:t>
            </w:r>
          </w:p>
        </w:tc>
      </w:tr>
      <w:tr w:rsidR="007F094C" w:rsidTr="007F094C"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F25007" w:rsidRDefault="007F094C" w:rsidP="00F25007">
            <w:pPr>
              <w:tabs>
                <w:tab w:val="left" w:pos="395"/>
              </w:tabs>
              <w:spacing w:after="0" w:line="240" w:lineRule="auto"/>
              <w:ind w:firstLine="24"/>
              <w:jc w:val="center"/>
              <w:rPr>
                <w:rFonts w:eastAsia="Times New Roman"/>
                <w:b/>
                <w:bCs/>
                <w:kern w:val="28"/>
                <w:sz w:val="24"/>
                <w:szCs w:val="24"/>
              </w:rPr>
            </w:pPr>
            <w:r w:rsidRPr="00F25007">
              <w:rPr>
                <w:b/>
                <w:bCs/>
                <w:kern w:val="28"/>
                <w:sz w:val="24"/>
                <w:szCs w:val="24"/>
              </w:rPr>
              <w:t>Критерий 3. Развитие инфраструктуры для эффективного использования современных образовательных технологий в образовательном процессе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3.1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Наличие действующей локальной сети организации, обеспечивающей свободный доступ в Интернет всех участников образовательного процесса: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проводной;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беспроводной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0,5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0,5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3.2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 xml:space="preserve">Реализация образовательных программ на основе дистанционного обучения: 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ОО является центром дистанционного обучения;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ОО является потребителем услуг дистанционного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C86521">
            <w:pPr>
              <w:tabs>
                <w:tab w:val="left" w:pos="395"/>
              </w:tabs>
              <w:rPr>
                <w:kern w:val="28"/>
                <w:sz w:val="24"/>
                <w:szCs w:val="24"/>
              </w:rPr>
            </w:pPr>
          </w:p>
          <w:p w:rsidR="007F094C" w:rsidRPr="00266588" w:rsidRDefault="00A005DB" w:rsidP="00A005DB">
            <w:pPr>
              <w:tabs>
                <w:tab w:val="left" w:pos="395"/>
              </w:tabs>
              <w:spacing w:after="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       </w:t>
            </w:r>
            <w:r w:rsidR="007F094C" w:rsidRPr="00266588">
              <w:rPr>
                <w:kern w:val="28"/>
                <w:sz w:val="24"/>
                <w:szCs w:val="24"/>
              </w:rPr>
              <w:t>2,0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3.3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Наличие доступа к сети Интернет для всех участников образовательного процесса: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на скорости подключения от 1 Мбит/с до 2 Мбит/с;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на скорости подключения свыше 2 Мбит/с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3.4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 xml:space="preserve">Сформированность современной образовательной среды для реализации ФГОС, </w:t>
            </w:r>
            <w:proofErr w:type="gramStart"/>
            <w:r w:rsidRPr="00266588">
              <w:rPr>
                <w:kern w:val="28"/>
                <w:sz w:val="24"/>
                <w:szCs w:val="24"/>
              </w:rPr>
              <w:t>выраженная</w:t>
            </w:r>
            <w:proofErr w:type="gramEnd"/>
            <w:r w:rsidRPr="00266588">
              <w:rPr>
                <w:kern w:val="28"/>
                <w:sz w:val="24"/>
                <w:szCs w:val="24"/>
              </w:rPr>
              <w:t xml:space="preserve"> в наличии: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цифровой лаборатории (комплект на 25 обучающихся);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робототехнического комплекта (для занятий группы обучающихся, состоящей как минимум из 15 человек);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школьного телевидения;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школьной фотостудии;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школьной музыкальной студии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21" w:rsidRPr="00266588" w:rsidRDefault="00C86521" w:rsidP="00C86521">
            <w:pPr>
              <w:tabs>
                <w:tab w:val="left" w:pos="395"/>
              </w:tabs>
              <w:spacing w:after="0"/>
              <w:rPr>
                <w:kern w:val="28"/>
                <w:sz w:val="24"/>
                <w:szCs w:val="24"/>
              </w:rPr>
            </w:pPr>
          </w:p>
          <w:p w:rsidR="00C86521" w:rsidRPr="00266588" w:rsidRDefault="00C86521" w:rsidP="00C86521">
            <w:pPr>
              <w:tabs>
                <w:tab w:val="left" w:pos="395"/>
              </w:tabs>
              <w:spacing w:after="0"/>
              <w:rPr>
                <w:kern w:val="28"/>
                <w:sz w:val="24"/>
                <w:szCs w:val="24"/>
              </w:rPr>
            </w:pPr>
          </w:p>
          <w:p w:rsidR="007F094C" w:rsidRPr="00266588" w:rsidRDefault="00CD6934" w:rsidP="00C86521">
            <w:pPr>
              <w:tabs>
                <w:tab w:val="left" w:pos="395"/>
              </w:tabs>
              <w:spacing w:after="0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</w:t>
            </w:r>
            <w:r w:rsidR="007F094C" w:rsidRPr="00266588">
              <w:rPr>
                <w:kern w:val="28"/>
                <w:sz w:val="24"/>
                <w:szCs w:val="24"/>
              </w:rPr>
              <w:t>,0</w:t>
            </w:r>
          </w:p>
          <w:p w:rsidR="007F094C" w:rsidRPr="00266588" w:rsidRDefault="00CD6934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</w:t>
            </w:r>
            <w:r w:rsidR="007F094C" w:rsidRPr="00266588">
              <w:rPr>
                <w:kern w:val="28"/>
                <w:sz w:val="24"/>
                <w:szCs w:val="24"/>
              </w:rPr>
              <w:t>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CD6934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</w:t>
            </w:r>
            <w:r w:rsidR="007F094C" w:rsidRPr="00266588">
              <w:rPr>
                <w:kern w:val="28"/>
                <w:sz w:val="24"/>
                <w:szCs w:val="24"/>
              </w:rPr>
              <w:t>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</w:tc>
      </w:tr>
      <w:tr w:rsidR="007F094C" w:rsidTr="007F094C"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F25007" w:rsidRDefault="007F094C" w:rsidP="00F25007">
            <w:pPr>
              <w:tabs>
                <w:tab w:val="left" w:pos="395"/>
              </w:tabs>
              <w:spacing w:line="240" w:lineRule="auto"/>
              <w:ind w:firstLine="24"/>
              <w:jc w:val="center"/>
              <w:rPr>
                <w:rFonts w:eastAsia="Times New Roman"/>
                <w:b/>
                <w:bCs/>
                <w:kern w:val="28"/>
                <w:sz w:val="24"/>
                <w:szCs w:val="24"/>
                <w:highlight w:val="yellow"/>
              </w:rPr>
            </w:pPr>
            <w:r w:rsidRPr="00F25007">
              <w:rPr>
                <w:b/>
                <w:bCs/>
                <w:kern w:val="28"/>
                <w:sz w:val="24"/>
                <w:szCs w:val="24"/>
              </w:rPr>
              <w:t xml:space="preserve">Критерий  4. Повышение открытости, демократизация управления </w:t>
            </w:r>
            <w:r w:rsidR="00CD6934" w:rsidRPr="00F25007">
              <w:rPr>
                <w:b/>
                <w:bCs/>
                <w:kern w:val="28"/>
                <w:sz w:val="24"/>
                <w:szCs w:val="24"/>
              </w:rPr>
              <w:br/>
            </w:r>
            <w:r w:rsidRPr="00F25007">
              <w:rPr>
                <w:b/>
                <w:bCs/>
                <w:kern w:val="28"/>
                <w:sz w:val="24"/>
                <w:szCs w:val="24"/>
              </w:rPr>
              <w:t>образовательной организацией</w:t>
            </w:r>
          </w:p>
        </w:tc>
      </w:tr>
      <w:tr w:rsidR="007F094C" w:rsidTr="00266588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4.1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>
            <w:pPr>
              <w:tabs>
                <w:tab w:val="left" w:pos="395"/>
              </w:tabs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Наличие органа, осуществляющего общественно</w:t>
            </w:r>
            <w:r w:rsidRPr="00266588">
              <w:rPr>
                <w:color w:val="000000"/>
                <w:kern w:val="28"/>
                <w:sz w:val="24"/>
                <w:szCs w:val="24"/>
              </w:rPr>
              <w:t>-государственное  управление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4C" w:rsidRPr="00266588" w:rsidRDefault="007F094C" w:rsidP="00266588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4.2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>
            <w:pPr>
              <w:tabs>
                <w:tab w:val="left" w:pos="395"/>
              </w:tabs>
              <w:ind w:firstLine="24"/>
              <w:jc w:val="both"/>
              <w:rPr>
                <w:rFonts w:eastAsia="Times New Roman"/>
                <w:color w:val="000000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Наличие реализованных инициатив органов общественно-государственного управления, в том числе детского (не менее 5 инициатив за отчетный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4.3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>
            <w:pPr>
              <w:tabs>
                <w:tab w:val="left" w:pos="395"/>
              </w:tabs>
              <w:ind w:firstLine="24"/>
              <w:jc w:val="both"/>
              <w:rPr>
                <w:rFonts w:eastAsia="Times New Roman"/>
                <w:color w:val="000000"/>
                <w:kern w:val="28"/>
                <w:sz w:val="24"/>
                <w:szCs w:val="24"/>
              </w:rPr>
            </w:pPr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>Наличие отвечающего требованиям к структуре и содержанию, доступного для всеобщего ознакомления публичного отчета (в том числе размещенного на официальном сайте ОО) о деятельности по итогам учебного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A005DB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2</w:t>
            </w:r>
            <w:r w:rsidR="007F094C" w:rsidRPr="00266588">
              <w:rPr>
                <w:kern w:val="28"/>
                <w:sz w:val="24"/>
                <w:szCs w:val="24"/>
              </w:rPr>
              <w:t>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4.4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86521">
            <w:pPr>
              <w:shd w:val="clear" w:color="auto" w:fill="FFFFFF"/>
              <w:tabs>
                <w:tab w:val="left" w:pos="395"/>
              </w:tabs>
              <w:spacing w:after="0" w:line="278" w:lineRule="exact"/>
              <w:ind w:right="187" w:firstLine="24"/>
              <w:rPr>
                <w:rFonts w:eastAsia="Times New Roman"/>
                <w:color w:val="000000"/>
                <w:spacing w:val="-3"/>
                <w:kern w:val="28"/>
                <w:sz w:val="24"/>
                <w:szCs w:val="24"/>
              </w:rPr>
            </w:pPr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>Частота обновления информации на школьном сайте:</w:t>
            </w:r>
          </w:p>
          <w:p w:rsidR="007F094C" w:rsidRPr="00266588" w:rsidRDefault="007F094C" w:rsidP="00C86521">
            <w:pPr>
              <w:shd w:val="clear" w:color="auto" w:fill="FFFFFF"/>
              <w:tabs>
                <w:tab w:val="left" w:pos="395"/>
              </w:tabs>
              <w:spacing w:after="0" w:line="278" w:lineRule="exact"/>
              <w:ind w:right="187" w:firstLine="24"/>
              <w:rPr>
                <w:color w:val="000000"/>
                <w:spacing w:val="-3"/>
                <w:kern w:val="28"/>
                <w:sz w:val="24"/>
                <w:szCs w:val="24"/>
              </w:rPr>
            </w:pPr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>- ежеквартальная;</w:t>
            </w:r>
          </w:p>
          <w:p w:rsidR="007F094C" w:rsidRPr="00266588" w:rsidRDefault="007F094C" w:rsidP="00C86521">
            <w:pPr>
              <w:shd w:val="clear" w:color="auto" w:fill="FFFFFF"/>
              <w:tabs>
                <w:tab w:val="left" w:pos="395"/>
              </w:tabs>
              <w:spacing w:after="0" w:line="278" w:lineRule="exact"/>
              <w:ind w:right="187" w:firstLine="24"/>
              <w:rPr>
                <w:color w:val="000000"/>
                <w:spacing w:val="-3"/>
                <w:kern w:val="28"/>
                <w:sz w:val="24"/>
                <w:szCs w:val="24"/>
              </w:rPr>
            </w:pPr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>- ежемесячная;</w:t>
            </w:r>
          </w:p>
          <w:p w:rsidR="007F094C" w:rsidRPr="00266588" w:rsidRDefault="007F094C" w:rsidP="00C86521">
            <w:pPr>
              <w:shd w:val="clear" w:color="auto" w:fill="FFFFFF"/>
              <w:tabs>
                <w:tab w:val="left" w:pos="395"/>
              </w:tabs>
              <w:spacing w:after="0" w:line="278" w:lineRule="exact"/>
              <w:ind w:right="187" w:firstLine="24"/>
              <w:rPr>
                <w:rFonts w:eastAsia="Times New Roman"/>
                <w:color w:val="000000"/>
                <w:spacing w:val="-3"/>
                <w:kern w:val="28"/>
                <w:sz w:val="24"/>
                <w:szCs w:val="24"/>
              </w:rPr>
            </w:pPr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>- еженедельная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0,5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4.5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86521">
            <w:pPr>
              <w:shd w:val="clear" w:color="auto" w:fill="FFFFFF"/>
              <w:tabs>
                <w:tab w:val="left" w:pos="395"/>
              </w:tabs>
              <w:spacing w:after="0" w:line="278" w:lineRule="exact"/>
              <w:ind w:right="187" w:firstLine="24"/>
              <w:rPr>
                <w:rFonts w:eastAsia="Times New Roman"/>
                <w:color w:val="00FF00"/>
                <w:spacing w:val="-3"/>
                <w:kern w:val="28"/>
                <w:sz w:val="24"/>
                <w:szCs w:val="24"/>
              </w:rPr>
            </w:pPr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>Наличие печатного органа ОО (в том числе размещенного на официальном сайте ОО) с частотой издания</w:t>
            </w:r>
            <w:r w:rsidRPr="00266588">
              <w:rPr>
                <w:spacing w:val="-3"/>
                <w:kern w:val="28"/>
                <w:sz w:val="24"/>
                <w:szCs w:val="24"/>
              </w:rPr>
              <w:t>:</w:t>
            </w:r>
          </w:p>
          <w:p w:rsidR="007F094C" w:rsidRPr="00266588" w:rsidRDefault="007F094C" w:rsidP="00C86521">
            <w:pPr>
              <w:shd w:val="clear" w:color="auto" w:fill="FFFFFF"/>
              <w:tabs>
                <w:tab w:val="left" w:pos="395"/>
              </w:tabs>
              <w:spacing w:after="0" w:line="278" w:lineRule="exact"/>
              <w:ind w:right="187" w:firstLine="24"/>
              <w:rPr>
                <w:color w:val="000000"/>
                <w:spacing w:val="-3"/>
                <w:kern w:val="28"/>
                <w:sz w:val="24"/>
                <w:szCs w:val="24"/>
              </w:rPr>
            </w:pPr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>- один раз в учебную четверть;</w:t>
            </w:r>
          </w:p>
          <w:p w:rsidR="007F094C" w:rsidRPr="00266588" w:rsidRDefault="007F094C" w:rsidP="00C86521">
            <w:pPr>
              <w:shd w:val="clear" w:color="auto" w:fill="FFFFFF"/>
              <w:tabs>
                <w:tab w:val="left" w:pos="395"/>
              </w:tabs>
              <w:spacing w:after="0" w:line="278" w:lineRule="exact"/>
              <w:ind w:right="187" w:firstLine="24"/>
              <w:rPr>
                <w:rFonts w:eastAsia="Times New Roman"/>
                <w:color w:val="000000"/>
                <w:spacing w:val="-3"/>
                <w:kern w:val="28"/>
                <w:sz w:val="24"/>
                <w:szCs w:val="24"/>
              </w:rPr>
            </w:pPr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>- ежемесячно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266588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 w:rsidP="00266588">
            <w:pPr>
              <w:tabs>
                <w:tab w:val="left" w:pos="395"/>
              </w:tabs>
              <w:spacing w:after="0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0,5</w:t>
            </w:r>
          </w:p>
          <w:p w:rsidR="007F094C" w:rsidRPr="00266588" w:rsidRDefault="007F094C" w:rsidP="00266588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</w:tc>
      </w:tr>
      <w:tr w:rsidR="007F094C" w:rsidTr="00266588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4.6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4C" w:rsidRPr="00266588" w:rsidRDefault="007F094C" w:rsidP="007A6C16">
            <w:pPr>
              <w:tabs>
                <w:tab w:val="left" w:pos="395"/>
              </w:tabs>
              <w:ind w:firstLine="24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Наличие программы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4C" w:rsidRPr="00266588" w:rsidRDefault="007F094C" w:rsidP="00266588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4.7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В программе развития запланированы: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мероприятия по развитию школьной инфраструктуры в соответствии с требованиями ФГОС;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мероприятия, отвечающие приоритетным направлениям региональной образовательной политики;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color w:val="000000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 xml:space="preserve">- </w:t>
            </w:r>
            <w:r w:rsidRPr="00266588">
              <w:rPr>
                <w:color w:val="000000"/>
                <w:kern w:val="28"/>
                <w:sz w:val="24"/>
                <w:szCs w:val="24"/>
              </w:rPr>
              <w:t>меры по совершенствованию системы общественно-государственного управления;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color w:val="000000"/>
                <w:kern w:val="28"/>
                <w:sz w:val="24"/>
                <w:szCs w:val="24"/>
              </w:rPr>
              <w:t xml:space="preserve">- </w:t>
            </w:r>
            <w:r w:rsidRPr="00266588">
              <w:rPr>
                <w:kern w:val="28"/>
                <w:sz w:val="24"/>
                <w:szCs w:val="24"/>
              </w:rPr>
              <w:t xml:space="preserve">мероприятия по распространению инновационного опыта во внешнюю образовательную среду, в т.ч. внутри сети </w:t>
            </w:r>
            <w:r w:rsidR="007A6C16">
              <w:rPr>
                <w:kern w:val="28"/>
                <w:sz w:val="24"/>
                <w:szCs w:val="24"/>
              </w:rPr>
              <w:t xml:space="preserve">муниципальных образовательных </w:t>
            </w:r>
            <w:r w:rsidRPr="00266588">
              <w:rPr>
                <w:kern w:val="28"/>
                <w:sz w:val="24"/>
                <w:szCs w:val="24"/>
              </w:rPr>
              <w:t>учреждений;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color w:val="000000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 xml:space="preserve">- мероприятия по </w:t>
            </w:r>
            <w:r w:rsidRPr="00266588">
              <w:rPr>
                <w:color w:val="000000"/>
                <w:kern w:val="28"/>
                <w:sz w:val="24"/>
                <w:szCs w:val="24"/>
              </w:rPr>
              <w:t>привлечению различных источников финансирования, обеспечивающих  успешную реализацию 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pStyle w:val="2"/>
              <w:tabs>
                <w:tab w:val="left" w:pos="-28"/>
                <w:tab w:val="left" w:pos="395"/>
              </w:tabs>
              <w:spacing w:line="276" w:lineRule="auto"/>
              <w:ind w:left="0"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4.8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>
            <w:pPr>
              <w:pStyle w:val="2"/>
              <w:tabs>
                <w:tab w:val="left" w:pos="-28"/>
                <w:tab w:val="left" w:pos="395"/>
              </w:tabs>
              <w:spacing w:line="276" w:lineRule="auto"/>
              <w:ind w:left="0" w:firstLine="24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 xml:space="preserve">Участие ОО в реализации программ и проектов: </w:t>
            </w:r>
          </w:p>
          <w:p w:rsidR="007F094C" w:rsidRPr="00266588" w:rsidRDefault="007F094C">
            <w:pPr>
              <w:pStyle w:val="2"/>
              <w:tabs>
                <w:tab w:val="left" w:pos="-28"/>
                <w:tab w:val="left" w:pos="395"/>
              </w:tabs>
              <w:spacing w:line="276" w:lineRule="auto"/>
              <w:ind w:left="0" w:firstLine="24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муниципального уровня;</w:t>
            </w:r>
          </w:p>
          <w:p w:rsidR="007F094C" w:rsidRPr="00266588" w:rsidRDefault="007F094C">
            <w:pPr>
              <w:pStyle w:val="2"/>
              <w:tabs>
                <w:tab w:val="left" w:pos="-28"/>
                <w:tab w:val="left" w:pos="395"/>
              </w:tabs>
              <w:spacing w:line="276" w:lineRule="auto"/>
              <w:ind w:left="0" w:firstLine="24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регионального уровня;</w:t>
            </w:r>
          </w:p>
          <w:p w:rsidR="007F094C" w:rsidRPr="00266588" w:rsidRDefault="007F094C">
            <w:pPr>
              <w:pStyle w:val="2"/>
              <w:tabs>
                <w:tab w:val="left" w:pos="-28"/>
                <w:tab w:val="left" w:pos="395"/>
              </w:tabs>
              <w:spacing w:line="276" w:lineRule="auto"/>
              <w:ind w:left="0" w:firstLine="24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федерального и международного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21" w:rsidRPr="00266588" w:rsidRDefault="00C86521" w:rsidP="00C86521">
            <w:pPr>
              <w:tabs>
                <w:tab w:val="left" w:pos="395"/>
              </w:tabs>
              <w:spacing w:after="0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3,0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pStyle w:val="2"/>
              <w:tabs>
                <w:tab w:val="left" w:pos="-28"/>
                <w:tab w:val="left" w:pos="395"/>
              </w:tabs>
              <w:spacing w:line="276" w:lineRule="auto"/>
              <w:ind w:left="0"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4.9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86521">
            <w:pPr>
              <w:shd w:val="clear" w:color="auto" w:fill="FFFFFF"/>
              <w:tabs>
                <w:tab w:val="left" w:pos="395"/>
              </w:tabs>
              <w:spacing w:after="0" w:line="278" w:lineRule="exact"/>
              <w:ind w:right="187" w:firstLine="24"/>
              <w:rPr>
                <w:rFonts w:eastAsia="Times New Roman"/>
                <w:color w:val="000000"/>
                <w:kern w:val="28"/>
                <w:sz w:val="24"/>
                <w:szCs w:val="24"/>
              </w:rPr>
            </w:pPr>
            <w:r w:rsidRPr="00266588">
              <w:rPr>
                <w:color w:val="000000"/>
                <w:kern w:val="28"/>
                <w:sz w:val="24"/>
                <w:szCs w:val="24"/>
              </w:rPr>
              <w:t>Наличие электронных систем управления:</w:t>
            </w:r>
          </w:p>
          <w:p w:rsidR="007F094C" w:rsidRPr="00266588" w:rsidRDefault="007F094C" w:rsidP="00C86521">
            <w:pPr>
              <w:shd w:val="clear" w:color="auto" w:fill="FFFFFF"/>
              <w:tabs>
                <w:tab w:val="left" w:pos="395"/>
              </w:tabs>
              <w:spacing w:after="0" w:line="278" w:lineRule="exact"/>
              <w:ind w:right="187" w:firstLine="24"/>
              <w:rPr>
                <w:color w:val="000000"/>
                <w:kern w:val="28"/>
                <w:sz w:val="24"/>
                <w:szCs w:val="24"/>
              </w:rPr>
            </w:pPr>
            <w:r w:rsidRPr="00266588">
              <w:rPr>
                <w:color w:val="000000"/>
                <w:kern w:val="28"/>
                <w:sz w:val="24"/>
                <w:szCs w:val="24"/>
              </w:rPr>
              <w:t>- наличие электронного документооборота;</w:t>
            </w:r>
          </w:p>
          <w:p w:rsidR="007F094C" w:rsidRPr="00266588" w:rsidRDefault="007F094C" w:rsidP="00C86521">
            <w:pPr>
              <w:shd w:val="clear" w:color="auto" w:fill="FFFFFF"/>
              <w:tabs>
                <w:tab w:val="left" w:pos="395"/>
              </w:tabs>
              <w:spacing w:after="0" w:line="278" w:lineRule="exact"/>
              <w:ind w:right="187" w:firstLine="24"/>
              <w:rPr>
                <w:kern w:val="28"/>
                <w:sz w:val="24"/>
                <w:szCs w:val="24"/>
              </w:rPr>
            </w:pPr>
            <w:r w:rsidRPr="00266588">
              <w:rPr>
                <w:color w:val="000000"/>
                <w:kern w:val="28"/>
                <w:sz w:val="24"/>
                <w:szCs w:val="24"/>
              </w:rPr>
              <w:t xml:space="preserve">- </w:t>
            </w:r>
            <w:r w:rsidRPr="00266588">
              <w:rPr>
                <w:kern w:val="28"/>
                <w:sz w:val="24"/>
                <w:szCs w:val="24"/>
              </w:rPr>
              <w:t>наличие  действующего электронного дневника;</w:t>
            </w:r>
          </w:p>
          <w:p w:rsidR="007F094C" w:rsidRPr="00266588" w:rsidRDefault="007F094C" w:rsidP="00C86521">
            <w:pPr>
              <w:shd w:val="clear" w:color="auto" w:fill="FFFFFF"/>
              <w:tabs>
                <w:tab w:val="left" w:pos="395"/>
              </w:tabs>
              <w:spacing w:after="0" w:line="278" w:lineRule="exact"/>
              <w:ind w:right="187" w:firstLine="24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наличие действующего  электронного журнала;</w:t>
            </w:r>
          </w:p>
          <w:p w:rsidR="007F094C" w:rsidRPr="00266588" w:rsidRDefault="007F094C" w:rsidP="00C86521">
            <w:pPr>
              <w:shd w:val="clear" w:color="auto" w:fill="FFFFFF"/>
              <w:tabs>
                <w:tab w:val="left" w:pos="395"/>
              </w:tabs>
              <w:spacing w:after="0" w:line="278" w:lineRule="exact"/>
              <w:ind w:right="187" w:firstLine="24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наличие  действующей электронной учительской;</w:t>
            </w:r>
          </w:p>
          <w:p w:rsidR="007F094C" w:rsidRPr="00266588" w:rsidRDefault="007F094C" w:rsidP="00C86521">
            <w:pPr>
              <w:shd w:val="clear" w:color="auto" w:fill="FFFFFF"/>
              <w:tabs>
                <w:tab w:val="left" w:pos="395"/>
              </w:tabs>
              <w:spacing w:after="0" w:line="278" w:lineRule="exact"/>
              <w:ind w:right="187" w:firstLine="24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предоставление некоторых образовательных услуг в электронном виде (запись в школу, ответы на обращения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A005DB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2</w:t>
            </w:r>
            <w:r w:rsidR="007F094C" w:rsidRPr="00266588">
              <w:rPr>
                <w:kern w:val="28"/>
                <w:sz w:val="24"/>
                <w:szCs w:val="24"/>
              </w:rPr>
              <w:t>,0</w:t>
            </w:r>
          </w:p>
          <w:p w:rsidR="007F094C" w:rsidRPr="00266588" w:rsidRDefault="00A005DB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2</w:t>
            </w:r>
            <w:r w:rsidR="007F094C" w:rsidRPr="00266588">
              <w:rPr>
                <w:kern w:val="28"/>
                <w:sz w:val="24"/>
                <w:szCs w:val="24"/>
              </w:rPr>
              <w:t>,0</w:t>
            </w:r>
          </w:p>
          <w:p w:rsidR="007F094C" w:rsidRPr="00266588" w:rsidRDefault="00A005DB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2</w:t>
            </w:r>
            <w:r w:rsidR="007F094C" w:rsidRPr="00266588">
              <w:rPr>
                <w:kern w:val="28"/>
                <w:sz w:val="24"/>
                <w:szCs w:val="24"/>
              </w:rPr>
              <w:t>,0</w:t>
            </w:r>
          </w:p>
          <w:p w:rsidR="007F094C" w:rsidRPr="00266588" w:rsidRDefault="00A005DB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2</w:t>
            </w:r>
            <w:r w:rsidR="007F094C" w:rsidRPr="00266588">
              <w:rPr>
                <w:kern w:val="28"/>
                <w:sz w:val="24"/>
                <w:szCs w:val="24"/>
              </w:rPr>
              <w:t>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</w:tc>
      </w:tr>
      <w:tr w:rsidR="007F094C" w:rsidTr="007F094C"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88" w:rsidRPr="00F25007" w:rsidRDefault="007F094C" w:rsidP="00F25007">
            <w:pPr>
              <w:tabs>
                <w:tab w:val="left" w:pos="395"/>
              </w:tabs>
              <w:spacing w:after="0" w:line="240" w:lineRule="auto"/>
              <w:ind w:firstLine="24"/>
              <w:jc w:val="center"/>
              <w:rPr>
                <w:b/>
                <w:bCs/>
                <w:kern w:val="28"/>
                <w:sz w:val="24"/>
                <w:szCs w:val="24"/>
              </w:rPr>
            </w:pPr>
            <w:r w:rsidRPr="00F25007">
              <w:rPr>
                <w:b/>
                <w:bCs/>
                <w:kern w:val="28"/>
                <w:sz w:val="24"/>
                <w:szCs w:val="24"/>
              </w:rPr>
              <w:t>Критерий 5. Создание комфортных условий для участников</w:t>
            </w:r>
          </w:p>
          <w:p w:rsidR="007F094C" w:rsidRPr="00F25007" w:rsidRDefault="007F094C" w:rsidP="00F25007">
            <w:pPr>
              <w:tabs>
                <w:tab w:val="left" w:pos="395"/>
              </w:tabs>
              <w:spacing w:after="0" w:line="240" w:lineRule="auto"/>
              <w:ind w:firstLine="24"/>
              <w:jc w:val="center"/>
              <w:rPr>
                <w:rFonts w:eastAsia="Times New Roman"/>
                <w:bCs/>
                <w:kern w:val="28"/>
                <w:sz w:val="24"/>
                <w:szCs w:val="24"/>
              </w:rPr>
            </w:pPr>
            <w:r w:rsidRPr="00F25007">
              <w:rPr>
                <w:b/>
                <w:bCs/>
                <w:kern w:val="28"/>
                <w:sz w:val="24"/>
                <w:szCs w:val="24"/>
              </w:rPr>
              <w:t>образовательного процесса</w:t>
            </w:r>
            <w:r w:rsidR="00F25007" w:rsidRPr="00F25007">
              <w:rPr>
                <w:rFonts w:eastAsia="Times New Roman"/>
                <w:b/>
                <w:bCs/>
                <w:kern w:val="28"/>
                <w:sz w:val="24"/>
                <w:szCs w:val="24"/>
              </w:rPr>
              <w:t xml:space="preserve"> </w:t>
            </w:r>
            <w:r w:rsidRPr="00F25007">
              <w:rPr>
                <w:b/>
                <w:bCs/>
                <w:kern w:val="28"/>
                <w:sz w:val="24"/>
                <w:szCs w:val="24"/>
              </w:rPr>
              <w:t>(учителей, учащихся, родителей)</w:t>
            </w:r>
          </w:p>
        </w:tc>
      </w:tr>
      <w:tr w:rsidR="007F094C" w:rsidTr="00266588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color w:val="000000"/>
                <w:spacing w:val="-3"/>
                <w:kern w:val="28"/>
                <w:sz w:val="24"/>
                <w:szCs w:val="24"/>
              </w:rPr>
            </w:pPr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>5.1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266588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color w:val="000000"/>
                <w:kern w:val="28"/>
                <w:sz w:val="24"/>
                <w:szCs w:val="24"/>
              </w:rPr>
              <w:t>Отсутствие зафиксированных нарушений законодательства в сфере образования и трудового законодательства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4C" w:rsidRPr="00266588" w:rsidRDefault="007F094C" w:rsidP="00266588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5.2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266588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Отсутствие обоснованных обращений граждан в вышестоящие органы управления образования (органы власти) по поводу конфликтных ситуаций в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5.3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>
            <w:pPr>
              <w:tabs>
                <w:tab w:val="left" w:pos="395"/>
              </w:tabs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Отсутствие обращений родителей (законных представителей) в вышестоящие органы управления образования (органы власти) по поводу качества предоставляемых образовательных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5.4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>
            <w:pPr>
              <w:shd w:val="clear" w:color="auto" w:fill="FFFFFF"/>
              <w:tabs>
                <w:tab w:val="left" w:pos="395"/>
              </w:tabs>
              <w:spacing w:line="278" w:lineRule="exact"/>
              <w:ind w:right="187"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Наличие системы мониторинга удовлетворенности качеством образовательных услуг (с условием открытого доступа к результатам мониторинговых исследований на сайте ОО)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5.5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Наличие позитивных материалов в СМИ (в том числе в сети Интернет) от имени участников образовательного процесса о деятельности образовательной организации: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на муниципальном уровне;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на региональном уровне;</w:t>
            </w:r>
          </w:p>
          <w:p w:rsidR="007F094C" w:rsidRPr="00266588" w:rsidRDefault="007A6C16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- на в</w:t>
            </w:r>
            <w:r w:rsidR="007F094C" w:rsidRPr="00266588">
              <w:rPr>
                <w:kern w:val="28"/>
                <w:sz w:val="24"/>
                <w:szCs w:val="24"/>
              </w:rPr>
              <w:t>сероссийском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3,0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5.6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 xml:space="preserve">Доля </w:t>
            </w:r>
            <w:proofErr w:type="gramStart"/>
            <w:r w:rsidRPr="00266588">
              <w:rPr>
                <w:kern w:val="28"/>
                <w:sz w:val="24"/>
                <w:szCs w:val="24"/>
              </w:rPr>
              <w:t>обучающихся</w:t>
            </w:r>
            <w:proofErr w:type="gramEnd"/>
            <w:r w:rsidRPr="00266588">
              <w:rPr>
                <w:kern w:val="28"/>
                <w:sz w:val="24"/>
                <w:szCs w:val="24"/>
              </w:rPr>
              <w:t>, охваченных горячим питанием:</w:t>
            </w:r>
          </w:p>
          <w:p w:rsidR="007F094C" w:rsidRPr="00266588" w:rsidRDefault="00266588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- </w:t>
            </w:r>
            <w:r w:rsidR="007A6C16">
              <w:rPr>
                <w:kern w:val="28"/>
                <w:sz w:val="24"/>
                <w:szCs w:val="24"/>
              </w:rPr>
              <w:t xml:space="preserve">от </w:t>
            </w:r>
            <w:r>
              <w:rPr>
                <w:kern w:val="28"/>
                <w:sz w:val="24"/>
                <w:szCs w:val="24"/>
              </w:rPr>
              <w:t>75</w:t>
            </w:r>
            <w:r w:rsidR="006A57E1">
              <w:rPr>
                <w:kern w:val="28"/>
                <w:sz w:val="24"/>
                <w:szCs w:val="24"/>
              </w:rPr>
              <w:t xml:space="preserve">% </w:t>
            </w:r>
            <w:r w:rsidR="007A6C16">
              <w:rPr>
                <w:kern w:val="28"/>
                <w:sz w:val="24"/>
                <w:szCs w:val="24"/>
              </w:rPr>
              <w:t xml:space="preserve">до </w:t>
            </w:r>
            <w:r w:rsidR="007F094C" w:rsidRPr="00266588">
              <w:rPr>
                <w:kern w:val="28"/>
                <w:sz w:val="24"/>
                <w:szCs w:val="24"/>
              </w:rPr>
              <w:t>90%;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 xml:space="preserve">- </w:t>
            </w:r>
            <w:r w:rsidR="006A57E1">
              <w:rPr>
                <w:kern w:val="28"/>
                <w:sz w:val="24"/>
                <w:szCs w:val="24"/>
              </w:rPr>
              <w:t xml:space="preserve">от 91% до </w:t>
            </w:r>
            <w:r w:rsidRPr="00266588">
              <w:rPr>
                <w:kern w:val="28"/>
                <w:sz w:val="24"/>
                <w:szCs w:val="24"/>
              </w:rPr>
              <w:t>99%</w:t>
            </w:r>
          </w:p>
          <w:p w:rsidR="007F094C" w:rsidRPr="00266588" w:rsidRDefault="006A57E1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- 100</w:t>
            </w:r>
            <w:r w:rsidR="007F094C" w:rsidRPr="00266588">
              <w:rPr>
                <w:kern w:val="28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21" w:rsidRPr="00266588" w:rsidRDefault="00C86521" w:rsidP="00C86521">
            <w:pPr>
              <w:tabs>
                <w:tab w:val="left" w:pos="395"/>
              </w:tabs>
              <w:spacing w:after="0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3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5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F75BA2" w:rsidP="00F25007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5.7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Доля обучающихся, охваченных оздоровительным о</w:t>
            </w:r>
            <w:r w:rsidR="00C86521" w:rsidRPr="00266588">
              <w:rPr>
                <w:kern w:val="28"/>
                <w:sz w:val="24"/>
                <w:szCs w:val="24"/>
              </w:rPr>
              <w:t xml:space="preserve">тдыхом </w:t>
            </w:r>
            <w:r w:rsidRPr="00266588">
              <w:rPr>
                <w:kern w:val="28"/>
                <w:sz w:val="24"/>
                <w:szCs w:val="24"/>
              </w:rPr>
              <w:t>в пришкольных и профильных лагерях</w:t>
            </w:r>
            <w:r w:rsidR="00C86521" w:rsidRPr="00266588">
              <w:rPr>
                <w:color w:val="000000"/>
                <w:kern w:val="28"/>
                <w:sz w:val="24"/>
                <w:szCs w:val="24"/>
              </w:rPr>
              <w:t>, организуемых общеобразовательной организацией</w:t>
            </w:r>
            <w:r w:rsidRPr="00266588">
              <w:rPr>
                <w:color w:val="000000"/>
                <w:kern w:val="28"/>
                <w:sz w:val="24"/>
                <w:szCs w:val="24"/>
              </w:rPr>
              <w:t xml:space="preserve"> в период каникул: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color w:val="000000"/>
                <w:kern w:val="28"/>
                <w:sz w:val="24"/>
                <w:szCs w:val="24"/>
              </w:rPr>
            </w:pPr>
            <w:r w:rsidRPr="00266588">
              <w:rPr>
                <w:color w:val="000000"/>
                <w:kern w:val="28"/>
                <w:sz w:val="24"/>
                <w:szCs w:val="24"/>
              </w:rPr>
              <w:t>- от 10% до 25%;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color w:val="000000"/>
                <w:kern w:val="28"/>
                <w:sz w:val="24"/>
                <w:szCs w:val="24"/>
              </w:rPr>
            </w:pPr>
            <w:r w:rsidRPr="00266588">
              <w:rPr>
                <w:color w:val="000000"/>
                <w:kern w:val="28"/>
                <w:sz w:val="24"/>
                <w:szCs w:val="24"/>
              </w:rPr>
              <w:t>- свыше 25%;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color w:val="000000"/>
                <w:kern w:val="28"/>
                <w:sz w:val="24"/>
                <w:szCs w:val="24"/>
              </w:rPr>
            </w:pPr>
            <w:r w:rsidRPr="00266588">
              <w:rPr>
                <w:color w:val="000000"/>
                <w:kern w:val="28"/>
                <w:sz w:val="24"/>
                <w:szCs w:val="24"/>
              </w:rPr>
              <w:t>- равна или выше в сравнении с прошлым учебным годом (для организаций, достигших значения показателя 25% и выше)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266588">
            <w:pPr>
              <w:tabs>
                <w:tab w:val="left" w:pos="395"/>
              </w:tabs>
              <w:spacing w:after="0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  <w:p w:rsidR="007F094C" w:rsidRPr="00266588" w:rsidRDefault="007F094C" w:rsidP="00266588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  <w:p w:rsidR="007F094C" w:rsidRPr="00266588" w:rsidRDefault="007F094C" w:rsidP="00266588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F75BA2" w:rsidP="00F25007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5.8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Доля обучающихся, пропустивших в течение учебного года более 10 учебных дней по причине болезни: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более 50%;</w:t>
            </w:r>
          </w:p>
          <w:p w:rsidR="007F094C" w:rsidRPr="00266588" w:rsidRDefault="006A57E1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- </w:t>
            </w:r>
            <w:proofErr w:type="gramStart"/>
            <w:r>
              <w:rPr>
                <w:kern w:val="28"/>
                <w:sz w:val="24"/>
                <w:szCs w:val="24"/>
              </w:rPr>
              <w:t>равна</w:t>
            </w:r>
            <w:proofErr w:type="gramEnd"/>
            <w:r w:rsidR="007F094C" w:rsidRPr="00266588">
              <w:rPr>
                <w:kern w:val="28"/>
                <w:sz w:val="24"/>
                <w:szCs w:val="24"/>
              </w:rPr>
              <w:t xml:space="preserve"> или больше в сравнении с прошлым учебным годом;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меньше в сравнении с прошлым учебным годом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C86521">
            <w:pPr>
              <w:tabs>
                <w:tab w:val="left" w:pos="395"/>
              </w:tabs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-1,0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-3,0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</w:tc>
      </w:tr>
      <w:tr w:rsidR="007F094C" w:rsidTr="00266588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F75BA2" w:rsidP="00F25007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color w:val="000000"/>
                <w:spacing w:val="-3"/>
                <w:kern w:val="28"/>
                <w:sz w:val="24"/>
                <w:szCs w:val="24"/>
              </w:rPr>
            </w:pPr>
            <w:r>
              <w:rPr>
                <w:color w:val="000000"/>
                <w:spacing w:val="-3"/>
                <w:kern w:val="28"/>
                <w:sz w:val="24"/>
                <w:szCs w:val="24"/>
              </w:rPr>
              <w:t>5.9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266588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 xml:space="preserve">Количество </w:t>
            </w:r>
            <w:proofErr w:type="gramStart"/>
            <w:r w:rsidRPr="00266588">
              <w:rPr>
                <w:kern w:val="28"/>
                <w:sz w:val="24"/>
                <w:szCs w:val="24"/>
              </w:rPr>
              <w:t>обучающихся</w:t>
            </w:r>
            <w:proofErr w:type="gramEnd"/>
            <w:r w:rsidRPr="00266588">
              <w:rPr>
                <w:kern w:val="28"/>
                <w:sz w:val="24"/>
                <w:szCs w:val="24"/>
              </w:rPr>
              <w:t>, поступивши</w:t>
            </w:r>
            <w:r w:rsidR="00266588">
              <w:rPr>
                <w:kern w:val="28"/>
                <w:sz w:val="24"/>
                <w:szCs w:val="24"/>
              </w:rPr>
              <w:t>х в ОО не из своего микрорайона</w:t>
            </w:r>
            <w:r w:rsidR="00756CCC">
              <w:rPr>
                <w:kern w:val="28"/>
                <w:sz w:val="24"/>
                <w:szCs w:val="24"/>
              </w:rPr>
              <w:t>,</w:t>
            </w:r>
            <w:r w:rsidR="00266588">
              <w:rPr>
                <w:kern w:val="28"/>
                <w:sz w:val="24"/>
                <w:szCs w:val="24"/>
              </w:rPr>
              <w:t xml:space="preserve"> </w:t>
            </w:r>
            <w:r w:rsidRPr="00266588">
              <w:rPr>
                <w:kern w:val="28"/>
                <w:sz w:val="24"/>
                <w:szCs w:val="24"/>
              </w:rPr>
              <w:t>равно или выше в сравнении с прошлым учебным годом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4C" w:rsidRPr="00266588" w:rsidRDefault="007F094C" w:rsidP="00266588">
            <w:pPr>
              <w:tabs>
                <w:tab w:val="left" w:pos="395"/>
              </w:tabs>
              <w:spacing w:after="0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F75BA2" w:rsidP="00F25007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color w:val="000000"/>
                <w:spacing w:val="-3"/>
                <w:kern w:val="28"/>
                <w:sz w:val="24"/>
                <w:szCs w:val="24"/>
              </w:rPr>
            </w:pPr>
            <w:r>
              <w:rPr>
                <w:color w:val="000000"/>
                <w:spacing w:val="-3"/>
                <w:kern w:val="28"/>
                <w:sz w:val="24"/>
                <w:szCs w:val="24"/>
              </w:rPr>
              <w:t>5.10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 xml:space="preserve">Доля обучающихся, </w:t>
            </w:r>
            <w:r w:rsidRPr="00266588">
              <w:rPr>
                <w:kern w:val="28"/>
                <w:sz w:val="24"/>
                <w:szCs w:val="24"/>
              </w:rPr>
              <w:t>получивших в течение года травмы на занятиях и мероприятиях в ОО: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ниже в сравнении с прошлым учебным годом;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нулевое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C86521">
            <w:pPr>
              <w:tabs>
                <w:tab w:val="left" w:pos="395"/>
              </w:tabs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0,5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F75BA2" w:rsidP="00F25007">
            <w:pPr>
              <w:shd w:val="clear" w:color="auto" w:fill="FFFFFF"/>
              <w:tabs>
                <w:tab w:val="left" w:pos="395"/>
              </w:tabs>
              <w:spacing w:after="0" w:line="278" w:lineRule="exact"/>
              <w:ind w:right="187" w:firstLine="24"/>
              <w:jc w:val="center"/>
              <w:rPr>
                <w:rFonts w:eastAsia="Times New Roman"/>
                <w:color w:val="000000"/>
                <w:spacing w:val="-3"/>
                <w:kern w:val="28"/>
                <w:sz w:val="24"/>
                <w:szCs w:val="24"/>
              </w:rPr>
            </w:pPr>
            <w:r>
              <w:rPr>
                <w:color w:val="000000"/>
                <w:spacing w:val="-3"/>
                <w:kern w:val="28"/>
                <w:sz w:val="24"/>
                <w:szCs w:val="24"/>
              </w:rPr>
              <w:t>5.11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86521">
            <w:pPr>
              <w:shd w:val="clear" w:color="auto" w:fill="FFFFFF"/>
              <w:tabs>
                <w:tab w:val="left" w:pos="395"/>
              </w:tabs>
              <w:spacing w:after="0"/>
              <w:ind w:right="187"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 xml:space="preserve">Доля работников, </w:t>
            </w:r>
            <w:r w:rsidRPr="00266588">
              <w:rPr>
                <w:kern w:val="28"/>
                <w:sz w:val="24"/>
                <w:szCs w:val="24"/>
              </w:rPr>
              <w:t>перенесших в течение года травмы на производстве:</w:t>
            </w:r>
          </w:p>
          <w:p w:rsidR="007F094C" w:rsidRPr="00266588" w:rsidRDefault="007F094C" w:rsidP="00C86521">
            <w:pPr>
              <w:shd w:val="clear" w:color="auto" w:fill="FFFFFF"/>
              <w:tabs>
                <w:tab w:val="left" w:pos="395"/>
              </w:tabs>
              <w:spacing w:after="0"/>
              <w:ind w:right="187"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ниже в сравнении с прошлым учебным годом;</w:t>
            </w:r>
          </w:p>
          <w:p w:rsidR="007F094C" w:rsidRPr="00266588" w:rsidRDefault="007F094C" w:rsidP="00C86521">
            <w:pPr>
              <w:shd w:val="clear" w:color="auto" w:fill="FFFFFF"/>
              <w:tabs>
                <w:tab w:val="left" w:pos="395"/>
              </w:tabs>
              <w:spacing w:after="0"/>
              <w:ind w:right="187" w:firstLine="24"/>
              <w:jc w:val="both"/>
              <w:rPr>
                <w:rFonts w:eastAsia="Times New Roman"/>
                <w:b/>
                <w:bCs/>
                <w:color w:val="99CC00"/>
                <w:spacing w:val="-3"/>
                <w:kern w:val="28"/>
                <w:sz w:val="24"/>
                <w:szCs w:val="24"/>
                <w:u w:val="single"/>
              </w:rPr>
            </w:pPr>
            <w:r w:rsidRPr="00266588">
              <w:rPr>
                <w:kern w:val="28"/>
                <w:sz w:val="24"/>
                <w:szCs w:val="24"/>
              </w:rPr>
              <w:t>- нулевое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0,5</w:t>
            </w:r>
          </w:p>
          <w:p w:rsidR="007F094C" w:rsidRPr="00266588" w:rsidRDefault="007F094C" w:rsidP="00C86521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</w:tc>
      </w:tr>
      <w:tr w:rsidR="007F094C" w:rsidTr="00C86521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F75BA2" w:rsidP="00F25007">
            <w:pPr>
              <w:shd w:val="clear" w:color="auto" w:fill="FFFFFF"/>
              <w:tabs>
                <w:tab w:val="left" w:pos="395"/>
              </w:tabs>
              <w:spacing w:after="0" w:line="278" w:lineRule="exact"/>
              <w:ind w:right="187" w:firstLine="24"/>
              <w:jc w:val="center"/>
              <w:rPr>
                <w:rFonts w:eastAsia="Times New Roman"/>
                <w:color w:val="000000"/>
                <w:spacing w:val="-3"/>
                <w:kern w:val="28"/>
                <w:sz w:val="24"/>
                <w:szCs w:val="24"/>
              </w:rPr>
            </w:pPr>
            <w:r>
              <w:rPr>
                <w:color w:val="000000"/>
                <w:spacing w:val="-3"/>
                <w:kern w:val="28"/>
                <w:sz w:val="24"/>
                <w:szCs w:val="24"/>
              </w:rPr>
              <w:t>5.12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>
            <w:pPr>
              <w:shd w:val="clear" w:color="auto" w:fill="FFFFFF"/>
              <w:tabs>
                <w:tab w:val="left" w:pos="395"/>
              </w:tabs>
              <w:spacing w:line="278" w:lineRule="exact"/>
              <w:ind w:right="187" w:firstLine="24"/>
              <w:jc w:val="both"/>
              <w:rPr>
                <w:rFonts w:eastAsia="Times New Roman"/>
                <w:color w:val="000000"/>
                <w:spacing w:val="-3"/>
                <w:kern w:val="28"/>
                <w:sz w:val="24"/>
                <w:szCs w:val="24"/>
              </w:rPr>
            </w:pPr>
            <w:r w:rsidRPr="00266588">
              <w:rPr>
                <w:color w:val="000000"/>
                <w:kern w:val="28"/>
                <w:sz w:val="24"/>
                <w:szCs w:val="24"/>
              </w:rPr>
              <w:t>Наличие условий для детей с ограниченными возможностями здоровья, для которых обеспечена безбарьерная 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4C" w:rsidRPr="00266588" w:rsidRDefault="007F094C" w:rsidP="00C86521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</w:tc>
      </w:tr>
      <w:tr w:rsidR="007F094C" w:rsidTr="00266588"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4C" w:rsidRPr="00F25007" w:rsidRDefault="007F094C" w:rsidP="00F25007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b/>
                <w:bCs/>
                <w:kern w:val="28"/>
                <w:sz w:val="24"/>
                <w:szCs w:val="24"/>
              </w:rPr>
            </w:pPr>
            <w:r w:rsidRPr="00F25007">
              <w:rPr>
                <w:b/>
                <w:bCs/>
                <w:kern w:val="28"/>
                <w:sz w:val="24"/>
                <w:szCs w:val="24"/>
              </w:rPr>
              <w:t>Критерий 6. Эффективность экономической деятельности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autoSpaceDN w:val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6.1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53559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 xml:space="preserve">Численность </w:t>
            </w:r>
            <w:proofErr w:type="gramStart"/>
            <w:r w:rsidRPr="00266588">
              <w:rPr>
                <w:kern w:val="28"/>
                <w:sz w:val="24"/>
                <w:szCs w:val="24"/>
              </w:rPr>
              <w:t>обучающихся</w:t>
            </w:r>
            <w:proofErr w:type="gramEnd"/>
            <w:r w:rsidRPr="00266588">
              <w:rPr>
                <w:kern w:val="28"/>
                <w:sz w:val="24"/>
                <w:szCs w:val="24"/>
              </w:rPr>
              <w:t>, приходящихся на одного учителя</w:t>
            </w:r>
            <w:r w:rsidR="006A57E1">
              <w:rPr>
                <w:kern w:val="28"/>
                <w:sz w:val="24"/>
                <w:szCs w:val="24"/>
              </w:rPr>
              <w:t>,</w:t>
            </w:r>
            <w:r w:rsidRPr="00266588">
              <w:rPr>
                <w:kern w:val="28"/>
                <w:sz w:val="24"/>
                <w:szCs w:val="24"/>
              </w:rPr>
              <w:t xml:space="preserve"> в </w:t>
            </w:r>
            <w:r w:rsidRPr="00266588">
              <w:rPr>
                <w:color w:val="000000"/>
                <w:spacing w:val="-1"/>
                <w:kern w:val="28"/>
                <w:sz w:val="24"/>
                <w:szCs w:val="24"/>
              </w:rPr>
              <w:t xml:space="preserve">сравнении  со средним значением регионального </w:t>
            </w:r>
            <w:r w:rsidRPr="00266588">
              <w:rPr>
                <w:kern w:val="28"/>
                <w:sz w:val="24"/>
                <w:szCs w:val="24"/>
              </w:rPr>
              <w:t>показателя:</w:t>
            </w:r>
          </w:p>
          <w:p w:rsidR="007F094C" w:rsidRPr="00266588" w:rsidRDefault="007F094C" w:rsidP="00C53559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>- ниже среднего значения по региону;</w:t>
            </w:r>
          </w:p>
          <w:p w:rsidR="007F094C" w:rsidRPr="00266588" w:rsidRDefault="007F094C" w:rsidP="00C53559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  <w:lang w:eastAsia="ru-RU"/>
              </w:rPr>
            </w:pPr>
            <w:r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 xml:space="preserve">- </w:t>
            </w:r>
            <w:r w:rsidRPr="00266588">
              <w:rPr>
                <w:kern w:val="28"/>
                <w:sz w:val="24"/>
                <w:szCs w:val="24"/>
              </w:rPr>
              <w:t>равна среднему значению по региону;</w:t>
            </w:r>
          </w:p>
          <w:p w:rsidR="007F094C" w:rsidRPr="00266588" w:rsidRDefault="007F094C" w:rsidP="00C53559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выше среднего значения по региону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</w:p>
          <w:p w:rsidR="00266588" w:rsidRDefault="00266588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firstLine="24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</w:p>
          <w:p w:rsidR="007F094C" w:rsidRPr="00266588" w:rsidRDefault="007F094C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firstLine="24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>- 3</w:t>
            </w:r>
          </w:p>
          <w:p w:rsidR="007F094C" w:rsidRPr="00266588" w:rsidRDefault="007F094C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firstLine="24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>1,0</w:t>
            </w:r>
          </w:p>
          <w:p w:rsidR="007F094C" w:rsidRPr="00266588" w:rsidRDefault="007F094C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firstLine="24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kern w:val="28"/>
                <w:sz w:val="24"/>
                <w:szCs w:val="24"/>
              </w:rPr>
              <w:t>1,5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autoSpaceDN w:val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6.2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53559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Соответствие средней наполняемости классов в ОО  нормативным значениям, принятым в регионе (село – 14 человек, город – 25 человек):</w:t>
            </w:r>
          </w:p>
          <w:p w:rsidR="007F094C" w:rsidRPr="00266588" w:rsidRDefault="007F094C" w:rsidP="00C53559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ниже нормативного значения более чем на 2 человека;</w:t>
            </w:r>
          </w:p>
          <w:p w:rsidR="007F094C" w:rsidRPr="00266588" w:rsidRDefault="007F094C" w:rsidP="00C53559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равна нормативному значению или имеет отклонение не более чем на 2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</w:p>
          <w:p w:rsidR="00C53559" w:rsidRPr="00266588" w:rsidRDefault="00C53559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</w:p>
          <w:p w:rsidR="007F094C" w:rsidRPr="00266588" w:rsidRDefault="007F094C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firstLine="24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>-3</w:t>
            </w:r>
          </w:p>
          <w:p w:rsidR="007F094C" w:rsidRPr="00266588" w:rsidRDefault="007F094C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firstLine="24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>1,0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autoSpaceDN w:val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6.3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53559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Доля фонда оплаты труда учителей в общем фонде оплаты труда</w:t>
            </w:r>
            <w:r w:rsidR="006A57E1">
              <w:rPr>
                <w:kern w:val="28"/>
                <w:sz w:val="24"/>
                <w:szCs w:val="24"/>
              </w:rPr>
              <w:t xml:space="preserve"> ОО</w:t>
            </w:r>
            <w:r w:rsidRPr="00266588">
              <w:rPr>
                <w:kern w:val="28"/>
                <w:sz w:val="24"/>
                <w:szCs w:val="24"/>
              </w:rPr>
              <w:t>:</w:t>
            </w:r>
          </w:p>
          <w:p w:rsidR="007F094C" w:rsidRPr="00266588" w:rsidRDefault="007F094C" w:rsidP="00C53559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менее 65%;</w:t>
            </w:r>
          </w:p>
          <w:p w:rsidR="007F094C" w:rsidRPr="00266588" w:rsidRDefault="007F094C" w:rsidP="00C53559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от 66 до 70%;</w:t>
            </w:r>
          </w:p>
          <w:p w:rsidR="007F094C" w:rsidRPr="00266588" w:rsidRDefault="007F094C" w:rsidP="00C53559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свыше 70%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</w:p>
          <w:p w:rsidR="007F094C" w:rsidRPr="00266588" w:rsidRDefault="007F094C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firstLine="24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>-2,0</w:t>
            </w:r>
          </w:p>
          <w:p w:rsidR="007F094C" w:rsidRPr="00266588" w:rsidRDefault="007F094C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firstLine="24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>1,0</w:t>
            </w:r>
          </w:p>
          <w:p w:rsidR="007F094C" w:rsidRPr="00266588" w:rsidRDefault="007F094C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firstLine="24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>2,0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autoSpaceDN w:val="0"/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6.4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53559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Доля фонда оплаты труда административно-управленческого персонала в общем фонде оплаты труда</w:t>
            </w:r>
            <w:r w:rsidR="006A57E1">
              <w:rPr>
                <w:kern w:val="28"/>
                <w:sz w:val="24"/>
                <w:szCs w:val="24"/>
              </w:rPr>
              <w:t xml:space="preserve"> ОО</w:t>
            </w:r>
            <w:r w:rsidRPr="00266588">
              <w:rPr>
                <w:kern w:val="28"/>
                <w:sz w:val="24"/>
                <w:szCs w:val="24"/>
              </w:rPr>
              <w:t>:</w:t>
            </w:r>
          </w:p>
          <w:p w:rsidR="007F094C" w:rsidRPr="00266588" w:rsidRDefault="007F094C" w:rsidP="00C53559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свыше 15%;</w:t>
            </w:r>
          </w:p>
          <w:p w:rsidR="007F094C" w:rsidRPr="00266588" w:rsidRDefault="007F094C" w:rsidP="00C53559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от 12 до 15%;</w:t>
            </w:r>
          </w:p>
          <w:p w:rsidR="007F094C" w:rsidRPr="00266588" w:rsidRDefault="007F094C" w:rsidP="00C53559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менее 12%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</w:p>
          <w:p w:rsidR="00C53559" w:rsidRPr="00266588" w:rsidRDefault="00C53559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</w:p>
          <w:p w:rsidR="007F094C" w:rsidRPr="00266588" w:rsidRDefault="00C53559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 xml:space="preserve">      </w:t>
            </w:r>
            <w:r w:rsidR="007F094C"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>-2,0</w:t>
            </w:r>
          </w:p>
          <w:p w:rsidR="007F094C" w:rsidRPr="00266588" w:rsidRDefault="007F094C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firstLine="24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>1,0</w:t>
            </w:r>
          </w:p>
          <w:p w:rsidR="007F094C" w:rsidRPr="00266588" w:rsidRDefault="007F094C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firstLine="24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>2,0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autoSpaceDN w:val="0"/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6.5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53559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Доля фонда стимулирования труда в общем фонде оплаты труда:</w:t>
            </w:r>
          </w:p>
          <w:p w:rsidR="007F094C" w:rsidRPr="00266588" w:rsidRDefault="007F094C" w:rsidP="00C53559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менее 15%;</w:t>
            </w:r>
          </w:p>
          <w:p w:rsidR="007F094C" w:rsidRPr="00266588" w:rsidRDefault="007F094C" w:rsidP="00C53559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от 15 до 25%;</w:t>
            </w:r>
          </w:p>
          <w:p w:rsidR="007F094C" w:rsidRPr="00266588" w:rsidRDefault="007F094C" w:rsidP="00C53559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свыше 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59" w:rsidRPr="00266588" w:rsidRDefault="00C53559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</w:p>
          <w:p w:rsidR="00A005DB" w:rsidRDefault="00A005DB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</w:p>
          <w:p w:rsidR="007F094C" w:rsidRPr="00266588" w:rsidRDefault="007F094C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>-2,0</w:t>
            </w:r>
          </w:p>
          <w:p w:rsidR="007F094C" w:rsidRPr="00266588" w:rsidRDefault="007F094C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firstLine="24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>1,0</w:t>
            </w:r>
          </w:p>
          <w:p w:rsidR="007F094C" w:rsidRPr="00266588" w:rsidRDefault="007F094C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firstLine="24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>2,0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autoSpaceDN w:val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6.6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53559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Доля средств, привлеченных ОО из внебюджетных источников (в том числе от приносящей доход деятельности)</w:t>
            </w:r>
            <w:r w:rsidR="006A57E1">
              <w:rPr>
                <w:kern w:val="28"/>
                <w:sz w:val="24"/>
                <w:szCs w:val="24"/>
              </w:rPr>
              <w:t>,</w:t>
            </w:r>
            <w:r w:rsidRPr="00266588">
              <w:rPr>
                <w:kern w:val="28"/>
                <w:sz w:val="24"/>
                <w:szCs w:val="24"/>
              </w:rPr>
              <w:t xml:space="preserve"> в общем объеме финансирования:</w:t>
            </w:r>
          </w:p>
          <w:p w:rsidR="007F094C" w:rsidRPr="00266588" w:rsidRDefault="007F094C" w:rsidP="00C53559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до 5%;</w:t>
            </w:r>
          </w:p>
          <w:p w:rsidR="007F094C" w:rsidRPr="00266588" w:rsidRDefault="007F094C" w:rsidP="00C53559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до 10%;</w:t>
            </w:r>
          </w:p>
          <w:p w:rsidR="007F094C" w:rsidRPr="00266588" w:rsidRDefault="007F094C" w:rsidP="00C53559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свыше 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</w:p>
          <w:p w:rsidR="00C53559" w:rsidRPr="00266588" w:rsidRDefault="00C53559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</w:p>
          <w:p w:rsidR="007F094C" w:rsidRPr="00266588" w:rsidRDefault="006A57E1" w:rsidP="006A57E1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>
              <w:rPr>
                <w:rFonts w:eastAsia="Batang"/>
                <w:kern w:val="28"/>
                <w:sz w:val="24"/>
                <w:szCs w:val="24"/>
                <w:lang w:eastAsia="ko-KR"/>
              </w:rPr>
              <w:t xml:space="preserve">      </w:t>
            </w:r>
            <w:r w:rsidR="007F094C"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>1,0</w:t>
            </w:r>
          </w:p>
          <w:p w:rsidR="007F094C" w:rsidRPr="00266588" w:rsidRDefault="007F094C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firstLine="24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>2,0</w:t>
            </w:r>
          </w:p>
          <w:p w:rsidR="007F094C" w:rsidRPr="00266588" w:rsidRDefault="007F094C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firstLine="24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>3,0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autoSpaceDN w:val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6.7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C53559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 xml:space="preserve">Среднемесячная начисленная заработная плата педагогических работников: </w:t>
            </w:r>
          </w:p>
          <w:p w:rsidR="007F094C" w:rsidRPr="00266588" w:rsidRDefault="007F094C" w:rsidP="00C53559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kern w:val="28"/>
                <w:sz w:val="24"/>
                <w:szCs w:val="24"/>
              </w:rPr>
              <w:t xml:space="preserve">- </w:t>
            </w:r>
            <w:r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>ниже среднемесячной начисленной заработной платы по региону;</w:t>
            </w:r>
          </w:p>
          <w:p w:rsidR="007F094C" w:rsidRPr="00266588" w:rsidRDefault="007F094C" w:rsidP="00C53559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  <w:lang w:eastAsia="ru-RU"/>
              </w:rPr>
            </w:pPr>
            <w:r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 xml:space="preserve">- </w:t>
            </w:r>
            <w:r w:rsidRPr="00266588">
              <w:rPr>
                <w:kern w:val="28"/>
                <w:sz w:val="24"/>
                <w:szCs w:val="24"/>
              </w:rPr>
              <w:t>равна или выше среднемесячной начисленной заработной платы по региону;</w:t>
            </w:r>
          </w:p>
          <w:p w:rsidR="007F094C" w:rsidRPr="00266588" w:rsidRDefault="007F094C" w:rsidP="00266588">
            <w:pPr>
              <w:tabs>
                <w:tab w:val="left" w:pos="395"/>
              </w:tabs>
              <w:autoSpaceDN w:val="0"/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выше в сравнении с прошлым учебным годом более чем на 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ind w:firstLine="24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</w:p>
          <w:p w:rsidR="00A005DB" w:rsidRDefault="00A005DB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</w:p>
          <w:p w:rsidR="007F094C" w:rsidRPr="00266588" w:rsidRDefault="007F094C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>-3</w:t>
            </w:r>
          </w:p>
          <w:p w:rsidR="007F094C" w:rsidRPr="00266588" w:rsidRDefault="007F094C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firstLine="24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</w:p>
          <w:p w:rsidR="007F094C" w:rsidRPr="00266588" w:rsidRDefault="007F094C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firstLine="24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>1,0</w:t>
            </w:r>
          </w:p>
          <w:p w:rsidR="007F094C" w:rsidRPr="00266588" w:rsidRDefault="007F094C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firstLine="24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</w:p>
          <w:p w:rsidR="007F094C" w:rsidRPr="00266588" w:rsidRDefault="007F094C" w:rsidP="00C53559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firstLine="24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>1,0</w:t>
            </w:r>
          </w:p>
        </w:tc>
      </w:tr>
      <w:tr w:rsidR="00CD6934" w:rsidTr="00CD6934"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34" w:rsidRPr="00F25007" w:rsidRDefault="006A57E1" w:rsidP="00F25007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b/>
                <w:bCs/>
                <w:kern w:val="28"/>
                <w:sz w:val="24"/>
                <w:szCs w:val="24"/>
              </w:rPr>
            </w:pPr>
            <w:r>
              <w:rPr>
                <w:b/>
                <w:bCs/>
                <w:kern w:val="28"/>
                <w:sz w:val="24"/>
                <w:szCs w:val="24"/>
              </w:rPr>
              <w:t>Критерий 7. Обеспечение образовательной организации</w:t>
            </w:r>
            <w:r w:rsidR="00CD6934" w:rsidRPr="00F25007">
              <w:rPr>
                <w:b/>
                <w:bCs/>
                <w:kern w:val="28"/>
                <w:sz w:val="24"/>
                <w:szCs w:val="24"/>
              </w:rPr>
              <w:t xml:space="preserve"> квалифицированными кадрами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6A57E1" w:rsidP="00F25007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line="278" w:lineRule="exact"/>
              <w:ind w:right="187" w:firstLine="24"/>
              <w:jc w:val="center"/>
              <w:rPr>
                <w:rFonts w:eastAsia="Times New Roman"/>
                <w:color w:val="000000"/>
                <w:spacing w:val="-3"/>
                <w:kern w:val="28"/>
                <w:sz w:val="24"/>
                <w:szCs w:val="24"/>
              </w:rPr>
            </w:pPr>
            <w:r>
              <w:rPr>
                <w:color w:val="000000"/>
                <w:spacing w:val="-3"/>
                <w:kern w:val="28"/>
                <w:sz w:val="24"/>
                <w:szCs w:val="24"/>
              </w:rPr>
              <w:t xml:space="preserve">  </w:t>
            </w:r>
            <w:r w:rsidR="007F094C" w:rsidRPr="00266588">
              <w:rPr>
                <w:color w:val="000000"/>
                <w:spacing w:val="-3"/>
                <w:kern w:val="28"/>
                <w:sz w:val="24"/>
                <w:szCs w:val="24"/>
              </w:rPr>
              <w:t>7.1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line="278" w:lineRule="exact"/>
              <w:ind w:right="187" w:firstLine="24"/>
              <w:rPr>
                <w:rFonts w:eastAsia="Batang"/>
                <w:color w:val="000000"/>
                <w:spacing w:val="-3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>Отсутствие вакансий на педагогические 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ind w:firstLine="24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kern w:val="28"/>
                <w:sz w:val="24"/>
                <w:szCs w:val="24"/>
              </w:rPr>
              <w:t>0,5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7.2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53559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color w:val="000000"/>
                <w:kern w:val="28"/>
                <w:sz w:val="24"/>
                <w:szCs w:val="24"/>
              </w:rPr>
            </w:pPr>
            <w:r w:rsidRPr="00266588">
              <w:rPr>
                <w:color w:val="000000"/>
                <w:kern w:val="28"/>
                <w:sz w:val="24"/>
                <w:szCs w:val="24"/>
              </w:rPr>
              <w:t>Доля учителей (от общего количества учителей), имеющих ученую степень, звание, правительственные награды, почетные звания «Народный учитель Российской Федерации», «Заслуженный учитель Российской Федерации», отраслевые награды; являющихся лауреатами и победителями регионального этапа Всероссийского конкурса «Учитель года»:</w:t>
            </w:r>
          </w:p>
          <w:p w:rsidR="007F094C" w:rsidRPr="00266588" w:rsidRDefault="007F094C" w:rsidP="00C53559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более 20%;</w:t>
            </w:r>
          </w:p>
          <w:p w:rsidR="007F094C" w:rsidRPr="00266588" w:rsidRDefault="007F094C" w:rsidP="00C53559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выше в сравнении с прошлым учебным годом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>
            <w:pPr>
              <w:tabs>
                <w:tab w:val="left" w:pos="395"/>
              </w:tabs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C53559">
            <w:pPr>
              <w:tabs>
                <w:tab w:val="left" w:pos="395"/>
              </w:tabs>
              <w:rPr>
                <w:kern w:val="28"/>
                <w:sz w:val="24"/>
                <w:szCs w:val="24"/>
              </w:rPr>
            </w:pPr>
          </w:p>
          <w:p w:rsidR="00C53559" w:rsidRPr="00266588" w:rsidRDefault="00C53559" w:rsidP="00C53559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6A57E1" w:rsidRDefault="00A005DB" w:rsidP="00A005DB">
            <w:pPr>
              <w:tabs>
                <w:tab w:val="left" w:pos="395"/>
              </w:tabs>
              <w:spacing w:after="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      </w:t>
            </w:r>
          </w:p>
          <w:p w:rsidR="007F094C" w:rsidRPr="00266588" w:rsidRDefault="006A57E1" w:rsidP="00A005DB">
            <w:pPr>
              <w:tabs>
                <w:tab w:val="left" w:pos="395"/>
              </w:tabs>
              <w:spacing w:after="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     </w:t>
            </w:r>
            <w:r w:rsidR="00C53559" w:rsidRPr="00266588">
              <w:rPr>
                <w:kern w:val="28"/>
                <w:sz w:val="24"/>
                <w:szCs w:val="24"/>
              </w:rPr>
              <w:t>2</w:t>
            </w:r>
            <w:r w:rsidR="007F094C" w:rsidRPr="00266588">
              <w:rPr>
                <w:kern w:val="28"/>
                <w:sz w:val="24"/>
                <w:szCs w:val="24"/>
              </w:rPr>
              <w:t>,0</w:t>
            </w:r>
          </w:p>
          <w:p w:rsidR="007F094C" w:rsidRPr="00266588" w:rsidRDefault="00C53559" w:rsidP="00C53559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</w:t>
            </w:r>
            <w:r w:rsidR="007F094C" w:rsidRPr="00266588">
              <w:rPr>
                <w:kern w:val="28"/>
                <w:sz w:val="24"/>
                <w:szCs w:val="24"/>
              </w:rPr>
              <w:t>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color w:val="000000"/>
                <w:kern w:val="28"/>
                <w:sz w:val="24"/>
                <w:szCs w:val="24"/>
              </w:rPr>
            </w:pPr>
            <w:r w:rsidRPr="00266588">
              <w:rPr>
                <w:color w:val="000000"/>
                <w:kern w:val="28"/>
                <w:sz w:val="24"/>
                <w:szCs w:val="24"/>
              </w:rPr>
              <w:t>7.3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6A57E1" w:rsidP="00C53559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 xml:space="preserve">Доля учителей – </w:t>
            </w:r>
            <w:r w:rsidR="007F094C" w:rsidRPr="00266588">
              <w:rPr>
                <w:color w:val="000000"/>
                <w:kern w:val="28"/>
                <w:sz w:val="24"/>
                <w:szCs w:val="24"/>
              </w:rPr>
              <w:t>победителей конкурса по отбору лучших учителей образовательных учреждений для денежного поощрения за высокие достижения в педагогической деятельности в рамках приоритетного национального проекта «Образование»:</w:t>
            </w:r>
          </w:p>
          <w:p w:rsidR="007F094C" w:rsidRPr="00266588" w:rsidRDefault="007F094C" w:rsidP="00C53559">
            <w:pPr>
              <w:pStyle w:val="a6"/>
              <w:tabs>
                <w:tab w:val="left" w:pos="395"/>
              </w:tabs>
              <w:spacing w:after="0" w:line="240" w:lineRule="auto"/>
              <w:ind w:left="0" w:firstLine="24"/>
              <w:jc w:val="both"/>
              <w:rPr>
                <w:color w:val="000000"/>
                <w:kern w:val="28"/>
                <w:sz w:val="24"/>
                <w:szCs w:val="24"/>
              </w:rPr>
            </w:pPr>
            <w:r w:rsidRPr="00266588">
              <w:rPr>
                <w:color w:val="000000"/>
                <w:kern w:val="28"/>
                <w:sz w:val="24"/>
                <w:szCs w:val="24"/>
              </w:rPr>
              <w:t>- более 10%;</w:t>
            </w:r>
          </w:p>
          <w:p w:rsidR="007F094C" w:rsidRPr="00266588" w:rsidRDefault="007F094C" w:rsidP="00C53559">
            <w:pPr>
              <w:pStyle w:val="a6"/>
              <w:tabs>
                <w:tab w:val="left" w:pos="395"/>
              </w:tabs>
              <w:spacing w:after="0" w:line="240" w:lineRule="auto"/>
              <w:ind w:left="0"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color w:val="000000"/>
                <w:kern w:val="28"/>
                <w:sz w:val="24"/>
                <w:szCs w:val="24"/>
              </w:rPr>
              <w:t>- выше в сравнении с прошлым учебным годом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C53559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 w:rsidP="00C53559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C53559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C53559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C53559" w:rsidRPr="00266588" w:rsidRDefault="00C53559" w:rsidP="00C53559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C53559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  <w:p w:rsidR="007F094C" w:rsidRPr="00266588" w:rsidRDefault="007F094C" w:rsidP="00C53559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7.4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C53559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color w:val="000000"/>
                <w:kern w:val="28"/>
                <w:sz w:val="24"/>
                <w:szCs w:val="24"/>
              </w:rPr>
            </w:pPr>
            <w:r w:rsidRPr="00266588">
              <w:rPr>
                <w:color w:val="000000"/>
                <w:kern w:val="28"/>
                <w:sz w:val="24"/>
                <w:szCs w:val="24"/>
              </w:rPr>
              <w:t>Доля педагогов в возрасте до 30 лет:</w:t>
            </w:r>
          </w:p>
          <w:p w:rsidR="007F094C" w:rsidRPr="00266588" w:rsidRDefault="007F094C" w:rsidP="00C53559">
            <w:pPr>
              <w:tabs>
                <w:tab w:val="left" w:pos="395"/>
              </w:tabs>
              <w:spacing w:after="0"/>
              <w:ind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color w:val="000000"/>
                <w:kern w:val="28"/>
                <w:sz w:val="24"/>
                <w:szCs w:val="24"/>
              </w:rPr>
              <w:t>- свыше 15%;</w:t>
            </w:r>
          </w:p>
          <w:p w:rsidR="007F094C" w:rsidRPr="00266588" w:rsidRDefault="007F094C" w:rsidP="00C53559">
            <w:pPr>
              <w:tabs>
                <w:tab w:val="left" w:pos="395"/>
              </w:tabs>
              <w:spacing w:after="0"/>
              <w:ind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равна или больше в сравнении с прошлым учебным годом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59" w:rsidRPr="00266588" w:rsidRDefault="00C53559" w:rsidP="00344E83">
            <w:pPr>
              <w:tabs>
                <w:tab w:val="left" w:pos="395"/>
              </w:tabs>
              <w:spacing w:after="0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 w:rsidP="00344E83">
            <w:pPr>
              <w:tabs>
                <w:tab w:val="left" w:pos="395"/>
              </w:tabs>
              <w:spacing w:after="0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  <w:p w:rsidR="007F094C" w:rsidRPr="00266588" w:rsidRDefault="007F094C" w:rsidP="00344E83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line="278" w:lineRule="exact"/>
              <w:ind w:right="187" w:firstLine="24"/>
              <w:jc w:val="center"/>
              <w:rPr>
                <w:rFonts w:eastAsia="Times New Roman"/>
                <w:color w:val="000000"/>
                <w:spacing w:val="-3"/>
                <w:kern w:val="28"/>
                <w:sz w:val="24"/>
                <w:szCs w:val="24"/>
              </w:rPr>
            </w:pPr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>7.5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344E83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right="187" w:firstLine="24"/>
              <w:rPr>
                <w:rFonts w:eastAsia="Times New Roman"/>
                <w:color w:val="000000"/>
                <w:spacing w:val="-3"/>
                <w:kern w:val="28"/>
                <w:sz w:val="24"/>
                <w:szCs w:val="24"/>
              </w:rPr>
            </w:pPr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>Доля педагогических работников, имеющих первую и высшую квалификационные категории:</w:t>
            </w:r>
          </w:p>
          <w:p w:rsidR="007F094C" w:rsidRPr="00266588" w:rsidRDefault="007F094C" w:rsidP="00344E83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right="187" w:firstLine="24"/>
              <w:rPr>
                <w:color w:val="000000"/>
                <w:spacing w:val="-3"/>
                <w:kern w:val="28"/>
                <w:sz w:val="24"/>
                <w:szCs w:val="24"/>
              </w:rPr>
            </w:pPr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>- свыше 40%;</w:t>
            </w:r>
          </w:p>
          <w:p w:rsidR="007F094C" w:rsidRPr="00266588" w:rsidRDefault="007F094C" w:rsidP="00344E83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right="187" w:firstLine="24"/>
              <w:rPr>
                <w:rFonts w:eastAsia="Batang"/>
                <w:color w:val="000000"/>
                <w:spacing w:val="-3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>- равна или выше в сравнении с прошлым учебным годом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ind w:firstLine="24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</w:p>
          <w:p w:rsidR="007F094C" w:rsidRPr="00266588" w:rsidRDefault="007F094C" w:rsidP="00266588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>1,0</w:t>
            </w:r>
          </w:p>
          <w:p w:rsidR="007F094C" w:rsidRPr="00266588" w:rsidRDefault="007F094C" w:rsidP="00266588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firstLine="24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7.6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344E83">
            <w:pPr>
              <w:tabs>
                <w:tab w:val="left" w:pos="395"/>
              </w:tabs>
              <w:spacing w:after="0"/>
              <w:ind w:firstLine="24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Доля  педагогических и управленческих работников, прошедших повышение квалификации для работы по ФГОС:</w:t>
            </w:r>
          </w:p>
          <w:p w:rsidR="007F094C" w:rsidRPr="00266588" w:rsidRDefault="007F094C" w:rsidP="00344E83">
            <w:pPr>
              <w:tabs>
                <w:tab w:val="left" w:pos="395"/>
              </w:tabs>
              <w:spacing w:after="0"/>
              <w:ind w:firstLine="24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менее 30%;</w:t>
            </w:r>
          </w:p>
          <w:p w:rsidR="007F094C" w:rsidRPr="00266588" w:rsidRDefault="007F094C" w:rsidP="00344E83">
            <w:pPr>
              <w:tabs>
                <w:tab w:val="left" w:pos="395"/>
              </w:tabs>
              <w:spacing w:after="0"/>
              <w:ind w:firstLine="24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свыше 30%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344E83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344E83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  <w:p w:rsidR="007F094C" w:rsidRPr="00266588" w:rsidRDefault="007F094C" w:rsidP="00344E83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</w:tc>
      </w:tr>
      <w:tr w:rsidR="007F094C" w:rsidTr="0093791A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78" w:lineRule="exact"/>
              <w:ind w:right="187" w:firstLine="24"/>
              <w:jc w:val="center"/>
              <w:rPr>
                <w:rFonts w:eastAsia="Times New Roman"/>
                <w:color w:val="000000"/>
                <w:spacing w:val="-3"/>
                <w:kern w:val="28"/>
                <w:sz w:val="24"/>
                <w:szCs w:val="24"/>
              </w:rPr>
            </w:pPr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>7.7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344E83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right="187" w:firstLine="24"/>
              <w:jc w:val="both"/>
              <w:rPr>
                <w:rFonts w:eastAsia="Times New Roman"/>
                <w:color w:val="000000"/>
                <w:spacing w:val="-3"/>
                <w:kern w:val="28"/>
                <w:sz w:val="24"/>
                <w:szCs w:val="24"/>
              </w:rPr>
            </w:pPr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>Количество педагогов, прошедших повышение квалификации по персонифицированной модели:</w:t>
            </w:r>
          </w:p>
          <w:p w:rsidR="007F094C" w:rsidRPr="00266588" w:rsidRDefault="007F094C" w:rsidP="00344E83">
            <w:pPr>
              <w:shd w:val="clear" w:color="auto" w:fill="FFFFFF"/>
              <w:tabs>
                <w:tab w:val="left" w:pos="395"/>
              </w:tabs>
              <w:spacing w:after="0"/>
              <w:ind w:right="187" w:firstLine="24"/>
              <w:rPr>
                <w:rFonts w:eastAsia="Times New Roman"/>
                <w:color w:val="000000"/>
                <w:spacing w:val="-3"/>
                <w:kern w:val="28"/>
                <w:sz w:val="24"/>
                <w:szCs w:val="24"/>
              </w:rPr>
            </w:pPr>
            <w:r w:rsidRPr="00266588">
              <w:rPr>
                <w:color w:val="000000"/>
                <w:spacing w:val="-3"/>
                <w:kern w:val="28"/>
                <w:sz w:val="24"/>
                <w:szCs w:val="24"/>
              </w:rPr>
              <w:t>- больше</w:t>
            </w:r>
            <w:r w:rsidRPr="00266588">
              <w:rPr>
                <w:kern w:val="28"/>
                <w:sz w:val="24"/>
                <w:szCs w:val="24"/>
              </w:rPr>
              <w:t xml:space="preserve"> в сравнении с прошлым учебным годом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4C" w:rsidRPr="00266588" w:rsidRDefault="007F094C" w:rsidP="0093791A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</w:p>
          <w:p w:rsidR="007F094C" w:rsidRPr="00266588" w:rsidRDefault="007F094C" w:rsidP="0093791A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firstLine="24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>1,0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78" w:lineRule="exact"/>
              <w:ind w:right="187"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7.8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344E83">
            <w:pPr>
              <w:tabs>
                <w:tab w:val="left" w:pos="395"/>
              </w:tabs>
              <w:spacing w:after="0" w:line="240" w:lineRule="atLeast"/>
              <w:ind w:firstLine="24"/>
              <w:rPr>
                <w:rFonts w:eastAsia="Times New Roman"/>
                <w:kern w:val="28"/>
                <w:sz w:val="24"/>
                <w:szCs w:val="24"/>
              </w:rPr>
            </w:pPr>
            <w:proofErr w:type="gramStart"/>
            <w:r w:rsidRPr="00266588">
              <w:rPr>
                <w:kern w:val="28"/>
                <w:sz w:val="24"/>
                <w:szCs w:val="24"/>
              </w:rPr>
              <w:t>Количество публикаций в официальных изданиях по профилю педагогической деятельности (в т.ч. в электронных), подготовленных педагогическими и руководящими работниками:</w:t>
            </w:r>
            <w:proofErr w:type="gramEnd"/>
          </w:p>
          <w:p w:rsidR="007F094C" w:rsidRPr="00266588" w:rsidRDefault="007F094C" w:rsidP="00344E83">
            <w:pPr>
              <w:tabs>
                <w:tab w:val="left" w:pos="395"/>
              </w:tabs>
              <w:spacing w:after="0" w:line="240" w:lineRule="atLeast"/>
              <w:ind w:firstLine="24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равно или больше в сравнении с прошлым учебным годом (но не менее 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344E83">
            <w:pPr>
              <w:tabs>
                <w:tab w:val="left" w:pos="395"/>
              </w:tabs>
              <w:jc w:val="both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344E83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</w:p>
          <w:p w:rsidR="007F094C" w:rsidRPr="00266588" w:rsidRDefault="007F094C" w:rsidP="00344E83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Batang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rFonts w:eastAsia="Batang"/>
                <w:kern w:val="28"/>
                <w:sz w:val="24"/>
                <w:szCs w:val="24"/>
                <w:lang w:eastAsia="ko-KR"/>
              </w:rPr>
              <w:t>1,0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line="278" w:lineRule="exact"/>
              <w:ind w:right="187"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7.9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344E83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right="187"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Доля педагогических работников</w:t>
            </w:r>
            <w:r w:rsidR="006A57E1">
              <w:rPr>
                <w:kern w:val="28"/>
                <w:sz w:val="24"/>
                <w:szCs w:val="24"/>
              </w:rPr>
              <w:t>,</w:t>
            </w:r>
            <w:r w:rsidRPr="00266588">
              <w:rPr>
                <w:kern w:val="28"/>
                <w:sz w:val="24"/>
                <w:szCs w:val="24"/>
              </w:rPr>
              <w:t xml:space="preserve"> имеющих персональные сайты (страницы на официальных сайтах):</w:t>
            </w:r>
          </w:p>
          <w:p w:rsidR="007F094C" w:rsidRPr="00266588" w:rsidRDefault="007F094C" w:rsidP="00344E83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right="187"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свыше 10%;</w:t>
            </w:r>
          </w:p>
          <w:p w:rsidR="007F094C" w:rsidRPr="00266588" w:rsidRDefault="007F094C" w:rsidP="00344E83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right="187"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равна или выше по сравнению с прошлым учебным годом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 w:rsidP="00344E83">
            <w:pPr>
              <w:tabs>
                <w:tab w:val="left" w:pos="395"/>
              </w:tabs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344E83">
            <w:pPr>
              <w:tabs>
                <w:tab w:val="left" w:pos="395"/>
              </w:tabs>
              <w:spacing w:after="0"/>
              <w:ind w:firstLine="24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  <w:p w:rsidR="007F094C" w:rsidRPr="00266588" w:rsidRDefault="007F094C" w:rsidP="00344E83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</w:tc>
      </w:tr>
      <w:tr w:rsidR="007F094C" w:rsidTr="007F094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F25007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line="278" w:lineRule="exact"/>
              <w:ind w:right="187"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7.10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 w:rsidP="00344E83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right="187"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Доля педагогических и управленческих работников, являющихся региональными, всероссийскими экспертами в рамках реализации различных инновационных проектов (в том числе члены жюри региональных конкурсов):</w:t>
            </w:r>
          </w:p>
          <w:p w:rsidR="007F094C" w:rsidRPr="00266588" w:rsidRDefault="007F094C" w:rsidP="00344E83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right="187" w:firstLine="24"/>
              <w:jc w:val="both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свыше 5%;</w:t>
            </w:r>
          </w:p>
          <w:p w:rsidR="007F094C" w:rsidRPr="00266588" w:rsidRDefault="007F094C" w:rsidP="00344E83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/>
              <w:ind w:right="187" w:firstLine="24"/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- выше в сравнении с прошлым учебным годом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C" w:rsidRPr="00266588" w:rsidRDefault="007F094C">
            <w:pPr>
              <w:tabs>
                <w:tab w:val="left" w:pos="395"/>
              </w:tabs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</w:p>
          <w:p w:rsidR="007F094C" w:rsidRPr="00266588" w:rsidRDefault="007F094C">
            <w:pPr>
              <w:tabs>
                <w:tab w:val="left" w:pos="395"/>
              </w:tabs>
              <w:ind w:firstLine="24"/>
              <w:jc w:val="center"/>
              <w:rPr>
                <w:kern w:val="28"/>
                <w:sz w:val="24"/>
                <w:szCs w:val="24"/>
              </w:rPr>
            </w:pPr>
          </w:p>
          <w:p w:rsidR="00344E83" w:rsidRPr="00266588" w:rsidRDefault="00344E83" w:rsidP="00344E83">
            <w:pPr>
              <w:tabs>
                <w:tab w:val="left" w:pos="395"/>
              </w:tabs>
              <w:spacing w:after="0"/>
              <w:rPr>
                <w:kern w:val="28"/>
                <w:sz w:val="24"/>
                <w:szCs w:val="24"/>
              </w:rPr>
            </w:pPr>
          </w:p>
          <w:p w:rsidR="007F094C" w:rsidRPr="00266588" w:rsidRDefault="007F094C" w:rsidP="00344E83">
            <w:pPr>
              <w:tabs>
                <w:tab w:val="left" w:pos="395"/>
              </w:tabs>
              <w:spacing w:after="0"/>
              <w:jc w:val="center"/>
              <w:rPr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1,0</w:t>
            </w:r>
          </w:p>
          <w:p w:rsidR="007F094C" w:rsidRPr="00266588" w:rsidRDefault="007F094C" w:rsidP="00344E83">
            <w:pPr>
              <w:tabs>
                <w:tab w:val="left" w:pos="395"/>
              </w:tabs>
              <w:spacing w:after="0"/>
              <w:ind w:firstLine="24"/>
              <w:jc w:val="center"/>
              <w:rPr>
                <w:rFonts w:eastAsia="Times New Roman"/>
                <w:kern w:val="28"/>
                <w:sz w:val="24"/>
                <w:szCs w:val="24"/>
              </w:rPr>
            </w:pPr>
            <w:r w:rsidRPr="00266588">
              <w:rPr>
                <w:kern w:val="28"/>
                <w:sz w:val="24"/>
                <w:szCs w:val="24"/>
              </w:rPr>
              <w:t>2,0</w:t>
            </w:r>
          </w:p>
        </w:tc>
      </w:tr>
      <w:tr w:rsidR="007F094C" w:rsidTr="007F094C">
        <w:tc>
          <w:tcPr>
            <w:tcW w:w="7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7F094C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line="278" w:lineRule="exact"/>
              <w:ind w:right="187" w:firstLine="24"/>
              <w:jc w:val="both"/>
              <w:rPr>
                <w:rFonts w:eastAsia="Batang"/>
                <w:bCs/>
                <w:spacing w:val="-3"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bCs/>
                <w:spacing w:val="-3"/>
                <w:kern w:val="28"/>
                <w:sz w:val="24"/>
                <w:szCs w:val="24"/>
              </w:rPr>
              <w:t>Итого баллов (максимально возможная сумма баллов)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4C" w:rsidRPr="00266588" w:rsidRDefault="00CD6934">
            <w:pPr>
              <w:widowControl w:val="0"/>
              <w:tabs>
                <w:tab w:val="left" w:pos="395"/>
              </w:tabs>
              <w:autoSpaceDE w:val="0"/>
              <w:autoSpaceDN w:val="0"/>
              <w:adjustRightInd w:val="0"/>
              <w:ind w:firstLine="24"/>
              <w:jc w:val="center"/>
              <w:rPr>
                <w:rFonts w:eastAsia="Batang"/>
                <w:bCs/>
                <w:kern w:val="28"/>
                <w:sz w:val="24"/>
                <w:szCs w:val="24"/>
                <w:lang w:eastAsia="ko-KR"/>
              </w:rPr>
            </w:pPr>
            <w:r w:rsidRPr="00266588">
              <w:rPr>
                <w:rFonts w:eastAsia="Batang"/>
                <w:bCs/>
                <w:kern w:val="28"/>
                <w:sz w:val="24"/>
                <w:szCs w:val="24"/>
                <w:lang w:eastAsia="ko-KR"/>
              </w:rPr>
              <w:t>15</w:t>
            </w:r>
            <w:r w:rsidR="00A005DB">
              <w:rPr>
                <w:rFonts w:eastAsia="Batang"/>
                <w:bCs/>
                <w:kern w:val="28"/>
                <w:sz w:val="24"/>
                <w:szCs w:val="24"/>
                <w:lang w:eastAsia="ko-KR"/>
              </w:rPr>
              <w:t>9</w:t>
            </w:r>
          </w:p>
        </w:tc>
      </w:tr>
    </w:tbl>
    <w:p w:rsidR="007F094C" w:rsidRPr="00880362" w:rsidRDefault="00880362" w:rsidP="00880362">
      <w:pPr>
        <w:jc w:val="right"/>
        <w:rPr>
          <w:sz w:val="24"/>
          <w:szCs w:val="24"/>
        </w:rPr>
      </w:pPr>
      <w:r w:rsidRPr="00880362">
        <w:rPr>
          <w:sz w:val="24"/>
          <w:szCs w:val="24"/>
        </w:rPr>
        <w:t xml:space="preserve"> </w:t>
      </w:r>
      <w:r>
        <w:rPr>
          <w:sz w:val="24"/>
          <w:szCs w:val="24"/>
        </w:rPr>
        <w:t>».</w:t>
      </w:r>
    </w:p>
    <w:p w:rsidR="005E0F03" w:rsidRPr="00864ECC" w:rsidRDefault="005E0F03" w:rsidP="00235C74">
      <w:pPr>
        <w:pStyle w:val="a6"/>
        <w:numPr>
          <w:ilvl w:val="0"/>
          <w:numId w:val="8"/>
        </w:numPr>
        <w:spacing w:after="0" w:line="360" w:lineRule="auto"/>
        <w:ind w:right="-1"/>
        <w:jc w:val="both"/>
      </w:pPr>
      <w:r w:rsidRPr="00235C74">
        <w:rPr>
          <w:snapToGrid w:val="0"/>
          <w:szCs w:val="28"/>
        </w:rPr>
        <w:t xml:space="preserve">Приложение </w:t>
      </w:r>
      <w:r w:rsidR="00264E31" w:rsidRPr="00235C74">
        <w:rPr>
          <w:snapToGrid w:val="0"/>
          <w:szCs w:val="28"/>
        </w:rPr>
        <w:t>№</w:t>
      </w:r>
      <w:r w:rsidR="00F25007">
        <w:rPr>
          <w:snapToGrid w:val="0"/>
          <w:szCs w:val="28"/>
        </w:rPr>
        <w:t xml:space="preserve"> </w:t>
      </w:r>
      <w:r w:rsidRPr="00235C74">
        <w:rPr>
          <w:snapToGrid w:val="0"/>
          <w:szCs w:val="28"/>
        </w:rPr>
        <w:t>3 Положения изложить в следующей редакции: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5776"/>
      </w:tblGrid>
      <w:tr w:rsidR="006A57E1" w:rsidTr="00CE447A">
        <w:tc>
          <w:tcPr>
            <w:tcW w:w="3510" w:type="dxa"/>
          </w:tcPr>
          <w:p w:rsidR="006A57E1" w:rsidRDefault="006A57E1" w:rsidP="006A57E1">
            <w:pPr>
              <w:pStyle w:val="a6"/>
              <w:ind w:left="0"/>
              <w:jc w:val="center"/>
              <w:rPr>
                <w:szCs w:val="28"/>
              </w:rPr>
            </w:pPr>
          </w:p>
        </w:tc>
        <w:tc>
          <w:tcPr>
            <w:tcW w:w="5776" w:type="dxa"/>
          </w:tcPr>
          <w:p w:rsidR="006A57E1" w:rsidRDefault="006A57E1" w:rsidP="006A57E1">
            <w:pPr>
              <w:pStyle w:val="a6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«Приложение № 3</w:t>
            </w:r>
          </w:p>
          <w:p w:rsidR="006A57E1" w:rsidRDefault="006A57E1" w:rsidP="006A57E1">
            <w:pPr>
              <w:pStyle w:val="a6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к Положению об оплате труда и стимулировании руководителей муниципальных общеобразовательных организации городского округа город Воронеж</w:t>
            </w:r>
          </w:p>
        </w:tc>
      </w:tr>
    </w:tbl>
    <w:p w:rsidR="006A57E1" w:rsidRDefault="00880362" w:rsidP="006A57E1">
      <w:pPr>
        <w:pStyle w:val="a6"/>
        <w:spacing w:after="0" w:line="240" w:lineRule="auto"/>
        <w:ind w:left="0" w:firstLine="4820"/>
        <w:jc w:val="center"/>
        <w:rPr>
          <w:szCs w:val="28"/>
        </w:rPr>
      </w:pPr>
      <w:r>
        <w:rPr>
          <w:szCs w:val="28"/>
        </w:rPr>
        <w:t xml:space="preserve">                             </w:t>
      </w:r>
    </w:p>
    <w:p w:rsidR="00880362" w:rsidRDefault="00880362" w:rsidP="00880362">
      <w:pPr>
        <w:pStyle w:val="a6"/>
        <w:jc w:val="center"/>
        <w:rPr>
          <w:bCs/>
          <w:szCs w:val="28"/>
        </w:rPr>
      </w:pPr>
    </w:p>
    <w:p w:rsidR="00880362" w:rsidRPr="006A57E1" w:rsidRDefault="005E0F03" w:rsidP="00380BC6">
      <w:pPr>
        <w:pStyle w:val="a6"/>
        <w:spacing w:line="240" w:lineRule="auto"/>
        <w:ind w:left="0"/>
        <w:jc w:val="center"/>
        <w:rPr>
          <w:b/>
          <w:bCs/>
          <w:szCs w:val="28"/>
        </w:rPr>
      </w:pPr>
      <w:r w:rsidRPr="006A57E1">
        <w:rPr>
          <w:b/>
          <w:bCs/>
          <w:szCs w:val="28"/>
        </w:rPr>
        <w:t xml:space="preserve">Значения </w:t>
      </w:r>
    </w:p>
    <w:p w:rsidR="005E0F03" w:rsidRPr="006A57E1" w:rsidRDefault="005E0F03" w:rsidP="00380BC6">
      <w:pPr>
        <w:pStyle w:val="a6"/>
        <w:spacing w:line="240" w:lineRule="auto"/>
        <w:ind w:left="0"/>
        <w:jc w:val="center"/>
        <w:rPr>
          <w:b/>
          <w:bCs/>
          <w:szCs w:val="28"/>
        </w:rPr>
      </w:pPr>
      <w:r w:rsidRPr="006A57E1">
        <w:rPr>
          <w:b/>
          <w:bCs/>
          <w:szCs w:val="28"/>
        </w:rPr>
        <w:t>коэффициента стимулирования руководителя (К</w:t>
      </w:r>
      <w:r w:rsidRPr="006A57E1">
        <w:rPr>
          <w:b/>
          <w:bCs/>
          <w:szCs w:val="28"/>
          <w:vertAlign w:val="subscript"/>
        </w:rPr>
        <w:t>стр</w:t>
      </w:r>
      <w:r w:rsidRPr="006A57E1">
        <w:rPr>
          <w:b/>
          <w:bCs/>
          <w:szCs w:val="28"/>
        </w:rPr>
        <w:t>) общеобразовательной организации в зависимости от суммы баллов</w:t>
      </w:r>
    </w:p>
    <w:p w:rsidR="00880362" w:rsidRPr="00880362" w:rsidRDefault="00880362" w:rsidP="00380BC6">
      <w:pPr>
        <w:pStyle w:val="a6"/>
        <w:spacing w:line="240" w:lineRule="auto"/>
        <w:ind w:left="0"/>
        <w:jc w:val="center"/>
        <w:rPr>
          <w:bCs/>
          <w:szCs w:val="28"/>
        </w:rPr>
      </w:pPr>
    </w:p>
    <w:p w:rsidR="005E0F03" w:rsidRPr="00380BC6" w:rsidRDefault="00380BC6" w:rsidP="00380BC6">
      <w:pPr>
        <w:spacing w:line="240" w:lineRule="auto"/>
        <w:jc w:val="center"/>
        <w:rPr>
          <w:szCs w:val="28"/>
        </w:rPr>
      </w:pPr>
      <w:r w:rsidRPr="00380BC6">
        <w:rPr>
          <w:szCs w:val="28"/>
        </w:rPr>
        <w:t>1.</w:t>
      </w:r>
      <w:r>
        <w:rPr>
          <w:szCs w:val="28"/>
        </w:rPr>
        <w:t xml:space="preserve"> </w:t>
      </w:r>
      <w:r w:rsidR="00880362" w:rsidRPr="00380BC6">
        <w:rPr>
          <w:szCs w:val="28"/>
        </w:rPr>
        <w:t>Д</w:t>
      </w:r>
      <w:r w:rsidR="005E0F03" w:rsidRPr="00380BC6">
        <w:rPr>
          <w:szCs w:val="28"/>
        </w:rPr>
        <w:t xml:space="preserve">ля </w:t>
      </w:r>
      <w:r w:rsidR="00880362" w:rsidRPr="00380BC6">
        <w:rPr>
          <w:szCs w:val="28"/>
        </w:rPr>
        <w:t xml:space="preserve">общеобразовательных организаций, реализующих программы среднего общего образования </w:t>
      </w:r>
    </w:p>
    <w:tbl>
      <w:tblPr>
        <w:tblW w:w="8903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5863"/>
        <w:gridCol w:w="2243"/>
        <w:gridCol w:w="236"/>
      </w:tblGrid>
      <w:tr w:rsidR="005E0F03" w:rsidRPr="000F40FC" w:rsidTr="001750C4">
        <w:trPr>
          <w:trHeight w:val="547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6A52A3" w:rsidRDefault="005E0F03" w:rsidP="00380BC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A52A3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6A52A3" w:rsidRDefault="005E0F03" w:rsidP="00380BC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A52A3">
              <w:rPr>
                <w:bCs/>
                <w:sz w:val="24"/>
                <w:szCs w:val="24"/>
              </w:rPr>
              <w:t>Сумма баллов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6A52A3" w:rsidRDefault="005E0F03" w:rsidP="00380BC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A52A3">
              <w:rPr>
                <w:bCs/>
                <w:sz w:val="24"/>
                <w:szCs w:val="24"/>
              </w:rPr>
              <w:t>Значение К</w:t>
            </w:r>
            <w:r w:rsidRPr="006A52A3">
              <w:rPr>
                <w:bCs/>
                <w:sz w:val="24"/>
                <w:szCs w:val="24"/>
                <w:vertAlign w:val="subscript"/>
              </w:rPr>
              <w:t>стр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E0F03" w:rsidRPr="000F40FC" w:rsidRDefault="005E0F03" w:rsidP="007F094C">
            <w:pPr>
              <w:rPr>
                <w:bCs/>
                <w:szCs w:val="28"/>
              </w:rPr>
            </w:pPr>
          </w:p>
        </w:tc>
      </w:tr>
      <w:tr w:rsidR="005E0F03" w:rsidRPr="000F40FC" w:rsidTr="001750C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6A52A3" w:rsidP="00175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750C4">
              <w:rPr>
                <w:sz w:val="24"/>
                <w:szCs w:val="24"/>
              </w:rPr>
              <w:t xml:space="preserve">т </w:t>
            </w:r>
            <w:r w:rsidR="00A005DB">
              <w:rPr>
                <w:sz w:val="24"/>
                <w:szCs w:val="24"/>
              </w:rPr>
              <w:t>159</w:t>
            </w:r>
            <w:r w:rsidR="001750C4">
              <w:rPr>
                <w:sz w:val="24"/>
                <w:szCs w:val="24"/>
              </w:rPr>
              <w:t xml:space="preserve"> до </w:t>
            </w:r>
            <w:r w:rsidR="005E0F03" w:rsidRPr="00D567FB">
              <w:rPr>
                <w:sz w:val="24"/>
                <w:szCs w:val="24"/>
              </w:rPr>
              <w:t>150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1,0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F03" w:rsidRPr="000F40FC" w:rsidRDefault="005E0F03" w:rsidP="007F094C">
            <w:pPr>
              <w:rPr>
                <w:bCs/>
                <w:szCs w:val="28"/>
              </w:rPr>
            </w:pPr>
          </w:p>
        </w:tc>
      </w:tr>
      <w:tr w:rsidR="005E0F03" w:rsidRPr="000F40FC" w:rsidTr="001750C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6A52A3" w:rsidP="00175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750C4">
              <w:rPr>
                <w:sz w:val="24"/>
                <w:szCs w:val="24"/>
              </w:rPr>
              <w:t xml:space="preserve">т </w:t>
            </w:r>
            <w:r w:rsidR="005E0F03" w:rsidRPr="00D567FB">
              <w:rPr>
                <w:sz w:val="24"/>
                <w:szCs w:val="24"/>
              </w:rPr>
              <w:t>150</w:t>
            </w:r>
            <w:r w:rsidR="001750C4">
              <w:rPr>
                <w:sz w:val="24"/>
                <w:szCs w:val="24"/>
              </w:rPr>
              <w:t xml:space="preserve"> до</w:t>
            </w:r>
            <w:r w:rsidR="005E0F03" w:rsidRPr="00D567FB">
              <w:rPr>
                <w:sz w:val="24"/>
                <w:szCs w:val="24"/>
              </w:rPr>
              <w:t xml:space="preserve"> 140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0,95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F03" w:rsidRPr="000F40FC" w:rsidRDefault="005E0F03" w:rsidP="007F094C">
            <w:pPr>
              <w:rPr>
                <w:bCs/>
                <w:szCs w:val="28"/>
              </w:rPr>
            </w:pPr>
          </w:p>
        </w:tc>
      </w:tr>
      <w:tr w:rsidR="005E0F03" w:rsidRPr="000F40FC" w:rsidTr="001750C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6A52A3" w:rsidP="00175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750C4">
              <w:rPr>
                <w:sz w:val="24"/>
                <w:szCs w:val="24"/>
              </w:rPr>
              <w:t xml:space="preserve">т </w:t>
            </w:r>
            <w:r w:rsidR="005E0F03" w:rsidRPr="00D567FB">
              <w:rPr>
                <w:sz w:val="24"/>
                <w:szCs w:val="24"/>
              </w:rPr>
              <w:t>140</w:t>
            </w:r>
            <w:r w:rsidR="001750C4">
              <w:rPr>
                <w:sz w:val="24"/>
                <w:szCs w:val="24"/>
              </w:rPr>
              <w:t xml:space="preserve"> до</w:t>
            </w:r>
            <w:r w:rsidR="005E0F03" w:rsidRPr="00D567FB">
              <w:rPr>
                <w:sz w:val="24"/>
                <w:szCs w:val="24"/>
              </w:rPr>
              <w:t xml:space="preserve"> 130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0,9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F03" w:rsidRPr="000F40FC" w:rsidRDefault="005E0F03" w:rsidP="007F094C">
            <w:pPr>
              <w:rPr>
                <w:bCs/>
                <w:szCs w:val="28"/>
              </w:rPr>
            </w:pPr>
          </w:p>
        </w:tc>
      </w:tr>
      <w:tr w:rsidR="005E0F03" w:rsidRPr="000F40FC" w:rsidTr="001750C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6A52A3" w:rsidP="00175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750C4">
              <w:rPr>
                <w:sz w:val="24"/>
                <w:szCs w:val="24"/>
              </w:rPr>
              <w:t xml:space="preserve">т </w:t>
            </w:r>
            <w:r w:rsidR="005E0F03" w:rsidRPr="00D567FB">
              <w:rPr>
                <w:sz w:val="24"/>
                <w:szCs w:val="24"/>
              </w:rPr>
              <w:t>130</w:t>
            </w:r>
            <w:r w:rsidR="001750C4">
              <w:rPr>
                <w:sz w:val="24"/>
                <w:szCs w:val="24"/>
              </w:rPr>
              <w:t xml:space="preserve"> до</w:t>
            </w:r>
            <w:r w:rsidR="005E0F03" w:rsidRPr="00D567FB">
              <w:rPr>
                <w:sz w:val="24"/>
                <w:szCs w:val="24"/>
              </w:rPr>
              <w:t xml:space="preserve"> 120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0,85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F03" w:rsidRPr="000F40FC" w:rsidRDefault="005E0F03" w:rsidP="007F094C">
            <w:pPr>
              <w:rPr>
                <w:bCs/>
                <w:szCs w:val="28"/>
              </w:rPr>
            </w:pPr>
          </w:p>
        </w:tc>
      </w:tr>
      <w:tr w:rsidR="005E0F03" w:rsidRPr="000F40FC" w:rsidTr="001750C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6A52A3" w:rsidP="00175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750C4">
              <w:rPr>
                <w:sz w:val="24"/>
                <w:szCs w:val="24"/>
              </w:rPr>
              <w:t xml:space="preserve">т </w:t>
            </w:r>
            <w:r w:rsidR="005E0F03" w:rsidRPr="00D567FB">
              <w:rPr>
                <w:sz w:val="24"/>
                <w:szCs w:val="24"/>
              </w:rPr>
              <w:t>120</w:t>
            </w:r>
            <w:r w:rsidR="001750C4">
              <w:rPr>
                <w:sz w:val="24"/>
                <w:szCs w:val="24"/>
              </w:rPr>
              <w:t xml:space="preserve"> до</w:t>
            </w:r>
            <w:r w:rsidR="005E0F03" w:rsidRPr="00D567FB">
              <w:rPr>
                <w:sz w:val="24"/>
                <w:szCs w:val="24"/>
              </w:rPr>
              <w:t xml:space="preserve"> 110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0,8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F03" w:rsidRPr="000F40FC" w:rsidRDefault="005E0F03" w:rsidP="007F094C">
            <w:pPr>
              <w:rPr>
                <w:bCs/>
                <w:szCs w:val="28"/>
              </w:rPr>
            </w:pPr>
          </w:p>
        </w:tc>
      </w:tr>
      <w:tr w:rsidR="005E0F03" w:rsidRPr="000F40FC" w:rsidTr="001750C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6A52A3" w:rsidP="00175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750C4">
              <w:rPr>
                <w:sz w:val="24"/>
                <w:szCs w:val="24"/>
              </w:rPr>
              <w:t xml:space="preserve">т </w:t>
            </w:r>
            <w:r w:rsidR="005E0F03" w:rsidRPr="00D567FB">
              <w:rPr>
                <w:sz w:val="24"/>
                <w:szCs w:val="24"/>
              </w:rPr>
              <w:t>110</w:t>
            </w:r>
            <w:r w:rsidR="001750C4">
              <w:rPr>
                <w:sz w:val="24"/>
                <w:szCs w:val="24"/>
              </w:rPr>
              <w:t xml:space="preserve"> до</w:t>
            </w:r>
            <w:r w:rsidR="005E0F03" w:rsidRPr="00D567FB"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0,75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F03" w:rsidRPr="000F40FC" w:rsidRDefault="005E0F03" w:rsidP="007F094C">
            <w:pPr>
              <w:rPr>
                <w:bCs/>
                <w:szCs w:val="28"/>
              </w:rPr>
            </w:pPr>
          </w:p>
        </w:tc>
      </w:tr>
      <w:tr w:rsidR="005E0F03" w:rsidRPr="000F40FC" w:rsidTr="001750C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6A52A3" w:rsidP="00175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750C4">
              <w:rPr>
                <w:sz w:val="24"/>
                <w:szCs w:val="24"/>
              </w:rPr>
              <w:t xml:space="preserve">т </w:t>
            </w:r>
            <w:r w:rsidR="005E0F03" w:rsidRPr="00D567FB">
              <w:rPr>
                <w:sz w:val="24"/>
                <w:szCs w:val="24"/>
              </w:rPr>
              <w:t>100</w:t>
            </w:r>
            <w:r w:rsidR="001750C4">
              <w:rPr>
                <w:sz w:val="24"/>
                <w:szCs w:val="24"/>
              </w:rPr>
              <w:t xml:space="preserve"> до</w:t>
            </w:r>
            <w:r w:rsidR="005E0F03" w:rsidRPr="00D567FB">
              <w:rPr>
                <w:sz w:val="24"/>
                <w:szCs w:val="24"/>
              </w:rPr>
              <w:t xml:space="preserve"> 90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0,7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F03" w:rsidRPr="000F40FC" w:rsidRDefault="005E0F03" w:rsidP="007F094C">
            <w:pPr>
              <w:rPr>
                <w:bCs/>
                <w:szCs w:val="28"/>
              </w:rPr>
            </w:pPr>
          </w:p>
        </w:tc>
      </w:tr>
      <w:tr w:rsidR="005E0F03" w:rsidRPr="000F40FC" w:rsidTr="001750C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8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6A52A3" w:rsidP="00175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750C4">
              <w:rPr>
                <w:sz w:val="24"/>
                <w:szCs w:val="24"/>
              </w:rPr>
              <w:t xml:space="preserve">т </w:t>
            </w:r>
            <w:r w:rsidR="005E0F03" w:rsidRPr="00D567FB">
              <w:rPr>
                <w:sz w:val="24"/>
                <w:szCs w:val="24"/>
              </w:rPr>
              <w:t>90</w:t>
            </w:r>
            <w:r w:rsidR="001750C4">
              <w:rPr>
                <w:sz w:val="24"/>
                <w:szCs w:val="24"/>
              </w:rPr>
              <w:t xml:space="preserve"> до</w:t>
            </w:r>
            <w:r w:rsidR="005E0F03" w:rsidRPr="00D567FB">
              <w:rPr>
                <w:sz w:val="24"/>
                <w:szCs w:val="24"/>
              </w:rPr>
              <w:t xml:space="preserve"> 80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0,65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F03" w:rsidRPr="000F40FC" w:rsidRDefault="005E0F03" w:rsidP="007F094C">
            <w:pPr>
              <w:rPr>
                <w:bCs/>
                <w:szCs w:val="28"/>
              </w:rPr>
            </w:pPr>
          </w:p>
        </w:tc>
      </w:tr>
      <w:tr w:rsidR="005E0F03" w:rsidRPr="000F40FC" w:rsidTr="001750C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9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6A52A3" w:rsidP="00175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750C4">
              <w:rPr>
                <w:sz w:val="24"/>
                <w:szCs w:val="24"/>
              </w:rPr>
              <w:t xml:space="preserve">т </w:t>
            </w:r>
            <w:r w:rsidR="005E0F03" w:rsidRPr="00D567FB">
              <w:rPr>
                <w:sz w:val="24"/>
                <w:szCs w:val="24"/>
              </w:rPr>
              <w:t>80</w:t>
            </w:r>
            <w:r w:rsidR="001750C4">
              <w:rPr>
                <w:sz w:val="24"/>
                <w:szCs w:val="24"/>
              </w:rPr>
              <w:t xml:space="preserve"> до</w:t>
            </w:r>
            <w:r w:rsidR="005E0F03" w:rsidRPr="00D567FB">
              <w:rPr>
                <w:sz w:val="24"/>
                <w:szCs w:val="24"/>
              </w:rPr>
              <w:t xml:space="preserve"> 70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0,6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F03" w:rsidRPr="000F40FC" w:rsidRDefault="005E0F03" w:rsidP="007F094C">
            <w:pPr>
              <w:rPr>
                <w:bCs/>
                <w:szCs w:val="28"/>
              </w:rPr>
            </w:pPr>
          </w:p>
        </w:tc>
      </w:tr>
      <w:tr w:rsidR="005E0F03" w:rsidRPr="000F40FC" w:rsidTr="001750C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10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6A52A3" w:rsidP="00175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750C4">
              <w:rPr>
                <w:sz w:val="24"/>
                <w:szCs w:val="24"/>
              </w:rPr>
              <w:t xml:space="preserve">т </w:t>
            </w:r>
            <w:r w:rsidR="005E0F03" w:rsidRPr="00D567FB">
              <w:rPr>
                <w:sz w:val="24"/>
                <w:szCs w:val="24"/>
              </w:rPr>
              <w:t>70</w:t>
            </w:r>
            <w:r w:rsidR="001750C4">
              <w:rPr>
                <w:sz w:val="24"/>
                <w:szCs w:val="24"/>
              </w:rPr>
              <w:t xml:space="preserve"> до</w:t>
            </w:r>
            <w:r w:rsidR="005E0F03" w:rsidRPr="00D567FB">
              <w:rPr>
                <w:sz w:val="24"/>
                <w:szCs w:val="24"/>
              </w:rPr>
              <w:t xml:space="preserve"> 60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0,55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F03" w:rsidRPr="000F40FC" w:rsidRDefault="005E0F03" w:rsidP="007F094C">
            <w:pPr>
              <w:rPr>
                <w:bCs/>
                <w:szCs w:val="28"/>
              </w:rPr>
            </w:pPr>
          </w:p>
        </w:tc>
      </w:tr>
      <w:tr w:rsidR="005E0F03" w:rsidRPr="000F40FC" w:rsidTr="001750C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11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6A52A3" w:rsidP="00175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750C4">
              <w:rPr>
                <w:sz w:val="24"/>
                <w:szCs w:val="24"/>
              </w:rPr>
              <w:t xml:space="preserve">т </w:t>
            </w:r>
            <w:r w:rsidR="005E0F03" w:rsidRPr="00D567FB">
              <w:rPr>
                <w:sz w:val="24"/>
                <w:szCs w:val="24"/>
              </w:rPr>
              <w:t>60</w:t>
            </w:r>
            <w:r w:rsidR="001750C4">
              <w:rPr>
                <w:sz w:val="24"/>
                <w:szCs w:val="24"/>
              </w:rPr>
              <w:t xml:space="preserve"> до</w:t>
            </w:r>
            <w:r w:rsidR="005E0F03" w:rsidRPr="00D567FB">
              <w:rPr>
                <w:sz w:val="24"/>
                <w:szCs w:val="24"/>
              </w:rPr>
              <w:t xml:space="preserve"> 50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0,5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F03" w:rsidRPr="000F40FC" w:rsidRDefault="005E0F03" w:rsidP="007F094C">
            <w:pPr>
              <w:rPr>
                <w:bCs/>
                <w:szCs w:val="28"/>
              </w:rPr>
            </w:pPr>
          </w:p>
        </w:tc>
      </w:tr>
      <w:tr w:rsidR="005E0F03" w:rsidRPr="000F40FC" w:rsidTr="001750C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12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6A52A3" w:rsidP="00175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</w:t>
            </w:r>
            <w:r w:rsidR="001750C4">
              <w:rPr>
                <w:sz w:val="24"/>
                <w:szCs w:val="24"/>
              </w:rPr>
              <w:t>т</w:t>
            </w:r>
            <w:r w:rsidR="005E0F03" w:rsidRPr="00D567FB">
              <w:rPr>
                <w:sz w:val="24"/>
                <w:szCs w:val="24"/>
              </w:rPr>
              <w:t xml:space="preserve"> 50</w:t>
            </w:r>
            <w:r w:rsidR="001750C4">
              <w:rPr>
                <w:sz w:val="24"/>
                <w:szCs w:val="24"/>
              </w:rPr>
              <w:t xml:space="preserve"> до</w:t>
            </w:r>
            <w:r w:rsidR="005E0F03" w:rsidRPr="00D567FB">
              <w:rPr>
                <w:sz w:val="24"/>
                <w:szCs w:val="24"/>
              </w:rPr>
              <w:t xml:space="preserve"> 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0,45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F03" w:rsidRPr="000F40FC" w:rsidRDefault="005E0F03" w:rsidP="007F094C">
            <w:pPr>
              <w:rPr>
                <w:bCs/>
                <w:szCs w:val="28"/>
              </w:rPr>
            </w:pPr>
          </w:p>
        </w:tc>
      </w:tr>
      <w:tr w:rsidR="005E0F03" w:rsidRPr="000F40FC" w:rsidTr="001750C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13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6A52A3" w:rsidP="00175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750C4">
              <w:rPr>
                <w:sz w:val="24"/>
                <w:szCs w:val="24"/>
              </w:rPr>
              <w:t xml:space="preserve">т </w:t>
            </w:r>
            <w:r w:rsidR="005E0F03" w:rsidRPr="00D567FB">
              <w:rPr>
                <w:sz w:val="24"/>
                <w:szCs w:val="24"/>
              </w:rPr>
              <w:t>40</w:t>
            </w:r>
            <w:r w:rsidR="001750C4">
              <w:rPr>
                <w:sz w:val="24"/>
                <w:szCs w:val="24"/>
              </w:rPr>
              <w:t xml:space="preserve"> до</w:t>
            </w:r>
            <w:r w:rsidR="005E0F03" w:rsidRPr="00D567FB">
              <w:rPr>
                <w:sz w:val="24"/>
                <w:szCs w:val="24"/>
              </w:rPr>
              <w:t xml:space="preserve"> 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0,4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F03" w:rsidRPr="000F40FC" w:rsidRDefault="005E0F03" w:rsidP="007F094C">
            <w:pPr>
              <w:rPr>
                <w:bCs/>
                <w:szCs w:val="28"/>
              </w:rPr>
            </w:pPr>
          </w:p>
        </w:tc>
      </w:tr>
      <w:tr w:rsidR="005E0F03" w:rsidRPr="000F40FC" w:rsidTr="001750C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14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6A52A3" w:rsidP="007F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1750C4">
              <w:rPr>
                <w:sz w:val="24"/>
                <w:szCs w:val="24"/>
              </w:rPr>
              <w:t xml:space="preserve">енее </w:t>
            </w:r>
            <w:r w:rsidR="005E0F03" w:rsidRPr="00D567FB">
              <w:rPr>
                <w:sz w:val="24"/>
                <w:szCs w:val="24"/>
              </w:rPr>
              <w:t>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03" w:rsidRPr="00D567FB" w:rsidRDefault="005E0F03" w:rsidP="007F094C">
            <w:pPr>
              <w:jc w:val="center"/>
              <w:rPr>
                <w:sz w:val="24"/>
                <w:szCs w:val="24"/>
              </w:rPr>
            </w:pPr>
            <w:r w:rsidRPr="00D567FB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F03" w:rsidRPr="000F40FC" w:rsidRDefault="005E0F03" w:rsidP="007F094C">
            <w:pPr>
              <w:rPr>
                <w:bCs/>
                <w:szCs w:val="28"/>
              </w:rPr>
            </w:pPr>
          </w:p>
        </w:tc>
      </w:tr>
    </w:tbl>
    <w:p w:rsidR="00380BC6" w:rsidRDefault="00BA3E06" w:rsidP="00380BC6">
      <w:pPr>
        <w:pStyle w:val="ConsPlusNormal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                </w:t>
      </w:r>
    </w:p>
    <w:p w:rsidR="006A57E1" w:rsidRDefault="006A57E1" w:rsidP="00380BC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A3E06" w:rsidRDefault="00380BC6" w:rsidP="00380BC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0BC6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0362" w:rsidRPr="00380BC6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BA3E06" w:rsidRPr="00380BC6">
        <w:rPr>
          <w:rFonts w:ascii="Times New Roman" w:hAnsi="Times New Roman" w:cs="Times New Roman"/>
          <w:bCs/>
          <w:sz w:val="28"/>
          <w:szCs w:val="28"/>
        </w:rPr>
        <w:t>общеобразова</w:t>
      </w:r>
      <w:r w:rsidR="00DD7613" w:rsidRPr="00380BC6">
        <w:rPr>
          <w:rFonts w:ascii="Times New Roman" w:hAnsi="Times New Roman" w:cs="Times New Roman"/>
          <w:bCs/>
          <w:sz w:val="28"/>
          <w:szCs w:val="28"/>
        </w:rPr>
        <w:t>тельн</w:t>
      </w:r>
      <w:r w:rsidR="00880362" w:rsidRPr="00380BC6">
        <w:rPr>
          <w:rFonts w:ascii="Times New Roman" w:hAnsi="Times New Roman" w:cs="Times New Roman"/>
          <w:bCs/>
          <w:sz w:val="28"/>
          <w:szCs w:val="28"/>
        </w:rPr>
        <w:t>ых организаций, реализующих</w:t>
      </w:r>
      <w:r w:rsidR="00BA3E06" w:rsidRPr="00380BC6">
        <w:rPr>
          <w:rFonts w:ascii="Times New Roman" w:hAnsi="Times New Roman" w:cs="Times New Roman"/>
          <w:bCs/>
          <w:sz w:val="28"/>
          <w:szCs w:val="28"/>
        </w:rPr>
        <w:t xml:space="preserve"> только программы начального </w:t>
      </w:r>
      <w:r w:rsidR="00880362" w:rsidRPr="00380BC6">
        <w:rPr>
          <w:rFonts w:ascii="Times New Roman" w:hAnsi="Times New Roman" w:cs="Times New Roman"/>
          <w:bCs/>
          <w:sz w:val="28"/>
          <w:szCs w:val="28"/>
        </w:rPr>
        <w:t>и основного общего образования</w:t>
      </w:r>
    </w:p>
    <w:p w:rsidR="00380BC6" w:rsidRPr="00380BC6" w:rsidRDefault="00380BC6" w:rsidP="00380B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903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5864"/>
        <w:gridCol w:w="2243"/>
        <w:gridCol w:w="236"/>
      </w:tblGrid>
      <w:tr w:rsidR="00BA3E06" w:rsidTr="001750C4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06" w:rsidRPr="006A52A3" w:rsidRDefault="00BA3E06" w:rsidP="00380BC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A52A3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06" w:rsidRPr="006A52A3" w:rsidRDefault="00BA3E06" w:rsidP="00380BC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A52A3">
              <w:rPr>
                <w:bCs/>
                <w:sz w:val="24"/>
                <w:szCs w:val="24"/>
              </w:rPr>
              <w:t>Сумма баллов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06" w:rsidRPr="006A52A3" w:rsidRDefault="00BA3E06" w:rsidP="00380BC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A52A3">
              <w:rPr>
                <w:bCs/>
                <w:sz w:val="24"/>
                <w:szCs w:val="24"/>
              </w:rPr>
              <w:t>Значение К</w:t>
            </w:r>
            <w:r w:rsidRPr="006A52A3">
              <w:rPr>
                <w:bCs/>
                <w:sz w:val="24"/>
                <w:szCs w:val="24"/>
                <w:vertAlign w:val="subscript"/>
              </w:rPr>
              <w:t>стр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A3E06" w:rsidRDefault="00BA3E06" w:rsidP="007F094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BA3E06" w:rsidTr="001750C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1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6A52A3" w:rsidP="00A4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47ADC">
              <w:rPr>
                <w:sz w:val="24"/>
                <w:szCs w:val="24"/>
              </w:rPr>
              <w:t xml:space="preserve">т </w:t>
            </w:r>
            <w:r w:rsidR="00521E9F">
              <w:rPr>
                <w:sz w:val="24"/>
                <w:szCs w:val="24"/>
              </w:rPr>
              <w:t>147</w:t>
            </w:r>
            <w:r w:rsidR="00A47ADC">
              <w:rPr>
                <w:sz w:val="24"/>
                <w:szCs w:val="24"/>
              </w:rPr>
              <w:t xml:space="preserve"> до</w:t>
            </w:r>
            <w:r w:rsidR="00AF0C63">
              <w:rPr>
                <w:sz w:val="24"/>
                <w:szCs w:val="24"/>
              </w:rPr>
              <w:t xml:space="preserve"> 14</w:t>
            </w:r>
            <w:r w:rsidR="00DD7613" w:rsidRPr="00D567FB">
              <w:rPr>
                <w:sz w:val="24"/>
                <w:szCs w:val="24"/>
              </w:rPr>
              <w:t>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1,0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A3E06" w:rsidRDefault="00BA3E06" w:rsidP="007F094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BA3E06" w:rsidTr="001750C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2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6A52A3" w:rsidP="00A4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47ADC">
              <w:rPr>
                <w:sz w:val="24"/>
                <w:szCs w:val="24"/>
              </w:rPr>
              <w:t xml:space="preserve">т </w:t>
            </w:r>
            <w:r w:rsidR="00AF0C63">
              <w:rPr>
                <w:sz w:val="24"/>
                <w:szCs w:val="24"/>
              </w:rPr>
              <w:t>1</w:t>
            </w:r>
            <w:r w:rsidR="00AF0C63" w:rsidRPr="00D567FB">
              <w:rPr>
                <w:sz w:val="24"/>
                <w:szCs w:val="24"/>
              </w:rPr>
              <w:t>40</w:t>
            </w:r>
            <w:r w:rsidR="00A47ADC">
              <w:rPr>
                <w:sz w:val="24"/>
                <w:szCs w:val="24"/>
              </w:rPr>
              <w:t xml:space="preserve"> до</w:t>
            </w:r>
            <w:r w:rsidR="00AF0C63" w:rsidRPr="00D567FB">
              <w:rPr>
                <w:sz w:val="24"/>
                <w:szCs w:val="24"/>
              </w:rPr>
              <w:t xml:space="preserve"> </w:t>
            </w:r>
            <w:r w:rsidR="00AF0C63">
              <w:rPr>
                <w:sz w:val="24"/>
                <w:szCs w:val="24"/>
              </w:rPr>
              <w:t>130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0,95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A3E06" w:rsidRDefault="00BA3E06" w:rsidP="007F094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BA3E06" w:rsidTr="001750C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3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6A52A3" w:rsidP="00A4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47ADC">
              <w:rPr>
                <w:sz w:val="24"/>
                <w:szCs w:val="24"/>
              </w:rPr>
              <w:t xml:space="preserve">т </w:t>
            </w:r>
            <w:r w:rsidR="00AF0C63">
              <w:rPr>
                <w:sz w:val="24"/>
                <w:szCs w:val="24"/>
              </w:rPr>
              <w:t>13</w:t>
            </w:r>
            <w:r w:rsidR="00AF0C63" w:rsidRPr="00D567FB">
              <w:rPr>
                <w:sz w:val="24"/>
                <w:szCs w:val="24"/>
              </w:rPr>
              <w:t>0</w:t>
            </w:r>
            <w:r w:rsidR="00A47ADC">
              <w:rPr>
                <w:sz w:val="24"/>
                <w:szCs w:val="24"/>
              </w:rPr>
              <w:t xml:space="preserve"> до</w:t>
            </w:r>
            <w:r w:rsidR="00AF0C63" w:rsidRPr="00D567FB">
              <w:rPr>
                <w:sz w:val="24"/>
                <w:szCs w:val="24"/>
              </w:rPr>
              <w:t xml:space="preserve"> </w:t>
            </w:r>
            <w:r w:rsidR="00BA3E06" w:rsidRPr="009D5EB9">
              <w:rPr>
                <w:sz w:val="24"/>
                <w:szCs w:val="24"/>
              </w:rPr>
              <w:t>120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0,9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A3E06" w:rsidRDefault="00BA3E06" w:rsidP="007F094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BA3E06" w:rsidTr="001750C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4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6A52A3" w:rsidP="00A4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47ADC">
              <w:rPr>
                <w:sz w:val="24"/>
                <w:szCs w:val="24"/>
              </w:rPr>
              <w:t xml:space="preserve">т </w:t>
            </w:r>
            <w:r w:rsidR="00AF0C63">
              <w:rPr>
                <w:sz w:val="24"/>
                <w:szCs w:val="24"/>
              </w:rPr>
              <w:t>12</w:t>
            </w:r>
            <w:r w:rsidR="00AF0C63" w:rsidRPr="00D567FB">
              <w:rPr>
                <w:sz w:val="24"/>
                <w:szCs w:val="24"/>
              </w:rPr>
              <w:t>0</w:t>
            </w:r>
            <w:r w:rsidR="00A47ADC">
              <w:rPr>
                <w:sz w:val="24"/>
                <w:szCs w:val="24"/>
              </w:rPr>
              <w:t xml:space="preserve"> до</w:t>
            </w:r>
            <w:r w:rsidR="00AF0C63" w:rsidRPr="00D567FB">
              <w:rPr>
                <w:sz w:val="24"/>
                <w:szCs w:val="24"/>
              </w:rPr>
              <w:t xml:space="preserve"> </w:t>
            </w:r>
            <w:r w:rsidR="00BA3E06" w:rsidRPr="009D5EB9">
              <w:rPr>
                <w:sz w:val="24"/>
                <w:szCs w:val="24"/>
              </w:rPr>
              <w:t>110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0,85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A3E06" w:rsidRDefault="00BA3E06" w:rsidP="007F094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BA3E06" w:rsidTr="001750C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5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6A52A3" w:rsidP="00A4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47ADC">
              <w:rPr>
                <w:sz w:val="24"/>
                <w:szCs w:val="24"/>
              </w:rPr>
              <w:t xml:space="preserve">т </w:t>
            </w:r>
            <w:r w:rsidR="00AF0C63">
              <w:rPr>
                <w:sz w:val="24"/>
                <w:szCs w:val="24"/>
              </w:rPr>
              <w:t>11</w:t>
            </w:r>
            <w:r w:rsidR="00AF0C63" w:rsidRPr="00D567FB">
              <w:rPr>
                <w:sz w:val="24"/>
                <w:szCs w:val="24"/>
              </w:rPr>
              <w:t>0</w:t>
            </w:r>
            <w:r w:rsidR="00A47ADC">
              <w:rPr>
                <w:sz w:val="24"/>
                <w:szCs w:val="24"/>
              </w:rPr>
              <w:t xml:space="preserve"> до</w:t>
            </w:r>
            <w:r w:rsidR="00AF0C63" w:rsidRPr="00D567FB">
              <w:rPr>
                <w:sz w:val="24"/>
                <w:szCs w:val="24"/>
              </w:rPr>
              <w:t xml:space="preserve"> </w:t>
            </w:r>
            <w:r w:rsidR="00BA3E06" w:rsidRPr="009D5EB9">
              <w:rPr>
                <w:sz w:val="24"/>
                <w:szCs w:val="24"/>
              </w:rPr>
              <w:t>100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0,8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A3E06" w:rsidRDefault="00BA3E06" w:rsidP="007F094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BA3E06" w:rsidTr="001750C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6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6A52A3" w:rsidP="00A4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47ADC">
              <w:rPr>
                <w:sz w:val="24"/>
                <w:szCs w:val="24"/>
              </w:rPr>
              <w:t xml:space="preserve">т </w:t>
            </w:r>
            <w:r w:rsidR="00AF0C63">
              <w:rPr>
                <w:sz w:val="24"/>
                <w:szCs w:val="24"/>
              </w:rPr>
              <w:t>10</w:t>
            </w:r>
            <w:r w:rsidR="00AF0C63" w:rsidRPr="00D567FB">
              <w:rPr>
                <w:sz w:val="24"/>
                <w:szCs w:val="24"/>
              </w:rPr>
              <w:t>0</w:t>
            </w:r>
            <w:r w:rsidR="00A47ADC">
              <w:rPr>
                <w:sz w:val="24"/>
                <w:szCs w:val="24"/>
              </w:rPr>
              <w:t xml:space="preserve"> до</w:t>
            </w:r>
            <w:r w:rsidR="00AF0C63" w:rsidRPr="00D567FB">
              <w:rPr>
                <w:sz w:val="24"/>
                <w:szCs w:val="24"/>
              </w:rPr>
              <w:t xml:space="preserve"> </w:t>
            </w:r>
            <w:r w:rsidR="00BA3E06" w:rsidRPr="009D5EB9">
              <w:rPr>
                <w:sz w:val="24"/>
                <w:szCs w:val="24"/>
              </w:rPr>
              <w:t>90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0,75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A3E06" w:rsidRDefault="00BA3E06" w:rsidP="007F094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BA3E06" w:rsidTr="001750C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7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6A52A3" w:rsidP="00A4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47ADC">
              <w:rPr>
                <w:sz w:val="24"/>
                <w:szCs w:val="24"/>
              </w:rPr>
              <w:t xml:space="preserve">т </w:t>
            </w:r>
            <w:r w:rsidR="00AF0C63">
              <w:rPr>
                <w:sz w:val="24"/>
                <w:szCs w:val="24"/>
              </w:rPr>
              <w:t>9</w:t>
            </w:r>
            <w:r w:rsidR="00AF0C63" w:rsidRPr="00D567FB">
              <w:rPr>
                <w:sz w:val="24"/>
                <w:szCs w:val="24"/>
              </w:rPr>
              <w:t>0</w:t>
            </w:r>
            <w:r w:rsidR="00A47ADC">
              <w:rPr>
                <w:sz w:val="24"/>
                <w:szCs w:val="24"/>
              </w:rPr>
              <w:t xml:space="preserve"> до</w:t>
            </w:r>
            <w:r w:rsidR="00AF0C63" w:rsidRPr="00D567FB">
              <w:rPr>
                <w:sz w:val="24"/>
                <w:szCs w:val="24"/>
              </w:rPr>
              <w:t xml:space="preserve"> </w:t>
            </w:r>
            <w:r w:rsidR="00BA3E06" w:rsidRPr="009D5EB9">
              <w:rPr>
                <w:sz w:val="24"/>
                <w:szCs w:val="24"/>
              </w:rPr>
              <w:t>80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0,7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A3E06" w:rsidRDefault="00BA3E06" w:rsidP="007F094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BA3E06" w:rsidTr="001750C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8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6A52A3" w:rsidP="00A4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47ADC">
              <w:rPr>
                <w:sz w:val="24"/>
                <w:szCs w:val="24"/>
              </w:rPr>
              <w:t xml:space="preserve">т </w:t>
            </w:r>
            <w:r w:rsidR="00AF0C63">
              <w:rPr>
                <w:sz w:val="24"/>
                <w:szCs w:val="24"/>
              </w:rPr>
              <w:t>8</w:t>
            </w:r>
            <w:r w:rsidR="00AF0C63" w:rsidRPr="00D567FB">
              <w:rPr>
                <w:sz w:val="24"/>
                <w:szCs w:val="24"/>
              </w:rPr>
              <w:t>0</w:t>
            </w:r>
            <w:r w:rsidR="00A47ADC">
              <w:rPr>
                <w:sz w:val="24"/>
                <w:szCs w:val="24"/>
              </w:rPr>
              <w:t xml:space="preserve"> до </w:t>
            </w:r>
            <w:r w:rsidR="00AF0C63" w:rsidRPr="00D567FB">
              <w:rPr>
                <w:sz w:val="24"/>
                <w:szCs w:val="24"/>
              </w:rPr>
              <w:t xml:space="preserve"> </w:t>
            </w:r>
            <w:r w:rsidR="00BA3E06" w:rsidRPr="009D5EB9">
              <w:rPr>
                <w:sz w:val="24"/>
                <w:szCs w:val="24"/>
              </w:rPr>
              <w:t>70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0,65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A3E06" w:rsidRDefault="00BA3E06" w:rsidP="007F094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BA3E06" w:rsidTr="001750C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9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6A52A3" w:rsidP="00A4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47ADC">
              <w:rPr>
                <w:sz w:val="24"/>
                <w:szCs w:val="24"/>
              </w:rPr>
              <w:t xml:space="preserve">т </w:t>
            </w:r>
            <w:r w:rsidR="00AF0C63">
              <w:rPr>
                <w:sz w:val="24"/>
                <w:szCs w:val="24"/>
              </w:rPr>
              <w:t>7</w:t>
            </w:r>
            <w:r w:rsidR="00AF0C63" w:rsidRPr="00D567FB">
              <w:rPr>
                <w:sz w:val="24"/>
                <w:szCs w:val="24"/>
              </w:rPr>
              <w:t>0</w:t>
            </w:r>
            <w:r w:rsidR="00A47ADC">
              <w:rPr>
                <w:sz w:val="24"/>
                <w:szCs w:val="24"/>
              </w:rPr>
              <w:t xml:space="preserve"> до</w:t>
            </w:r>
            <w:r w:rsidR="00AF0C63" w:rsidRPr="00D567FB">
              <w:rPr>
                <w:sz w:val="24"/>
                <w:szCs w:val="24"/>
              </w:rPr>
              <w:t xml:space="preserve"> </w:t>
            </w:r>
            <w:r w:rsidR="00BA3E06" w:rsidRPr="009D5EB9">
              <w:rPr>
                <w:sz w:val="24"/>
                <w:szCs w:val="24"/>
              </w:rPr>
              <w:t>60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0,6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A3E06" w:rsidRDefault="00BA3E06" w:rsidP="007F094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BA3E06" w:rsidTr="001750C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10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6A52A3" w:rsidP="00A4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47ADC">
              <w:rPr>
                <w:sz w:val="24"/>
                <w:szCs w:val="24"/>
              </w:rPr>
              <w:t xml:space="preserve">т </w:t>
            </w:r>
            <w:r w:rsidR="007931CD">
              <w:rPr>
                <w:sz w:val="24"/>
                <w:szCs w:val="24"/>
              </w:rPr>
              <w:t>6</w:t>
            </w:r>
            <w:r w:rsidR="007931CD" w:rsidRPr="00D567FB">
              <w:rPr>
                <w:sz w:val="24"/>
                <w:szCs w:val="24"/>
              </w:rPr>
              <w:t>0</w:t>
            </w:r>
            <w:r w:rsidR="00A47ADC">
              <w:rPr>
                <w:sz w:val="24"/>
                <w:szCs w:val="24"/>
              </w:rPr>
              <w:t xml:space="preserve"> до</w:t>
            </w:r>
            <w:r w:rsidR="007931CD" w:rsidRPr="00D567FB">
              <w:rPr>
                <w:sz w:val="24"/>
                <w:szCs w:val="24"/>
              </w:rPr>
              <w:t xml:space="preserve"> </w:t>
            </w:r>
            <w:r w:rsidR="00BA3E06" w:rsidRPr="009D5EB9">
              <w:rPr>
                <w:sz w:val="24"/>
                <w:szCs w:val="24"/>
              </w:rPr>
              <w:t>50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0,55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A3E06" w:rsidRDefault="00BA3E06" w:rsidP="007F094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BA3E06" w:rsidTr="001750C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11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6A52A3" w:rsidP="00A4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47ADC">
              <w:rPr>
                <w:sz w:val="24"/>
                <w:szCs w:val="24"/>
              </w:rPr>
              <w:t xml:space="preserve">т </w:t>
            </w:r>
            <w:r w:rsidR="007931CD">
              <w:rPr>
                <w:sz w:val="24"/>
                <w:szCs w:val="24"/>
              </w:rPr>
              <w:t>5</w:t>
            </w:r>
            <w:r w:rsidR="007931CD" w:rsidRPr="00D567FB">
              <w:rPr>
                <w:sz w:val="24"/>
                <w:szCs w:val="24"/>
              </w:rPr>
              <w:t>0</w:t>
            </w:r>
            <w:r w:rsidR="00A47ADC">
              <w:rPr>
                <w:sz w:val="24"/>
                <w:szCs w:val="24"/>
              </w:rPr>
              <w:t xml:space="preserve"> до</w:t>
            </w:r>
            <w:r w:rsidR="007931CD" w:rsidRPr="00D567FB">
              <w:rPr>
                <w:sz w:val="24"/>
                <w:szCs w:val="24"/>
              </w:rPr>
              <w:t xml:space="preserve"> </w:t>
            </w:r>
            <w:r w:rsidR="00BA3E06" w:rsidRPr="009D5EB9">
              <w:rPr>
                <w:sz w:val="24"/>
                <w:szCs w:val="24"/>
              </w:rPr>
              <w:t>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0,5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A3E06" w:rsidRDefault="00BA3E06" w:rsidP="007F094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BA3E06" w:rsidTr="001750C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12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6A52A3" w:rsidP="00A4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47ADC">
              <w:rPr>
                <w:sz w:val="24"/>
                <w:szCs w:val="24"/>
              </w:rPr>
              <w:t xml:space="preserve">т </w:t>
            </w:r>
            <w:r w:rsidR="007931CD">
              <w:rPr>
                <w:sz w:val="24"/>
                <w:szCs w:val="24"/>
              </w:rPr>
              <w:t>4</w:t>
            </w:r>
            <w:r w:rsidR="007931CD" w:rsidRPr="00D567FB">
              <w:rPr>
                <w:sz w:val="24"/>
                <w:szCs w:val="24"/>
              </w:rPr>
              <w:t>0</w:t>
            </w:r>
            <w:r w:rsidR="00A47ADC">
              <w:rPr>
                <w:sz w:val="24"/>
                <w:szCs w:val="24"/>
              </w:rPr>
              <w:t xml:space="preserve"> до</w:t>
            </w:r>
            <w:r w:rsidR="007931CD" w:rsidRPr="00D567FB">
              <w:rPr>
                <w:sz w:val="24"/>
                <w:szCs w:val="24"/>
              </w:rPr>
              <w:t xml:space="preserve"> </w:t>
            </w:r>
            <w:r w:rsidR="00BA3E06" w:rsidRPr="009D5EB9">
              <w:rPr>
                <w:sz w:val="24"/>
                <w:szCs w:val="24"/>
              </w:rPr>
              <w:t>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0,45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A3E06" w:rsidRDefault="00BA3E06" w:rsidP="007F094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BA3E06" w:rsidTr="001750C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13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6A52A3" w:rsidP="00A4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47ADC">
              <w:rPr>
                <w:sz w:val="24"/>
                <w:szCs w:val="24"/>
              </w:rPr>
              <w:t xml:space="preserve">т </w:t>
            </w:r>
            <w:r w:rsidR="007931CD">
              <w:rPr>
                <w:sz w:val="24"/>
                <w:szCs w:val="24"/>
              </w:rPr>
              <w:t>3</w:t>
            </w:r>
            <w:r w:rsidR="007931CD" w:rsidRPr="00D567FB">
              <w:rPr>
                <w:sz w:val="24"/>
                <w:szCs w:val="24"/>
              </w:rPr>
              <w:t>0</w:t>
            </w:r>
            <w:r w:rsidR="00A47ADC">
              <w:rPr>
                <w:sz w:val="24"/>
                <w:szCs w:val="24"/>
              </w:rPr>
              <w:t xml:space="preserve"> до</w:t>
            </w:r>
            <w:r w:rsidR="007931CD" w:rsidRPr="00D567FB">
              <w:rPr>
                <w:sz w:val="24"/>
                <w:szCs w:val="24"/>
              </w:rPr>
              <w:t xml:space="preserve"> </w:t>
            </w:r>
            <w:r w:rsidR="00BA3E06" w:rsidRPr="009D5EB9">
              <w:rPr>
                <w:sz w:val="24"/>
                <w:szCs w:val="24"/>
              </w:rPr>
              <w:t>20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0,4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A3E06" w:rsidRDefault="00BA3E06" w:rsidP="007F094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BA3E06" w:rsidTr="001750C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14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6A52A3" w:rsidP="007F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</w:t>
            </w:r>
            <w:r w:rsidR="00BA3E06" w:rsidRPr="009D5EB9">
              <w:rPr>
                <w:sz w:val="24"/>
                <w:szCs w:val="24"/>
              </w:rPr>
              <w:t>20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06" w:rsidRPr="009D5EB9" w:rsidRDefault="00BA3E06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A3E06" w:rsidRDefault="00BA3E06" w:rsidP="007F094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</w:tbl>
    <w:p w:rsidR="00380BC6" w:rsidRPr="006A57E1" w:rsidRDefault="00AF0C63" w:rsidP="006A57E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               </w:t>
      </w:r>
    </w:p>
    <w:p w:rsidR="00380BC6" w:rsidRPr="00880362" w:rsidRDefault="00380BC6" w:rsidP="00380BC6">
      <w:pPr>
        <w:spacing w:line="240" w:lineRule="auto"/>
        <w:jc w:val="center"/>
        <w:rPr>
          <w:bCs/>
          <w:szCs w:val="28"/>
        </w:rPr>
      </w:pPr>
      <w:r w:rsidRPr="00380BC6">
        <w:rPr>
          <w:bCs/>
          <w:szCs w:val="28"/>
        </w:rPr>
        <w:t>3.</w:t>
      </w:r>
      <w:r>
        <w:rPr>
          <w:bCs/>
          <w:szCs w:val="28"/>
        </w:rPr>
        <w:t xml:space="preserve"> </w:t>
      </w:r>
      <w:r w:rsidR="00880362" w:rsidRPr="00380BC6">
        <w:rPr>
          <w:bCs/>
          <w:szCs w:val="28"/>
        </w:rPr>
        <w:t>Для общеобразовательных организаций</w:t>
      </w:r>
      <w:r w:rsidR="009D5EB9" w:rsidRPr="00380BC6">
        <w:rPr>
          <w:bCs/>
          <w:szCs w:val="28"/>
        </w:rPr>
        <w:t>, реализующих только программы начального общего образования</w:t>
      </w:r>
    </w:p>
    <w:tbl>
      <w:tblPr>
        <w:tblW w:w="8903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5864"/>
        <w:gridCol w:w="2243"/>
        <w:gridCol w:w="236"/>
      </w:tblGrid>
      <w:tr w:rsidR="009D5EB9" w:rsidRPr="009D5EB9" w:rsidTr="00A47ADC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EB9" w:rsidRPr="006A52A3" w:rsidRDefault="009D5EB9" w:rsidP="007F094C">
            <w:pPr>
              <w:jc w:val="center"/>
              <w:rPr>
                <w:bCs/>
                <w:sz w:val="24"/>
                <w:szCs w:val="24"/>
              </w:rPr>
            </w:pPr>
            <w:r w:rsidRPr="006A52A3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EB9" w:rsidRPr="006A52A3" w:rsidRDefault="009D5EB9" w:rsidP="007F094C">
            <w:pPr>
              <w:jc w:val="center"/>
              <w:rPr>
                <w:bCs/>
                <w:sz w:val="24"/>
                <w:szCs w:val="24"/>
              </w:rPr>
            </w:pPr>
            <w:r w:rsidRPr="006A52A3">
              <w:rPr>
                <w:bCs/>
                <w:sz w:val="24"/>
                <w:szCs w:val="24"/>
              </w:rPr>
              <w:t>Сумма баллов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EB9" w:rsidRPr="006A52A3" w:rsidRDefault="009D5EB9" w:rsidP="007F094C">
            <w:pPr>
              <w:jc w:val="center"/>
              <w:rPr>
                <w:bCs/>
                <w:sz w:val="24"/>
                <w:szCs w:val="24"/>
              </w:rPr>
            </w:pPr>
            <w:r w:rsidRPr="006A52A3">
              <w:rPr>
                <w:bCs/>
                <w:sz w:val="24"/>
                <w:szCs w:val="24"/>
              </w:rPr>
              <w:t>Значение К</w:t>
            </w:r>
            <w:r w:rsidRPr="006A52A3">
              <w:rPr>
                <w:bCs/>
                <w:sz w:val="24"/>
                <w:szCs w:val="24"/>
                <w:vertAlign w:val="subscript"/>
              </w:rPr>
              <w:t>стр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D5EB9" w:rsidRPr="009D5EB9" w:rsidRDefault="009D5EB9" w:rsidP="007F094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9D5EB9" w:rsidRPr="009D5EB9" w:rsidTr="00A47A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1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6A52A3" w:rsidP="00A4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47ADC">
              <w:rPr>
                <w:sz w:val="24"/>
                <w:szCs w:val="24"/>
              </w:rPr>
              <w:t xml:space="preserve">т </w:t>
            </w:r>
            <w:r w:rsidR="00521E9F">
              <w:rPr>
                <w:sz w:val="24"/>
                <w:szCs w:val="24"/>
              </w:rPr>
              <w:t>141</w:t>
            </w:r>
            <w:r w:rsidR="00A47ADC">
              <w:rPr>
                <w:sz w:val="24"/>
                <w:szCs w:val="24"/>
              </w:rPr>
              <w:t xml:space="preserve"> до</w:t>
            </w:r>
            <w:r w:rsidR="00C61DC6">
              <w:rPr>
                <w:sz w:val="24"/>
                <w:szCs w:val="24"/>
              </w:rPr>
              <w:t xml:space="preserve"> 13</w:t>
            </w:r>
            <w:r w:rsidR="00C61DC6" w:rsidRPr="00D567FB">
              <w:rPr>
                <w:sz w:val="24"/>
                <w:szCs w:val="24"/>
              </w:rPr>
              <w:t>0</w:t>
            </w:r>
            <w:r w:rsidR="00C61D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1,0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5EB9" w:rsidRPr="009D5EB9" w:rsidRDefault="009D5EB9" w:rsidP="007F094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9D5EB9" w:rsidRPr="009D5EB9" w:rsidTr="00A47A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2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6A52A3" w:rsidP="00A4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47ADC">
              <w:rPr>
                <w:sz w:val="24"/>
                <w:szCs w:val="24"/>
              </w:rPr>
              <w:t xml:space="preserve">т </w:t>
            </w:r>
            <w:r w:rsidR="00C61DC6">
              <w:rPr>
                <w:sz w:val="24"/>
                <w:szCs w:val="24"/>
              </w:rPr>
              <w:t>13</w:t>
            </w:r>
            <w:r w:rsidR="00C61DC6" w:rsidRPr="00D567FB">
              <w:rPr>
                <w:sz w:val="24"/>
                <w:szCs w:val="24"/>
              </w:rPr>
              <w:t>0</w:t>
            </w:r>
            <w:r w:rsidR="00A47ADC">
              <w:rPr>
                <w:sz w:val="24"/>
                <w:szCs w:val="24"/>
              </w:rPr>
              <w:t xml:space="preserve"> до</w:t>
            </w:r>
            <w:r w:rsidR="00C61DC6" w:rsidRPr="00D567FB">
              <w:rPr>
                <w:sz w:val="24"/>
                <w:szCs w:val="24"/>
              </w:rPr>
              <w:t xml:space="preserve"> </w:t>
            </w:r>
            <w:r w:rsidR="009D5EB9" w:rsidRPr="009D5EB9">
              <w:rPr>
                <w:sz w:val="24"/>
                <w:szCs w:val="24"/>
              </w:rPr>
              <w:t>120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0,95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5EB9" w:rsidRPr="009D5EB9" w:rsidRDefault="009D5EB9" w:rsidP="007F094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9D5EB9" w:rsidRPr="009D5EB9" w:rsidTr="00A47A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3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6A52A3" w:rsidP="00A4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47ADC">
              <w:rPr>
                <w:sz w:val="24"/>
                <w:szCs w:val="24"/>
              </w:rPr>
              <w:t xml:space="preserve">т </w:t>
            </w:r>
            <w:r w:rsidR="00C61DC6">
              <w:rPr>
                <w:sz w:val="24"/>
                <w:szCs w:val="24"/>
              </w:rPr>
              <w:t>12</w:t>
            </w:r>
            <w:r w:rsidR="00C61DC6" w:rsidRPr="00D567FB">
              <w:rPr>
                <w:sz w:val="24"/>
                <w:szCs w:val="24"/>
              </w:rPr>
              <w:t>0</w:t>
            </w:r>
            <w:r w:rsidR="00A47ADC">
              <w:rPr>
                <w:sz w:val="24"/>
                <w:szCs w:val="24"/>
              </w:rPr>
              <w:t xml:space="preserve"> до</w:t>
            </w:r>
            <w:r w:rsidR="00C61DC6" w:rsidRPr="00D567FB">
              <w:rPr>
                <w:sz w:val="24"/>
                <w:szCs w:val="24"/>
              </w:rPr>
              <w:t xml:space="preserve"> </w:t>
            </w:r>
            <w:r w:rsidR="009D5EB9" w:rsidRPr="009D5EB9">
              <w:rPr>
                <w:sz w:val="24"/>
                <w:szCs w:val="24"/>
              </w:rPr>
              <w:t>110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0,9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5EB9" w:rsidRPr="009D5EB9" w:rsidRDefault="009D5EB9" w:rsidP="007F094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9D5EB9" w:rsidRPr="009D5EB9" w:rsidTr="00A47A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4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6A52A3" w:rsidP="00A4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47ADC">
              <w:rPr>
                <w:sz w:val="24"/>
                <w:szCs w:val="24"/>
              </w:rPr>
              <w:t xml:space="preserve">т </w:t>
            </w:r>
            <w:r w:rsidR="00C61DC6">
              <w:rPr>
                <w:sz w:val="24"/>
                <w:szCs w:val="24"/>
              </w:rPr>
              <w:t>11</w:t>
            </w:r>
            <w:r w:rsidR="00C61DC6" w:rsidRPr="00D567FB">
              <w:rPr>
                <w:sz w:val="24"/>
                <w:szCs w:val="24"/>
              </w:rPr>
              <w:t>0</w:t>
            </w:r>
            <w:r w:rsidR="00A47ADC">
              <w:rPr>
                <w:sz w:val="24"/>
                <w:szCs w:val="24"/>
              </w:rPr>
              <w:t xml:space="preserve"> до</w:t>
            </w:r>
            <w:r w:rsidR="00C61DC6" w:rsidRPr="00D567FB">
              <w:rPr>
                <w:sz w:val="24"/>
                <w:szCs w:val="24"/>
              </w:rPr>
              <w:t xml:space="preserve"> </w:t>
            </w:r>
            <w:r w:rsidR="009D5EB9" w:rsidRPr="009D5EB9">
              <w:rPr>
                <w:sz w:val="24"/>
                <w:szCs w:val="24"/>
              </w:rPr>
              <w:t>100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0,85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5EB9" w:rsidRPr="009D5EB9" w:rsidRDefault="009D5EB9" w:rsidP="007F094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9D5EB9" w:rsidRPr="009D5EB9" w:rsidTr="00A47A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5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6A52A3" w:rsidP="00A4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47ADC">
              <w:rPr>
                <w:sz w:val="24"/>
                <w:szCs w:val="24"/>
              </w:rPr>
              <w:t xml:space="preserve">т </w:t>
            </w:r>
            <w:r w:rsidR="00C61DC6">
              <w:rPr>
                <w:sz w:val="24"/>
                <w:szCs w:val="24"/>
              </w:rPr>
              <w:t>10</w:t>
            </w:r>
            <w:r w:rsidR="00C61DC6" w:rsidRPr="00D567FB">
              <w:rPr>
                <w:sz w:val="24"/>
                <w:szCs w:val="24"/>
              </w:rPr>
              <w:t>0</w:t>
            </w:r>
            <w:r w:rsidR="00A47ADC">
              <w:rPr>
                <w:sz w:val="24"/>
                <w:szCs w:val="24"/>
              </w:rPr>
              <w:t xml:space="preserve"> до</w:t>
            </w:r>
            <w:r w:rsidR="00C61DC6" w:rsidRPr="00D567FB">
              <w:rPr>
                <w:sz w:val="24"/>
                <w:szCs w:val="24"/>
              </w:rPr>
              <w:t xml:space="preserve"> </w:t>
            </w:r>
            <w:r w:rsidR="009D5EB9" w:rsidRPr="009D5EB9">
              <w:rPr>
                <w:sz w:val="24"/>
                <w:szCs w:val="24"/>
              </w:rPr>
              <w:t>90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0,8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5EB9" w:rsidRPr="009D5EB9" w:rsidRDefault="009D5EB9" w:rsidP="007F094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9D5EB9" w:rsidRPr="009D5EB9" w:rsidTr="00A47A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6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6A52A3" w:rsidP="00A4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47ADC">
              <w:rPr>
                <w:sz w:val="24"/>
                <w:szCs w:val="24"/>
              </w:rPr>
              <w:t xml:space="preserve">т </w:t>
            </w:r>
            <w:r w:rsidR="00C61DC6">
              <w:rPr>
                <w:sz w:val="24"/>
                <w:szCs w:val="24"/>
              </w:rPr>
              <w:t>9</w:t>
            </w:r>
            <w:r w:rsidR="00C61DC6" w:rsidRPr="00D567FB">
              <w:rPr>
                <w:sz w:val="24"/>
                <w:szCs w:val="24"/>
              </w:rPr>
              <w:t>0</w:t>
            </w:r>
            <w:r w:rsidR="00A47ADC">
              <w:rPr>
                <w:sz w:val="24"/>
                <w:szCs w:val="24"/>
              </w:rPr>
              <w:t xml:space="preserve"> до</w:t>
            </w:r>
            <w:r w:rsidR="00C61DC6" w:rsidRPr="00D567FB">
              <w:rPr>
                <w:sz w:val="24"/>
                <w:szCs w:val="24"/>
              </w:rPr>
              <w:t xml:space="preserve"> </w:t>
            </w:r>
            <w:r w:rsidR="009D5EB9" w:rsidRPr="009D5EB9">
              <w:rPr>
                <w:sz w:val="24"/>
                <w:szCs w:val="24"/>
              </w:rPr>
              <w:t>80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0,75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5EB9" w:rsidRPr="009D5EB9" w:rsidRDefault="009D5EB9" w:rsidP="007F094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9D5EB9" w:rsidRPr="009D5EB9" w:rsidTr="00A47A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7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6A52A3" w:rsidP="00A4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47ADC">
              <w:rPr>
                <w:sz w:val="24"/>
                <w:szCs w:val="24"/>
              </w:rPr>
              <w:t xml:space="preserve">т </w:t>
            </w:r>
            <w:r w:rsidR="00C61DC6">
              <w:rPr>
                <w:sz w:val="24"/>
                <w:szCs w:val="24"/>
              </w:rPr>
              <w:t>8</w:t>
            </w:r>
            <w:r w:rsidR="00C61DC6" w:rsidRPr="00D567FB">
              <w:rPr>
                <w:sz w:val="24"/>
                <w:szCs w:val="24"/>
              </w:rPr>
              <w:t>0</w:t>
            </w:r>
            <w:r w:rsidR="00A47ADC">
              <w:rPr>
                <w:sz w:val="24"/>
                <w:szCs w:val="24"/>
              </w:rPr>
              <w:t xml:space="preserve"> до</w:t>
            </w:r>
            <w:r w:rsidR="00C61DC6" w:rsidRPr="00D567FB">
              <w:rPr>
                <w:sz w:val="24"/>
                <w:szCs w:val="24"/>
              </w:rPr>
              <w:t xml:space="preserve"> </w:t>
            </w:r>
            <w:r w:rsidR="009D5EB9" w:rsidRPr="009D5EB9">
              <w:rPr>
                <w:sz w:val="24"/>
                <w:szCs w:val="24"/>
              </w:rPr>
              <w:t>70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0,7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5EB9" w:rsidRPr="009D5EB9" w:rsidRDefault="009D5EB9" w:rsidP="007F094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9D5EB9" w:rsidRPr="009D5EB9" w:rsidTr="00A47A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8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6A52A3" w:rsidP="00A4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47ADC">
              <w:rPr>
                <w:sz w:val="24"/>
                <w:szCs w:val="24"/>
              </w:rPr>
              <w:t xml:space="preserve">т </w:t>
            </w:r>
            <w:r w:rsidR="00C61DC6">
              <w:rPr>
                <w:sz w:val="24"/>
                <w:szCs w:val="24"/>
              </w:rPr>
              <w:t>7</w:t>
            </w:r>
            <w:r w:rsidR="00C61DC6" w:rsidRPr="00D567FB">
              <w:rPr>
                <w:sz w:val="24"/>
                <w:szCs w:val="24"/>
              </w:rPr>
              <w:t>0</w:t>
            </w:r>
            <w:r w:rsidR="00A47ADC">
              <w:rPr>
                <w:sz w:val="24"/>
                <w:szCs w:val="24"/>
              </w:rPr>
              <w:t xml:space="preserve"> до</w:t>
            </w:r>
            <w:r w:rsidR="00C61DC6" w:rsidRPr="00D567FB">
              <w:rPr>
                <w:sz w:val="24"/>
                <w:szCs w:val="24"/>
              </w:rPr>
              <w:t xml:space="preserve"> </w:t>
            </w:r>
            <w:r w:rsidR="009D5EB9" w:rsidRPr="009D5EB9">
              <w:rPr>
                <w:sz w:val="24"/>
                <w:szCs w:val="24"/>
              </w:rPr>
              <w:t>60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0,65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5EB9" w:rsidRPr="009D5EB9" w:rsidRDefault="009D5EB9" w:rsidP="007F094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9D5EB9" w:rsidRPr="009D5EB9" w:rsidTr="00A47A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9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6A52A3" w:rsidP="00A4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47ADC">
              <w:rPr>
                <w:sz w:val="24"/>
                <w:szCs w:val="24"/>
              </w:rPr>
              <w:t xml:space="preserve">т </w:t>
            </w:r>
            <w:r w:rsidR="00C61DC6">
              <w:rPr>
                <w:sz w:val="24"/>
                <w:szCs w:val="24"/>
              </w:rPr>
              <w:t>6</w:t>
            </w:r>
            <w:r w:rsidR="00C61DC6" w:rsidRPr="00D567FB">
              <w:rPr>
                <w:sz w:val="24"/>
                <w:szCs w:val="24"/>
              </w:rPr>
              <w:t>0</w:t>
            </w:r>
            <w:r w:rsidR="00A47ADC">
              <w:rPr>
                <w:sz w:val="24"/>
                <w:szCs w:val="24"/>
              </w:rPr>
              <w:t xml:space="preserve"> до</w:t>
            </w:r>
            <w:r w:rsidR="00C61DC6" w:rsidRPr="00D567FB">
              <w:rPr>
                <w:sz w:val="24"/>
                <w:szCs w:val="24"/>
              </w:rPr>
              <w:t xml:space="preserve"> </w:t>
            </w:r>
            <w:r w:rsidR="009D5EB9" w:rsidRPr="009D5EB9">
              <w:rPr>
                <w:sz w:val="24"/>
                <w:szCs w:val="24"/>
              </w:rPr>
              <w:t>50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0,6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5EB9" w:rsidRPr="009D5EB9" w:rsidRDefault="009D5EB9" w:rsidP="007F094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9D5EB9" w:rsidRPr="009D5EB9" w:rsidTr="00A47A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10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6A52A3" w:rsidP="00A4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47ADC">
              <w:rPr>
                <w:sz w:val="24"/>
                <w:szCs w:val="24"/>
              </w:rPr>
              <w:t xml:space="preserve">т </w:t>
            </w:r>
            <w:r w:rsidR="00C61DC6">
              <w:rPr>
                <w:sz w:val="24"/>
                <w:szCs w:val="24"/>
              </w:rPr>
              <w:t>5</w:t>
            </w:r>
            <w:r w:rsidR="00C61DC6" w:rsidRPr="00D567FB">
              <w:rPr>
                <w:sz w:val="24"/>
                <w:szCs w:val="24"/>
              </w:rPr>
              <w:t>0</w:t>
            </w:r>
            <w:r w:rsidR="00A47ADC">
              <w:rPr>
                <w:sz w:val="24"/>
                <w:szCs w:val="24"/>
              </w:rPr>
              <w:t xml:space="preserve"> до</w:t>
            </w:r>
            <w:r w:rsidR="00C61DC6" w:rsidRPr="00D567FB">
              <w:rPr>
                <w:sz w:val="24"/>
                <w:szCs w:val="24"/>
              </w:rPr>
              <w:t xml:space="preserve"> </w:t>
            </w:r>
            <w:r w:rsidR="009D5EB9" w:rsidRPr="009D5EB9">
              <w:rPr>
                <w:sz w:val="24"/>
                <w:szCs w:val="24"/>
              </w:rPr>
              <w:t>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0,55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5EB9" w:rsidRPr="009D5EB9" w:rsidRDefault="009D5EB9" w:rsidP="007F094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9D5EB9" w:rsidRPr="009D5EB9" w:rsidTr="00A47A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11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6A52A3" w:rsidP="00A4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47ADC">
              <w:rPr>
                <w:sz w:val="24"/>
                <w:szCs w:val="24"/>
              </w:rPr>
              <w:t xml:space="preserve">т </w:t>
            </w:r>
            <w:r w:rsidR="00C61DC6">
              <w:rPr>
                <w:sz w:val="24"/>
                <w:szCs w:val="24"/>
              </w:rPr>
              <w:t>4</w:t>
            </w:r>
            <w:r w:rsidR="00C61DC6" w:rsidRPr="00D567FB">
              <w:rPr>
                <w:sz w:val="24"/>
                <w:szCs w:val="24"/>
              </w:rPr>
              <w:t>0</w:t>
            </w:r>
            <w:r w:rsidR="00A47ADC">
              <w:rPr>
                <w:sz w:val="24"/>
                <w:szCs w:val="24"/>
              </w:rPr>
              <w:t xml:space="preserve"> до</w:t>
            </w:r>
            <w:r w:rsidR="00C61DC6" w:rsidRPr="00D567FB">
              <w:rPr>
                <w:sz w:val="24"/>
                <w:szCs w:val="24"/>
              </w:rPr>
              <w:t xml:space="preserve"> </w:t>
            </w:r>
            <w:r w:rsidR="009D5EB9" w:rsidRPr="009D5EB9">
              <w:rPr>
                <w:sz w:val="24"/>
                <w:szCs w:val="24"/>
              </w:rPr>
              <w:t>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0,5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5EB9" w:rsidRPr="009D5EB9" w:rsidRDefault="009D5EB9" w:rsidP="007F094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9D5EB9" w:rsidRPr="009D5EB9" w:rsidTr="00A47A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12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6A52A3" w:rsidP="00A4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47ADC">
              <w:rPr>
                <w:sz w:val="24"/>
                <w:szCs w:val="24"/>
              </w:rPr>
              <w:t xml:space="preserve">т </w:t>
            </w:r>
            <w:r w:rsidR="00C61DC6">
              <w:rPr>
                <w:sz w:val="24"/>
                <w:szCs w:val="24"/>
              </w:rPr>
              <w:t>3</w:t>
            </w:r>
            <w:r w:rsidR="00C61DC6" w:rsidRPr="00D567FB">
              <w:rPr>
                <w:sz w:val="24"/>
                <w:szCs w:val="24"/>
              </w:rPr>
              <w:t>0</w:t>
            </w:r>
            <w:r w:rsidR="00A47ADC">
              <w:rPr>
                <w:sz w:val="24"/>
                <w:szCs w:val="24"/>
              </w:rPr>
              <w:t xml:space="preserve"> до</w:t>
            </w:r>
            <w:r w:rsidR="00C61DC6" w:rsidRPr="00D567FB">
              <w:rPr>
                <w:sz w:val="24"/>
                <w:szCs w:val="24"/>
              </w:rPr>
              <w:t xml:space="preserve"> </w:t>
            </w:r>
            <w:r w:rsidR="009D5EB9" w:rsidRPr="009D5EB9">
              <w:rPr>
                <w:sz w:val="24"/>
                <w:szCs w:val="24"/>
              </w:rPr>
              <w:t>20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0,45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5EB9" w:rsidRPr="009D5EB9" w:rsidRDefault="009D5EB9" w:rsidP="007F094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9D5EB9" w:rsidRPr="009D5EB9" w:rsidTr="00A47A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13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6A52A3" w:rsidP="00A47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47ADC">
              <w:rPr>
                <w:sz w:val="24"/>
                <w:szCs w:val="24"/>
              </w:rPr>
              <w:t xml:space="preserve">т </w:t>
            </w:r>
            <w:r w:rsidR="00C61DC6">
              <w:rPr>
                <w:sz w:val="24"/>
                <w:szCs w:val="24"/>
              </w:rPr>
              <w:t>2</w:t>
            </w:r>
            <w:r w:rsidR="00C61DC6" w:rsidRPr="00D567FB">
              <w:rPr>
                <w:sz w:val="24"/>
                <w:szCs w:val="24"/>
              </w:rPr>
              <w:t>0</w:t>
            </w:r>
            <w:r w:rsidR="00A47ADC">
              <w:rPr>
                <w:sz w:val="24"/>
                <w:szCs w:val="24"/>
              </w:rPr>
              <w:t xml:space="preserve"> до</w:t>
            </w:r>
            <w:r w:rsidR="00C61DC6" w:rsidRPr="00D567FB">
              <w:rPr>
                <w:sz w:val="24"/>
                <w:szCs w:val="24"/>
              </w:rPr>
              <w:t xml:space="preserve"> </w:t>
            </w:r>
            <w:r w:rsidR="009D5EB9" w:rsidRPr="009D5EB9">
              <w:rPr>
                <w:sz w:val="24"/>
                <w:szCs w:val="24"/>
              </w:rPr>
              <w:t>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0,4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5EB9" w:rsidRPr="009D5EB9" w:rsidRDefault="009D5EB9" w:rsidP="007F094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9D5EB9" w:rsidRPr="009D5EB9" w:rsidTr="00A47A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14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6A52A3" w:rsidP="007F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A47ADC">
              <w:rPr>
                <w:sz w:val="24"/>
                <w:szCs w:val="24"/>
              </w:rPr>
              <w:t xml:space="preserve">енее </w:t>
            </w:r>
            <w:r w:rsidR="009D5EB9" w:rsidRPr="009D5EB9">
              <w:rPr>
                <w:sz w:val="24"/>
                <w:szCs w:val="24"/>
              </w:rPr>
              <w:t>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B9" w:rsidRPr="009D5EB9" w:rsidRDefault="009D5EB9" w:rsidP="007F094C">
            <w:pPr>
              <w:jc w:val="center"/>
              <w:rPr>
                <w:sz w:val="24"/>
                <w:szCs w:val="24"/>
              </w:rPr>
            </w:pPr>
            <w:r w:rsidRPr="009D5EB9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5EB9" w:rsidRPr="009D5EB9" w:rsidRDefault="009D5EB9" w:rsidP="007F094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:rsidR="00A742FB" w:rsidRPr="00266588" w:rsidRDefault="00F00C25" w:rsidP="00266588">
      <w:pPr>
        <w:jc w:val="right"/>
        <w:rPr>
          <w:sz w:val="24"/>
          <w:szCs w:val="24"/>
        </w:rPr>
      </w:pPr>
      <w:r>
        <w:rPr>
          <w:sz w:val="24"/>
          <w:szCs w:val="24"/>
        </w:rPr>
        <w:t>»</w:t>
      </w:r>
      <w:r w:rsidR="00880362">
        <w:rPr>
          <w:sz w:val="24"/>
          <w:szCs w:val="24"/>
        </w:rPr>
        <w:t>.</w:t>
      </w:r>
    </w:p>
    <w:p w:rsidR="008D4AF4" w:rsidRDefault="00344E83" w:rsidP="00526675">
      <w:pPr>
        <w:spacing w:after="0" w:line="240" w:lineRule="auto"/>
      </w:pPr>
      <w:r>
        <w:t>И.о. руководителя</w:t>
      </w:r>
      <w:r w:rsidR="00565AF0">
        <w:t xml:space="preserve"> управления образования </w:t>
      </w:r>
      <w:r>
        <w:br/>
        <w:t xml:space="preserve">и молодежной политики                                                    </w:t>
      </w:r>
      <w:r w:rsidR="00526675">
        <w:t xml:space="preserve">          </w:t>
      </w:r>
      <w:r>
        <w:t xml:space="preserve"> С.С.Долгих</w:t>
      </w:r>
      <w:r w:rsidR="00565AF0">
        <w:t xml:space="preserve">     </w:t>
      </w:r>
      <w:r w:rsidR="00C61DC6">
        <w:t xml:space="preserve">                       </w:t>
      </w:r>
      <w:r w:rsidR="00565AF0">
        <w:t xml:space="preserve">    </w:t>
      </w:r>
    </w:p>
    <w:p w:rsidR="008D4AF4" w:rsidRDefault="008D4AF4" w:rsidP="000A5E49">
      <w:pPr>
        <w:spacing w:line="360" w:lineRule="auto"/>
      </w:pPr>
    </w:p>
    <w:sectPr w:rsidR="008D4AF4" w:rsidSect="00F33D20">
      <w:headerReference w:type="default" r:id="rId7"/>
      <w:pgSz w:w="11906" w:h="16838"/>
      <w:pgMar w:top="1134" w:right="851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F6B" w:rsidRDefault="00D01F6B" w:rsidP="00DA639D">
      <w:pPr>
        <w:spacing w:after="0" w:line="240" w:lineRule="auto"/>
      </w:pPr>
      <w:r>
        <w:separator/>
      </w:r>
    </w:p>
  </w:endnote>
  <w:endnote w:type="continuationSeparator" w:id="0">
    <w:p w:rsidR="00D01F6B" w:rsidRDefault="00D01F6B" w:rsidP="00DA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F6B" w:rsidRDefault="00D01F6B" w:rsidP="00DA639D">
      <w:pPr>
        <w:spacing w:after="0" w:line="240" w:lineRule="auto"/>
      </w:pPr>
      <w:r>
        <w:separator/>
      </w:r>
    </w:p>
  </w:footnote>
  <w:footnote w:type="continuationSeparator" w:id="0">
    <w:p w:rsidR="00D01F6B" w:rsidRDefault="00D01F6B" w:rsidP="00DA6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45975"/>
      <w:docPartObj>
        <w:docPartGallery w:val="Page Numbers (Top of Page)"/>
        <w:docPartUnique/>
      </w:docPartObj>
    </w:sdtPr>
    <w:sdtContent>
      <w:p w:rsidR="00E0244F" w:rsidRDefault="00866B68">
        <w:pPr>
          <w:pStyle w:val="a7"/>
          <w:jc w:val="center"/>
        </w:pPr>
        <w:fldSimple w:instr=" PAGE   \* MERGEFORMAT ">
          <w:r w:rsidR="005B7221">
            <w:rPr>
              <w:noProof/>
            </w:rPr>
            <w:t>16</w:t>
          </w:r>
        </w:fldSimple>
      </w:p>
    </w:sdtContent>
  </w:sdt>
  <w:p w:rsidR="00E0244F" w:rsidRDefault="00E0244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58D"/>
    <w:multiLevelType w:val="hybridMultilevel"/>
    <w:tmpl w:val="1B6AF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576BD"/>
    <w:multiLevelType w:val="hybridMultilevel"/>
    <w:tmpl w:val="E8D243FA"/>
    <w:lvl w:ilvl="0" w:tplc="131A4CD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2536980"/>
    <w:multiLevelType w:val="hybridMultilevel"/>
    <w:tmpl w:val="0D3C2924"/>
    <w:lvl w:ilvl="0" w:tplc="6700E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267E1B"/>
    <w:multiLevelType w:val="multilevel"/>
    <w:tmpl w:val="B8E00C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4">
    <w:nsid w:val="3CE143E9"/>
    <w:multiLevelType w:val="hybridMultilevel"/>
    <w:tmpl w:val="4EC67D2E"/>
    <w:lvl w:ilvl="0" w:tplc="A516E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5445428"/>
    <w:multiLevelType w:val="hybridMultilevel"/>
    <w:tmpl w:val="5CD4946C"/>
    <w:lvl w:ilvl="0" w:tplc="C89826D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85A5065"/>
    <w:multiLevelType w:val="hybridMultilevel"/>
    <w:tmpl w:val="EBE65F10"/>
    <w:lvl w:ilvl="0" w:tplc="0054FC2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4A26C57"/>
    <w:multiLevelType w:val="hybridMultilevel"/>
    <w:tmpl w:val="57606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D63B2"/>
    <w:multiLevelType w:val="multilevel"/>
    <w:tmpl w:val="D7AC6D12"/>
    <w:lvl w:ilvl="0">
      <w:start w:val="1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9">
    <w:nsid w:val="79D65194"/>
    <w:multiLevelType w:val="multilevel"/>
    <w:tmpl w:val="7B3ACA5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39D"/>
    <w:rsid w:val="00012E5B"/>
    <w:rsid w:val="0002644E"/>
    <w:rsid w:val="000312C1"/>
    <w:rsid w:val="000479F5"/>
    <w:rsid w:val="00053CE2"/>
    <w:rsid w:val="0005790D"/>
    <w:rsid w:val="0006658C"/>
    <w:rsid w:val="0006705D"/>
    <w:rsid w:val="0007181B"/>
    <w:rsid w:val="00076F1C"/>
    <w:rsid w:val="00080C14"/>
    <w:rsid w:val="000A41A7"/>
    <w:rsid w:val="000A5E49"/>
    <w:rsid w:val="000A7845"/>
    <w:rsid w:val="0012524E"/>
    <w:rsid w:val="00134E9C"/>
    <w:rsid w:val="001750C4"/>
    <w:rsid w:val="00177AF9"/>
    <w:rsid w:val="001A6534"/>
    <w:rsid w:val="002122C6"/>
    <w:rsid w:val="00213A01"/>
    <w:rsid w:val="00235C74"/>
    <w:rsid w:val="00250245"/>
    <w:rsid w:val="00264E31"/>
    <w:rsid w:val="00266588"/>
    <w:rsid w:val="002665AF"/>
    <w:rsid w:val="0028458D"/>
    <w:rsid w:val="0028618B"/>
    <w:rsid w:val="00294A56"/>
    <w:rsid w:val="002A1463"/>
    <w:rsid w:val="002A2AA8"/>
    <w:rsid w:val="002C5F93"/>
    <w:rsid w:val="002E2219"/>
    <w:rsid w:val="002E59F9"/>
    <w:rsid w:val="003357F5"/>
    <w:rsid w:val="00344E83"/>
    <w:rsid w:val="00356134"/>
    <w:rsid w:val="0036681B"/>
    <w:rsid w:val="0036710E"/>
    <w:rsid w:val="003770A7"/>
    <w:rsid w:val="00380BC6"/>
    <w:rsid w:val="003A2C34"/>
    <w:rsid w:val="003A76EC"/>
    <w:rsid w:val="003D003E"/>
    <w:rsid w:val="003E1863"/>
    <w:rsid w:val="003E4C9C"/>
    <w:rsid w:val="003E6F2F"/>
    <w:rsid w:val="00430F87"/>
    <w:rsid w:val="00451E17"/>
    <w:rsid w:val="00462B79"/>
    <w:rsid w:val="00482B2A"/>
    <w:rsid w:val="004910CB"/>
    <w:rsid w:val="004976A0"/>
    <w:rsid w:val="004D506B"/>
    <w:rsid w:val="004E1726"/>
    <w:rsid w:val="004E570D"/>
    <w:rsid w:val="005073A4"/>
    <w:rsid w:val="005148A8"/>
    <w:rsid w:val="00521E9F"/>
    <w:rsid w:val="0052266A"/>
    <w:rsid w:val="00526675"/>
    <w:rsid w:val="00545F77"/>
    <w:rsid w:val="00565AF0"/>
    <w:rsid w:val="00572E3C"/>
    <w:rsid w:val="0058119F"/>
    <w:rsid w:val="00590C0B"/>
    <w:rsid w:val="005A6DFF"/>
    <w:rsid w:val="005B5176"/>
    <w:rsid w:val="005B7221"/>
    <w:rsid w:val="005C15CF"/>
    <w:rsid w:val="005C51EF"/>
    <w:rsid w:val="005D4C3D"/>
    <w:rsid w:val="005E0F03"/>
    <w:rsid w:val="005F4634"/>
    <w:rsid w:val="00626E52"/>
    <w:rsid w:val="00644306"/>
    <w:rsid w:val="00666318"/>
    <w:rsid w:val="006731CD"/>
    <w:rsid w:val="00673B21"/>
    <w:rsid w:val="00674881"/>
    <w:rsid w:val="00690361"/>
    <w:rsid w:val="00690EEE"/>
    <w:rsid w:val="00696077"/>
    <w:rsid w:val="006A117D"/>
    <w:rsid w:val="006A52A3"/>
    <w:rsid w:val="006A57E1"/>
    <w:rsid w:val="006E59FC"/>
    <w:rsid w:val="006F11D5"/>
    <w:rsid w:val="006F7972"/>
    <w:rsid w:val="00703AE8"/>
    <w:rsid w:val="007117F5"/>
    <w:rsid w:val="00733394"/>
    <w:rsid w:val="00753FAD"/>
    <w:rsid w:val="00756CCC"/>
    <w:rsid w:val="007734F0"/>
    <w:rsid w:val="007920F9"/>
    <w:rsid w:val="007931CD"/>
    <w:rsid w:val="007936A9"/>
    <w:rsid w:val="007A026A"/>
    <w:rsid w:val="007A3E3D"/>
    <w:rsid w:val="007A6C16"/>
    <w:rsid w:val="007E753B"/>
    <w:rsid w:val="007E7FA6"/>
    <w:rsid w:val="007F094C"/>
    <w:rsid w:val="008159EC"/>
    <w:rsid w:val="00815B17"/>
    <w:rsid w:val="00833447"/>
    <w:rsid w:val="00836D74"/>
    <w:rsid w:val="008462D6"/>
    <w:rsid w:val="00862A56"/>
    <w:rsid w:val="00866B68"/>
    <w:rsid w:val="00872B07"/>
    <w:rsid w:val="00874BBE"/>
    <w:rsid w:val="00880362"/>
    <w:rsid w:val="0089078D"/>
    <w:rsid w:val="008D1434"/>
    <w:rsid w:val="008D1AB0"/>
    <w:rsid w:val="008D3BCA"/>
    <w:rsid w:val="008D3F2B"/>
    <w:rsid w:val="008D4AF4"/>
    <w:rsid w:val="008F558E"/>
    <w:rsid w:val="00900BA2"/>
    <w:rsid w:val="00934B32"/>
    <w:rsid w:val="0093791A"/>
    <w:rsid w:val="009513BF"/>
    <w:rsid w:val="00952D47"/>
    <w:rsid w:val="00954A43"/>
    <w:rsid w:val="009657E3"/>
    <w:rsid w:val="009757D8"/>
    <w:rsid w:val="00992FD3"/>
    <w:rsid w:val="009A178D"/>
    <w:rsid w:val="009A4A30"/>
    <w:rsid w:val="009A64BA"/>
    <w:rsid w:val="009B117F"/>
    <w:rsid w:val="009B1A94"/>
    <w:rsid w:val="009C36E6"/>
    <w:rsid w:val="009D0C19"/>
    <w:rsid w:val="009D5EB9"/>
    <w:rsid w:val="009D6958"/>
    <w:rsid w:val="009D7BC4"/>
    <w:rsid w:val="00A005DB"/>
    <w:rsid w:val="00A1766A"/>
    <w:rsid w:val="00A22112"/>
    <w:rsid w:val="00A47ADC"/>
    <w:rsid w:val="00A524AA"/>
    <w:rsid w:val="00A54AF5"/>
    <w:rsid w:val="00A64E4B"/>
    <w:rsid w:val="00A73EB6"/>
    <w:rsid w:val="00A742FB"/>
    <w:rsid w:val="00A853FB"/>
    <w:rsid w:val="00A85B47"/>
    <w:rsid w:val="00AA02F4"/>
    <w:rsid w:val="00AA14D4"/>
    <w:rsid w:val="00AE3B41"/>
    <w:rsid w:val="00AF0C63"/>
    <w:rsid w:val="00B04A14"/>
    <w:rsid w:val="00B072B4"/>
    <w:rsid w:val="00B12ACD"/>
    <w:rsid w:val="00B1631B"/>
    <w:rsid w:val="00B36E89"/>
    <w:rsid w:val="00B545F3"/>
    <w:rsid w:val="00B71CCB"/>
    <w:rsid w:val="00B856C9"/>
    <w:rsid w:val="00BA3E06"/>
    <w:rsid w:val="00C20AF3"/>
    <w:rsid w:val="00C53559"/>
    <w:rsid w:val="00C61DC6"/>
    <w:rsid w:val="00C7606A"/>
    <w:rsid w:val="00C86521"/>
    <w:rsid w:val="00C9243E"/>
    <w:rsid w:val="00CA5B34"/>
    <w:rsid w:val="00CA6031"/>
    <w:rsid w:val="00CD6934"/>
    <w:rsid w:val="00CE447A"/>
    <w:rsid w:val="00CE6CF2"/>
    <w:rsid w:val="00CF3D37"/>
    <w:rsid w:val="00D01945"/>
    <w:rsid w:val="00D01F6B"/>
    <w:rsid w:val="00D125CB"/>
    <w:rsid w:val="00D4101A"/>
    <w:rsid w:val="00D429CB"/>
    <w:rsid w:val="00D53BB3"/>
    <w:rsid w:val="00D564F9"/>
    <w:rsid w:val="00D65155"/>
    <w:rsid w:val="00D664C4"/>
    <w:rsid w:val="00D9037A"/>
    <w:rsid w:val="00DA639D"/>
    <w:rsid w:val="00DB324C"/>
    <w:rsid w:val="00DD69F3"/>
    <w:rsid w:val="00DD7613"/>
    <w:rsid w:val="00DF0D16"/>
    <w:rsid w:val="00E0244F"/>
    <w:rsid w:val="00E12D89"/>
    <w:rsid w:val="00E14006"/>
    <w:rsid w:val="00E14F95"/>
    <w:rsid w:val="00E90463"/>
    <w:rsid w:val="00E95C2F"/>
    <w:rsid w:val="00EA75CD"/>
    <w:rsid w:val="00EB1BBF"/>
    <w:rsid w:val="00EB7A7C"/>
    <w:rsid w:val="00ED58BF"/>
    <w:rsid w:val="00ED7E0A"/>
    <w:rsid w:val="00EE18A3"/>
    <w:rsid w:val="00EE370E"/>
    <w:rsid w:val="00EE7997"/>
    <w:rsid w:val="00F00C25"/>
    <w:rsid w:val="00F05C72"/>
    <w:rsid w:val="00F068E2"/>
    <w:rsid w:val="00F211D9"/>
    <w:rsid w:val="00F25007"/>
    <w:rsid w:val="00F33D20"/>
    <w:rsid w:val="00F37304"/>
    <w:rsid w:val="00F37993"/>
    <w:rsid w:val="00F47EC7"/>
    <w:rsid w:val="00F73EFC"/>
    <w:rsid w:val="00F75BA2"/>
    <w:rsid w:val="00F87E81"/>
    <w:rsid w:val="00F9309E"/>
    <w:rsid w:val="00FB2A9A"/>
    <w:rsid w:val="00FC2652"/>
    <w:rsid w:val="00FC406C"/>
    <w:rsid w:val="00FD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DA639D"/>
    <w:rPr>
      <w:rFonts w:cs="Times New Roman"/>
      <w:vertAlign w:val="superscript"/>
    </w:rPr>
  </w:style>
  <w:style w:type="paragraph" w:styleId="a4">
    <w:name w:val="footnote text"/>
    <w:basedOn w:val="a"/>
    <w:link w:val="1"/>
    <w:uiPriority w:val="99"/>
    <w:rsid w:val="00DA639D"/>
    <w:pPr>
      <w:widowControl w:val="0"/>
      <w:suppressAutoHyphens/>
      <w:autoSpaceDE w:val="0"/>
      <w:spacing w:after="0" w:line="240" w:lineRule="auto"/>
      <w:ind w:firstLine="720"/>
      <w:jc w:val="both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rsid w:val="00DA639D"/>
    <w:rPr>
      <w:sz w:val="20"/>
      <w:szCs w:val="20"/>
    </w:rPr>
  </w:style>
  <w:style w:type="character" w:customStyle="1" w:styleId="1">
    <w:name w:val="Текст сноски Знак1"/>
    <w:link w:val="a4"/>
    <w:uiPriority w:val="99"/>
    <w:locked/>
    <w:rsid w:val="00DA639D"/>
    <w:rPr>
      <w:rFonts w:eastAsia="Times New Roman"/>
      <w:sz w:val="20"/>
      <w:szCs w:val="20"/>
      <w:lang w:eastAsia="ru-RU"/>
    </w:rPr>
  </w:style>
  <w:style w:type="paragraph" w:styleId="a6">
    <w:name w:val="List Paragraph"/>
    <w:basedOn w:val="a"/>
    <w:qFormat/>
    <w:rsid w:val="0052266A"/>
    <w:pPr>
      <w:ind w:left="720"/>
      <w:contextualSpacing/>
    </w:pPr>
  </w:style>
  <w:style w:type="paragraph" w:customStyle="1" w:styleId="ConsPlusNormal">
    <w:name w:val="ConsPlusNormal"/>
    <w:rsid w:val="00BA3E0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773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34F0"/>
  </w:style>
  <w:style w:type="paragraph" w:styleId="a9">
    <w:name w:val="footer"/>
    <w:basedOn w:val="a"/>
    <w:link w:val="aa"/>
    <w:uiPriority w:val="99"/>
    <w:semiHidden/>
    <w:unhideWhenUsed/>
    <w:rsid w:val="00773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34F0"/>
  </w:style>
  <w:style w:type="paragraph" w:customStyle="1" w:styleId="ConsPlusTitle">
    <w:name w:val="ConsPlusTitle"/>
    <w:uiPriority w:val="99"/>
    <w:rsid w:val="008907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2">
    <w:name w:val="Маркеры 2 уровень"/>
    <w:rsid w:val="007F094C"/>
    <w:pPr>
      <w:tabs>
        <w:tab w:val="left" w:pos="680"/>
      </w:tabs>
      <w:autoSpaceDE w:val="0"/>
      <w:autoSpaceDN w:val="0"/>
      <w:adjustRightInd w:val="0"/>
      <w:spacing w:after="0" w:line="240" w:lineRule="auto"/>
      <w:ind w:left="680" w:hanging="170"/>
      <w:jc w:val="both"/>
    </w:pPr>
    <w:rPr>
      <w:rFonts w:eastAsia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F33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33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3D20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572E3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DA639D"/>
    <w:rPr>
      <w:rFonts w:cs="Times New Roman"/>
      <w:vertAlign w:val="superscript"/>
    </w:rPr>
  </w:style>
  <w:style w:type="paragraph" w:styleId="a4">
    <w:name w:val="footnote text"/>
    <w:basedOn w:val="a"/>
    <w:link w:val="1"/>
    <w:uiPriority w:val="99"/>
    <w:rsid w:val="00DA639D"/>
    <w:pPr>
      <w:widowControl w:val="0"/>
      <w:suppressAutoHyphens/>
      <w:autoSpaceDE w:val="0"/>
      <w:spacing w:after="0" w:line="240" w:lineRule="auto"/>
      <w:ind w:firstLine="720"/>
      <w:jc w:val="both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rsid w:val="00DA639D"/>
    <w:rPr>
      <w:sz w:val="20"/>
      <w:szCs w:val="20"/>
    </w:rPr>
  </w:style>
  <w:style w:type="character" w:customStyle="1" w:styleId="1">
    <w:name w:val="Текст сноски Знак1"/>
    <w:link w:val="a4"/>
    <w:uiPriority w:val="99"/>
    <w:locked/>
    <w:rsid w:val="00DA639D"/>
    <w:rPr>
      <w:rFonts w:eastAsia="Times New Roman"/>
      <w:sz w:val="20"/>
      <w:szCs w:val="20"/>
      <w:lang w:eastAsia="ru-RU"/>
    </w:rPr>
  </w:style>
  <w:style w:type="paragraph" w:styleId="a6">
    <w:name w:val="List Paragraph"/>
    <w:basedOn w:val="a"/>
    <w:qFormat/>
    <w:rsid w:val="0052266A"/>
    <w:pPr>
      <w:ind w:left="720"/>
      <w:contextualSpacing/>
    </w:pPr>
  </w:style>
  <w:style w:type="paragraph" w:customStyle="1" w:styleId="ConsPlusNormal">
    <w:name w:val="ConsPlusNormal"/>
    <w:rsid w:val="00BA3E0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773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34F0"/>
  </w:style>
  <w:style w:type="paragraph" w:styleId="a9">
    <w:name w:val="footer"/>
    <w:basedOn w:val="a"/>
    <w:link w:val="aa"/>
    <w:uiPriority w:val="99"/>
    <w:semiHidden/>
    <w:unhideWhenUsed/>
    <w:rsid w:val="00773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34F0"/>
  </w:style>
  <w:style w:type="paragraph" w:customStyle="1" w:styleId="ConsPlusTitle">
    <w:name w:val="ConsPlusTitle"/>
    <w:uiPriority w:val="99"/>
    <w:rsid w:val="008907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2">
    <w:name w:val="Маркеры 2 уровень"/>
    <w:rsid w:val="007F094C"/>
    <w:pPr>
      <w:tabs>
        <w:tab w:val="left" w:pos="680"/>
      </w:tabs>
      <w:autoSpaceDE w:val="0"/>
      <w:autoSpaceDN w:val="0"/>
      <w:adjustRightInd w:val="0"/>
      <w:spacing w:after="0" w:line="240" w:lineRule="auto"/>
      <w:ind w:left="680" w:hanging="170"/>
      <w:jc w:val="both"/>
    </w:pPr>
    <w:rPr>
      <w:rFonts w:eastAsia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F33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33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3D20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572E3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4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3514</Words>
  <Characters>20034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onbakumenko</dc:creator>
  <cp:lastModifiedBy>enshulgina</cp:lastModifiedBy>
  <cp:revision>2</cp:revision>
  <cp:lastPrinted>2016-02-02T13:57:00Z</cp:lastPrinted>
  <dcterms:created xsi:type="dcterms:W3CDTF">2016-03-23T16:36:00Z</dcterms:created>
  <dcterms:modified xsi:type="dcterms:W3CDTF">2016-03-23T16:36:00Z</dcterms:modified>
</cp:coreProperties>
</file>