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47" w:rsidRPr="003A35EA" w:rsidRDefault="009C0447" w:rsidP="004962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3A35EA">
        <w:rPr>
          <w:rFonts w:ascii="Times New Roman" w:hAnsi="Times New Roman"/>
          <w:sz w:val="28"/>
          <w:szCs w:val="28"/>
        </w:rPr>
        <w:t>УТВЕРЖДЕН</w:t>
      </w:r>
    </w:p>
    <w:p w:rsidR="009C0447" w:rsidRPr="003A35EA" w:rsidRDefault="009C0447" w:rsidP="004962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3A35E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C0447" w:rsidRPr="003A35EA" w:rsidRDefault="009C0447" w:rsidP="004962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3A35EA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C0447" w:rsidRPr="003A35EA" w:rsidRDefault="009C0447" w:rsidP="0049629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869FC">
        <w:rPr>
          <w:rFonts w:ascii="Times New Roman" w:hAnsi="Times New Roman"/>
          <w:sz w:val="28"/>
          <w:szCs w:val="28"/>
        </w:rPr>
        <w:t xml:space="preserve"> </w:t>
      </w:r>
      <w:r w:rsidR="00501593">
        <w:rPr>
          <w:rFonts w:ascii="Times New Roman" w:hAnsi="Times New Roman"/>
          <w:sz w:val="28"/>
          <w:szCs w:val="28"/>
        </w:rPr>
        <w:t xml:space="preserve">27.06.2016  </w:t>
      </w:r>
      <w:r w:rsidR="003869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501593">
        <w:rPr>
          <w:rFonts w:ascii="Times New Roman" w:hAnsi="Times New Roman"/>
          <w:sz w:val="28"/>
          <w:szCs w:val="28"/>
        </w:rPr>
        <w:t xml:space="preserve">  596</w:t>
      </w:r>
    </w:p>
    <w:p w:rsidR="009C0447" w:rsidRPr="003A35EA" w:rsidRDefault="009C0447" w:rsidP="009C0447">
      <w:pPr>
        <w:spacing w:after="0" w:line="240" w:lineRule="auto"/>
        <w:ind w:left="4253" w:firstLine="709"/>
        <w:jc w:val="center"/>
        <w:rPr>
          <w:rFonts w:ascii="Times New Roman" w:hAnsi="Times New Roman"/>
          <w:sz w:val="28"/>
          <w:szCs w:val="28"/>
        </w:rPr>
      </w:pPr>
    </w:p>
    <w:p w:rsidR="009C0447" w:rsidRPr="0051327C" w:rsidRDefault="00630345" w:rsidP="009C04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7" w:history="1">
        <w:r w:rsidR="009C0447" w:rsidRPr="0051327C">
          <w:rPr>
            <w:rFonts w:ascii="Times New Roman" w:hAnsi="Times New Roman"/>
            <w:b/>
            <w:sz w:val="28"/>
            <w:szCs w:val="28"/>
          </w:rPr>
          <w:t>П</w:t>
        </w:r>
        <w:r w:rsidR="009C0447">
          <w:rPr>
            <w:rFonts w:ascii="Times New Roman" w:hAnsi="Times New Roman"/>
            <w:b/>
            <w:sz w:val="28"/>
            <w:szCs w:val="28"/>
          </w:rPr>
          <w:t>ОРЯДОК</w:t>
        </w:r>
      </w:hyperlink>
    </w:p>
    <w:p w:rsidR="009C0447" w:rsidRDefault="009C0447" w:rsidP="009C0447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1327C">
        <w:rPr>
          <w:rFonts w:ascii="Times New Roman" w:hAnsi="Times New Roman"/>
          <w:sz w:val="28"/>
          <w:szCs w:val="28"/>
        </w:rPr>
        <w:t xml:space="preserve">РАСХОДОВАНИЯ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СУБВЕНЦИИ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>НА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ОСУЩЕСТВЛЕНИЕ</w:t>
      </w:r>
    </w:p>
    <w:p w:rsidR="009C0447" w:rsidRDefault="009C0447" w:rsidP="009C0447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1327C">
        <w:rPr>
          <w:rFonts w:ascii="Times New Roman" w:hAnsi="Times New Roman"/>
          <w:sz w:val="28"/>
          <w:szCs w:val="28"/>
        </w:rPr>
        <w:t xml:space="preserve">ГОСУДАРСТВЕННЫХ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ПОЛНОМОЧИЙ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ПО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>СОСТАВЛЕНИЮ</w:t>
      </w:r>
    </w:p>
    <w:p w:rsidR="009C0447" w:rsidRDefault="009C0447" w:rsidP="009C0447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1327C">
        <w:rPr>
          <w:rFonts w:ascii="Times New Roman" w:hAnsi="Times New Roman"/>
          <w:sz w:val="28"/>
          <w:szCs w:val="28"/>
        </w:rPr>
        <w:t xml:space="preserve">СПИСКОВ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>КАНДИДАТОВ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В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>ПРИСЯЖНЫЕ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ЗАСЕДАТЕЛИ</w:t>
      </w:r>
    </w:p>
    <w:p w:rsidR="009C0447" w:rsidRDefault="009C0447" w:rsidP="009C0447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1327C">
        <w:rPr>
          <w:rFonts w:ascii="Times New Roman" w:hAnsi="Times New Roman"/>
          <w:sz w:val="28"/>
          <w:szCs w:val="28"/>
        </w:rPr>
        <w:t xml:space="preserve">ФЕДЕРАЛЬНЫХ 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>СУДОВ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ОБЩЕЙ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ЮРИСДИКЦИИ</w:t>
      </w:r>
    </w:p>
    <w:p w:rsidR="009C0447" w:rsidRPr="00903E21" w:rsidRDefault="009C0447" w:rsidP="009C0447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51327C">
        <w:rPr>
          <w:rFonts w:ascii="Times New Roman" w:hAnsi="Times New Roman"/>
          <w:sz w:val="28"/>
          <w:szCs w:val="28"/>
        </w:rPr>
        <w:t>В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РОССИЙСКОЙ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ФЕДЕРАЦИИ</w:t>
      </w:r>
      <w:r w:rsidR="00BD7F19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/>
          <w:sz w:val="28"/>
          <w:szCs w:val="28"/>
        </w:rPr>
        <w:t xml:space="preserve"> </w:t>
      </w:r>
      <w:r w:rsidRPr="0051327C">
        <w:rPr>
          <w:rFonts w:ascii="Times New Roman" w:hAnsi="Times New Roman" w:cs="Times New Roman"/>
          <w:sz w:val="28"/>
          <w:szCs w:val="28"/>
        </w:rPr>
        <w:t>НА</w:t>
      </w:r>
      <w:r w:rsidR="00BD7F19">
        <w:rPr>
          <w:rFonts w:ascii="Times New Roman" w:hAnsi="Times New Roman" w:cs="Times New Roman"/>
          <w:sz w:val="28"/>
          <w:szCs w:val="28"/>
        </w:rPr>
        <w:t xml:space="preserve"> </w:t>
      </w:r>
      <w:r w:rsidRPr="0051327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D7F19">
        <w:rPr>
          <w:rFonts w:ascii="Times New Roman" w:hAnsi="Times New Roman" w:cs="Times New Roman"/>
          <w:sz w:val="28"/>
          <w:szCs w:val="28"/>
        </w:rPr>
        <w:t xml:space="preserve"> </w:t>
      </w:r>
      <w:r w:rsidRPr="0051327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C0447" w:rsidRPr="00DD2E68" w:rsidRDefault="009C0447" w:rsidP="009C0447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0447" w:rsidRPr="00DD2E68" w:rsidRDefault="009C0447" w:rsidP="009C044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C0447" w:rsidRPr="003A35EA" w:rsidRDefault="009C0447" w:rsidP="009C0447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E68">
        <w:rPr>
          <w:rFonts w:ascii="Times New Roman" w:hAnsi="Times New Roman"/>
          <w:b w:val="0"/>
          <w:sz w:val="28"/>
          <w:szCs w:val="28"/>
        </w:rPr>
        <w:t>Настоящий Порядок определяет механизм расходования субвенции на осуществление государств</w:t>
      </w:r>
      <w:r>
        <w:rPr>
          <w:rFonts w:ascii="Times New Roman" w:hAnsi="Times New Roman"/>
          <w:b w:val="0"/>
          <w:sz w:val="28"/>
          <w:szCs w:val="28"/>
        </w:rPr>
        <w:t>енных полномочий по составлению</w:t>
      </w:r>
      <w:r w:rsidRPr="00DD2E68">
        <w:rPr>
          <w:rFonts w:ascii="Times New Roman" w:hAnsi="Times New Roman"/>
          <w:b w:val="0"/>
          <w:sz w:val="28"/>
          <w:szCs w:val="28"/>
        </w:rPr>
        <w:t xml:space="preserve"> списков кандидатов в при</w:t>
      </w:r>
      <w:r>
        <w:rPr>
          <w:rFonts w:ascii="Times New Roman" w:hAnsi="Times New Roman"/>
          <w:b w:val="0"/>
          <w:sz w:val="28"/>
          <w:szCs w:val="28"/>
        </w:rPr>
        <w:t>сяжные заседатели федеральных судов общей юрисдикции в Российской Федерации на 2016 год</w:t>
      </w:r>
      <w:r w:rsidRPr="003A35EA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497C">
        <w:rPr>
          <w:rFonts w:ascii="Times New Roman" w:hAnsi="Times New Roman" w:cs="Times New Roman"/>
          <w:b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Субвенция</w:t>
      </w:r>
      <w:r w:rsidRPr="003A35EA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9C0447" w:rsidRPr="00EF7D49" w:rsidRDefault="00EF7D49" w:rsidP="00EF7D4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ab/>
      </w:r>
      <w:r w:rsidR="009C0447" w:rsidRPr="00EF7D49">
        <w:rPr>
          <w:rFonts w:ascii="Times New Roman" w:hAnsi="Times New Roman"/>
          <w:b w:val="0"/>
          <w:sz w:val="28"/>
          <w:szCs w:val="28"/>
        </w:rPr>
        <w:t>Субвенция предоставляется из областного бюджета в целях финансового обеспечения расходных обязательств бюджета городского округа город Воронеж, возникающих при выполнении государственных полномочий Российской Федерации по составлению списков кандидатов в присяжные заседатели федеральных судов общей юрисдикции.</w:t>
      </w:r>
    </w:p>
    <w:p w:rsidR="009C0447" w:rsidRPr="00EF7D49" w:rsidRDefault="00EF7D49" w:rsidP="00EF7D4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>
        <w:rPr>
          <w:rFonts w:ascii="Times New Roman" w:hAnsi="Times New Roman"/>
          <w:b w:val="0"/>
          <w:sz w:val="28"/>
          <w:szCs w:val="28"/>
        </w:rPr>
        <w:tab/>
      </w:r>
      <w:r w:rsidR="009C0447" w:rsidRPr="00EF7D49">
        <w:rPr>
          <w:rFonts w:ascii="Times New Roman" w:hAnsi="Times New Roman"/>
          <w:b w:val="0"/>
          <w:sz w:val="28"/>
          <w:szCs w:val="28"/>
        </w:rPr>
        <w:t>Субвенция носит целевое назначение и не может быть использована на другие цели.</w:t>
      </w:r>
      <w:bookmarkStart w:id="0" w:name="_GoBack"/>
      <w:bookmarkEnd w:id="0"/>
    </w:p>
    <w:p w:rsidR="009C0447" w:rsidRPr="00EF7D49" w:rsidRDefault="00EF7D49" w:rsidP="00EF7D4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</w:t>
      </w:r>
      <w:r>
        <w:rPr>
          <w:rFonts w:ascii="Times New Roman" w:hAnsi="Times New Roman"/>
          <w:b w:val="0"/>
          <w:sz w:val="28"/>
          <w:szCs w:val="28"/>
        </w:rPr>
        <w:tab/>
      </w:r>
      <w:r w:rsidR="009C0447" w:rsidRPr="00EF7D49">
        <w:rPr>
          <w:rFonts w:ascii="Times New Roman" w:hAnsi="Times New Roman"/>
          <w:b w:val="0"/>
          <w:sz w:val="28"/>
          <w:szCs w:val="28"/>
        </w:rPr>
        <w:t>Субвенция, поступившая из областного бюджета, отражается в доходах бюджета городского округа город Воронеж по кодам классификации доходов бюджетов Российской Федерации 927 2 02 03007 04 0000 151 «Субвенции бюджетам городских округов на составление списков кандидатов в присяжные заседатели федеральных судов общей юрисдикции в Российской Федерации».</w:t>
      </w:r>
    </w:p>
    <w:p w:rsidR="009C0447" w:rsidRPr="00EF7D49" w:rsidRDefault="00EF7D49" w:rsidP="00EF7D4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ab/>
      </w:r>
      <w:r w:rsidR="009C0447" w:rsidRPr="00EF7D49">
        <w:rPr>
          <w:rFonts w:ascii="Times New Roman" w:hAnsi="Times New Roman"/>
          <w:b w:val="0"/>
          <w:sz w:val="28"/>
          <w:szCs w:val="28"/>
        </w:rPr>
        <w:t>Управление финансово-бюджетной политики администрации городского округа город Воронеж (далее – управление финансово-бюджетной политики):</w:t>
      </w:r>
    </w:p>
    <w:p w:rsidR="009C0447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845">
        <w:rPr>
          <w:rFonts w:ascii="Times New Roman" w:hAnsi="Times New Roman"/>
          <w:sz w:val="28"/>
          <w:szCs w:val="28"/>
        </w:rPr>
        <w:t>–</w:t>
      </w:r>
      <w:r w:rsidR="0029260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на основании сводной бюджетной росписи бюджета городского округа город Воронеж на 2016 год доводит лимиты бюджетных обязатель</w:t>
      </w:r>
      <w:proofErr w:type="gramStart"/>
      <w:r>
        <w:rPr>
          <w:rFonts w:ascii="Times New Roman" w:hAnsi="Times New Roman"/>
          <w:sz w:val="28"/>
          <w:szCs w:val="28"/>
        </w:rPr>
        <w:t>ств гл</w:t>
      </w:r>
      <w:proofErr w:type="gramEnd"/>
      <w:r>
        <w:rPr>
          <w:rFonts w:ascii="Times New Roman" w:hAnsi="Times New Roman"/>
          <w:sz w:val="28"/>
          <w:szCs w:val="28"/>
        </w:rPr>
        <w:t xml:space="preserve">авным распорядителям бюджетных средств </w:t>
      </w:r>
      <w:r w:rsidRPr="00E418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Воронеж, управам районов городского округа город Воронеж на осуществление переданных полномочий </w:t>
      </w:r>
      <w:r w:rsidRPr="00D46DA7">
        <w:rPr>
          <w:rFonts w:ascii="Times New Roman" w:hAnsi="Times New Roman"/>
          <w:sz w:val="28"/>
          <w:szCs w:val="28"/>
        </w:rPr>
        <w:t>по составлению списков кандидатов в присяжные заседатели фед</w:t>
      </w:r>
      <w:r>
        <w:rPr>
          <w:rFonts w:ascii="Times New Roman" w:hAnsi="Times New Roman"/>
          <w:sz w:val="28"/>
          <w:szCs w:val="28"/>
        </w:rPr>
        <w:t>еральных судов общей юрисдикции;</w:t>
      </w:r>
    </w:p>
    <w:p w:rsidR="009C0447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B3845">
        <w:rPr>
          <w:rFonts w:ascii="Times New Roman" w:hAnsi="Times New Roman"/>
          <w:sz w:val="28"/>
          <w:szCs w:val="28"/>
        </w:rPr>
        <w:t>–</w:t>
      </w:r>
      <w:r w:rsidR="0029260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течение 10 дней представляет в Управление Федерального казначейства по Воронежской области расходные расписания для зачисления объемов финансирования на лицевые счета уполномоченных органов </w:t>
      </w:r>
      <w:r w:rsidRPr="00793725">
        <w:rPr>
          <w:rFonts w:ascii="Times New Roman" w:hAnsi="Times New Roman"/>
          <w:sz w:val="28"/>
          <w:szCs w:val="28"/>
        </w:rPr>
        <w:t>(администраци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793725">
        <w:rPr>
          <w:rFonts w:ascii="Times New Roman" w:hAnsi="Times New Roman"/>
          <w:sz w:val="28"/>
          <w:szCs w:val="28"/>
        </w:rPr>
        <w:t xml:space="preserve"> городского округа город Воронеж, управы районов городского округа город Воронеж</w:t>
      </w:r>
      <w:r>
        <w:rPr>
          <w:rFonts w:ascii="Times New Roman" w:hAnsi="Times New Roman"/>
          <w:sz w:val="28"/>
          <w:szCs w:val="28"/>
        </w:rPr>
        <w:t>)</w:t>
      </w:r>
      <w:r w:rsidRPr="00793725">
        <w:rPr>
          <w:rFonts w:ascii="Times New Roman" w:hAnsi="Times New Roman"/>
          <w:sz w:val="28"/>
          <w:szCs w:val="28"/>
        </w:rPr>
        <w:t>, открыты</w:t>
      </w:r>
      <w:r>
        <w:rPr>
          <w:rFonts w:ascii="Times New Roman" w:hAnsi="Times New Roman"/>
          <w:sz w:val="28"/>
          <w:szCs w:val="28"/>
        </w:rPr>
        <w:t>е в отделениях Управления Федерального казначейства по Воронежской области по разделу 01 «Общегосударственные вопросы», подразделу 05 «Судебная система», целевой статье 50 0 02 51200 «</w:t>
      </w:r>
      <w:r w:rsidRPr="003356E4">
        <w:rPr>
          <w:rFonts w:ascii="Times New Roman" w:hAnsi="Times New Roman"/>
          <w:sz w:val="28"/>
          <w:szCs w:val="28"/>
        </w:rPr>
        <w:t>Осуществление полном</w:t>
      </w:r>
      <w:r>
        <w:rPr>
          <w:rFonts w:ascii="Times New Roman" w:hAnsi="Times New Roman"/>
          <w:sz w:val="28"/>
          <w:szCs w:val="28"/>
        </w:rPr>
        <w:t>очий</w:t>
      </w:r>
      <w:proofErr w:type="gramEnd"/>
      <w:r>
        <w:rPr>
          <w:rFonts w:ascii="Times New Roman" w:hAnsi="Times New Roman"/>
          <w:sz w:val="28"/>
          <w:szCs w:val="28"/>
        </w:rPr>
        <w:t xml:space="preserve"> по составлению </w:t>
      </w:r>
      <w:r w:rsidRPr="003356E4">
        <w:rPr>
          <w:rFonts w:ascii="Times New Roman" w:hAnsi="Times New Roman"/>
          <w:sz w:val="28"/>
          <w:szCs w:val="28"/>
        </w:rPr>
        <w:t>списков кандидатов в присяжные заседатели федеральных судов общей юрисдикции в Российской Федерации</w:t>
      </w:r>
      <w:r>
        <w:rPr>
          <w:rFonts w:ascii="Times New Roman" w:hAnsi="Times New Roman"/>
          <w:sz w:val="28"/>
          <w:szCs w:val="28"/>
        </w:rPr>
        <w:t>», виду расходов 244 «Прочая закупка товаров, работ и услуг для муниципальных нужд»;</w:t>
      </w:r>
    </w:p>
    <w:p w:rsidR="009C0447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845">
        <w:rPr>
          <w:rFonts w:ascii="Times New Roman" w:hAnsi="Times New Roman"/>
          <w:sz w:val="28"/>
          <w:szCs w:val="28"/>
        </w:rPr>
        <w:t>–</w:t>
      </w:r>
      <w:r w:rsidR="0029260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срок до 2 числа месяца, следующего</w:t>
      </w:r>
      <w:r w:rsidRPr="00C948DE">
        <w:rPr>
          <w:rFonts w:ascii="Times New Roman" w:hAnsi="Times New Roman"/>
          <w:sz w:val="28"/>
          <w:szCs w:val="28"/>
        </w:rPr>
        <w:t xml:space="preserve"> </w:t>
      </w:r>
      <w:r w:rsidRPr="003A35EA">
        <w:rPr>
          <w:rFonts w:ascii="Times New Roman" w:hAnsi="Times New Roman"/>
          <w:sz w:val="28"/>
          <w:szCs w:val="28"/>
        </w:rPr>
        <w:t>за отчетным</w:t>
      </w:r>
      <w:r>
        <w:rPr>
          <w:rFonts w:ascii="Times New Roman" w:hAnsi="Times New Roman"/>
          <w:sz w:val="28"/>
          <w:szCs w:val="28"/>
        </w:rPr>
        <w:t xml:space="preserve"> кварталом</w:t>
      </w:r>
      <w:r w:rsidRPr="003A35EA">
        <w:rPr>
          <w:rFonts w:ascii="Times New Roman" w:hAnsi="Times New Roman"/>
          <w:sz w:val="28"/>
          <w:szCs w:val="28"/>
        </w:rPr>
        <w:t xml:space="preserve">, представляет в </w:t>
      </w:r>
      <w:r>
        <w:rPr>
          <w:rFonts w:ascii="Times New Roman" w:hAnsi="Times New Roman"/>
          <w:sz w:val="28"/>
          <w:szCs w:val="28"/>
        </w:rPr>
        <w:t>у</w:t>
      </w:r>
      <w:r w:rsidRPr="003A35EA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делами</w:t>
      </w:r>
      <w:r w:rsidRPr="003A35EA">
        <w:rPr>
          <w:rFonts w:ascii="Times New Roman" w:hAnsi="Times New Roman"/>
          <w:sz w:val="28"/>
          <w:szCs w:val="28"/>
        </w:rPr>
        <w:t xml:space="preserve"> Воронежской области отчет об использовании </w:t>
      </w:r>
      <w:r>
        <w:rPr>
          <w:rFonts w:ascii="Times New Roman" w:hAnsi="Times New Roman"/>
          <w:sz w:val="28"/>
          <w:szCs w:val="28"/>
        </w:rPr>
        <w:t>Субвенции</w:t>
      </w:r>
      <w:r w:rsidRPr="003A35EA">
        <w:rPr>
          <w:rFonts w:ascii="Times New Roman" w:hAnsi="Times New Roman"/>
          <w:sz w:val="28"/>
          <w:szCs w:val="28"/>
        </w:rPr>
        <w:t xml:space="preserve"> по форме, </w:t>
      </w:r>
      <w:r>
        <w:rPr>
          <w:rFonts w:ascii="Times New Roman" w:hAnsi="Times New Roman"/>
          <w:sz w:val="28"/>
          <w:szCs w:val="28"/>
        </w:rPr>
        <w:t>согласно приложению № 1;</w:t>
      </w:r>
    </w:p>
    <w:p w:rsidR="009C0447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890">
        <w:rPr>
          <w:rFonts w:ascii="Times New Roman" w:hAnsi="Times New Roman"/>
          <w:sz w:val="28"/>
          <w:szCs w:val="28"/>
        </w:rPr>
        <w:t>–</w:t>
      </w:r>
      <w:r w:rsidR="0029260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обеспечивает возврат неиспользованного остатка средств текущего финансового года в областной бюджет в порядке, установленном законодательством Российской Федерации.</w:t>
      </w:r>
    </w:p>
    <w:p w:rsidR="009C0447" w:rsidRPr="00EF7D49" w:rsidRDefault="009C0447" w:rsidP="00EF7D4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7D49">
        <w:rPr>
          <w:rFonts w:ascii="Times New Roman" w:hAnsi="Times New Roman"/>
          <w:sz w:val="28"/>
          <w:szCs w:val="28"/>
        </w:rPr>
        <w:t xml:space="preserve">Уполномоченные органы: </w:t>
      </w:r>
    </w:p>
    <w:p w:rsidR="009C0447" w:rsidRPr="00C76C92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38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76C92">
        <w:rPr>
          <w:rFonts w:ascii="Times New Roman" w:hAnsi="Times New Roman"/>
          <w:sz w:val="28"/>
          <w:szCs w:val="28"/>
        </w:rPr>
        <w:t xml:space="preserve">осле </w:t>
      </w:r>
      <w:r>
        <w:rPr>
          <w:rFonts w:ascii="Times New Roman" w:hAnsi="Times New Roman"/>
          <w:sz w:val="28"/>
          <w:szCs w:val="28"/>
        </w:rPr>
        <w:t>получения выписки о зачислении С</w:t>
      </w:r>
      <w:r w:rsidRPr="00C76C92">
        <w:rPr>
          <w:rFonts w:ascii="Times New Roman" w:hAnsi="Times New Roman"/>
          <w:sz w:val="28"/>
          <w:szCs w:val="28"/>
        </w:rPr>
        <w:t>убвенции на балансовый счет 40204 «Средства местных бюджетов» управления финансово-бюджетной политики представляют в установленном порядке в управление финансово-бюджетной политики заявку на финансирование переданных полномочий по составлению списков кандидатов в присяжные заседатели федеральных судов общей юрисдикции</w:t>
      </w:r>
      <w:r>
        <w:rPr>
          <w:rFonts w:ascii="Times New Roman" w:hAnsi="Times New Roman"/>
          <w:sz w:val="28"/>
          <w:szCs w:val="28"/>
        </w:rPr>
        <w:t>;</w:t>
      </w:r>
    </w:p>
    <w:p w:rsidR="009C0447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38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5EA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1</w:t>
      </w:r>
      <w:r w:rsidRPr="003A35EA">
        <w:rPr>
          <w:rFonts w:ascii="Times New Roman" w:hAnsi="Times New Roman"/>
          <w:sz w:val="28"/>
          <w:szCs w:val="28"/>
        </w:rPr>
        <w:t xml:space="preserve"> числа месяца, следующего за отче</w:t>
      </w:r>
      <w:r>
        <w:rPr>
          <w:rFonts w:ascii="Times New Roman" w:hAnsi="Times New Roman"/>
          <w:sz w:val="28"/>
          <w:szCs w:val="28"/>
        </w:rPr>
        <w:t>тным кварталом, представляют в управление</w:t>
      </w:r>
      <w:r w:rsidRPr="003A35EA">
        <w:rPr>
          <w:rFonts w:ascii="Times New Roman" w:hAnsi="Times New Roman"/>
          <w:sz w:val="28"/>
          <w:szCs w:val="28"/>
        </w:rPr>
        <w:t xml:space="preserve"> финансово-бюджетной политики отчет об использовании </w:t>
      </w:r>
      <w:r>
        <w:rPr>
          <w:rFonts w:ascii="Times New Roman" w:hAnsi="Times New Roman"/>
          <w:sz w:val="28"/>
          <w:szCs w:val="28"/>
        </w:rPr>
        <w:t>Субвенции</w:t>
      </w:r>
      <w:r w:rsidRPr="003A35EA">
        <w:rPr>
          <w:rFonts w:ascii="Times New Roman" w:hAnsi="Times New Roman"/>
          <w:sz w:val="28"/>
          <w:szCs w:val="28"/>
        </w:rPr>
        <w:t xml:space="preserve"> по форме, </w:t>
      </w:r>
      <w:r>
        <w:rPr>
          <w:rFonts w:ascii="Times New Roman" w:hAnsi="Times New Roman"/>
          <w:sz w:val="28"/>
          <w:szCs w:val="28"/>
        </w:rPr>
        <w:t xml:space="preserve">согласно </w:t>
      </w:r>
      <w:r w:rsidRPr="003A35E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 № 2;</w:t>
      </w:r>
    </w:p>
    <w:p w:rsidR="009C0447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38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A35EA">
        <w:rPr>
          <w:rFonts w:ascii="Times New Roman" w:hAnsi="Times New Roman"/>
          <w:sz w:val="28"/>
          <w:szCs w:val="28"/>
        </w:rPr>
        <w:t xml:space="preserve">существляют </w:t>
      </w:r>
      <w:proofErr w:type="gramStart"/>
      <w:r w:rsidRPr="003A35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A35EA">
        <w:rPr>
          <w:rFonts w:ascii="Times New Roman" w:hAnsi="Times New Roman"/>
          <w:sz w:val="28"/>
          <w:szCs w:val="28"/>
        </w:rPr>
        <w:t xml:space="preserve"> целевым использованием </w:t>
      </w:r>
      <w:r>
        <w:rPr>
          <w:rFonts w:ascii="Times New Roman" w:hAnsi="Times New Roman"/>
          <w:sz w:val="28"/>
          <w:szCs w:val="28"/>
        </w:rPr>
        <w:t>Субвенции;</w:t>
      </w:r>
    </w:p>
    <w:p w:rsidR="009C0447" w:rsidRPr="003A35EA" w:rsidRDefault="009C0447" w:rsidP="009C04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384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5EA">
        <w:rPr>
          <w:rFonts w:ascii="Times New Roman" w:hAnsi="Times New Roman"/>
          <w:sz w:val="28"/>
          <w:szCs w:val="28"/>
        </w:rPr>
        <w:t xml:space="preserve">несут ответственность за нецелевое использование </w:t>
      </w:r>
      <w:r>
        <w:rPr>
          <w:rFonts w:ascii="Times New Roman" w:hAnsi="Times New Roman"/>
          <w:sz w:val="28"/>
          <w:szCs w:val="28"/>
        </w:rPr>
        <w:t>Субвенции</w:t>
      </w:r>
      <w:r w:rsidRPr="003A35EA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порядке, установленном </w:t>
      </w:r>
      <w:r w:rsidRPr="003A35EA">
        <w:rPr>
          <w:rFonts w:ascii="Times New Roman" w:hAnsi="Times New Roman"/>
          <w:sz w:val="28"/>
          <w:szCs w:val="28"/>
        </w:rPr>
        <w:t>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Федерации.</w:t>
      </w:r>
    </w:p>
    <w:p w:rsidR="009C0447" w:rsidRDefault="009C0447" w:rsidP="009C0447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5"/>
      </w:tblGrid>
      <w:tr w:rsidR="00292607" w:rsidTr="00292607">
        <w:tc>
          <w:tcPr>
            <w:tcW w:w="5495" w:type="dxa"/>
          </w:tcPr>
          <w:p w:rsidR="00292607" w:rsidRDefault="00292607" w:rsidP="0029260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руководителя</w:t>
            </w:r>
            <w:r w:rsidRPr="00CB6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CB6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финансово-</w:t>
            </w:r>
          </w:p>
          <w:p w:rsidR="00292607" w:rsidRDefault="00292607" w:rsidP="0029260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бюджетной политики</w:t>
            </w:r>
          </w:p>
        </w:tc>
        <w:tc>
          <w:tcPr>
            <w:tcW w:w="4075" w:type="dxa"/>
          </w:tcPr>
          <w:p w:rsidR="00292607" w:rsidRDefault="00292607" w:rsidP="00292607">
            <w:pPr>
              <w:pStyle w:val="a3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2607" w:rsidRDefault="00292607" w:rsidP="00292607">
            <w:pPr>
              <w:pStyle w:val="a3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Муромцева</w:t>
            </w:r>
          </w:p>
        </w:tc>
      </w:tr>
    </w:tbl>
    <w:p w:rsidR="009C0447" w:rsidRPr="00325141" w:rsidRDefault="009C0447" w:rsidP="009C0447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C0447" w:rsidRDefault="009C0447" w:rsidP="009C04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9489E" w:rsidRDefault="00F9489E"/>
    <w:sectPr w:rsidR="00F9489E" w:rsidSect="00FE47E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C54" w:rsidRDefault="00C16C54" w:rsidP="00FE47E3">
      <w:pPr>
        <w:spacing w:after="0" w:line="240" w:lineRule="auto"/>
      </w:pPr>
      <w:r>
        <w:separator/>
      </w:r>
    </w:p>
  </w:endnote>
  <w:endnote w:type="continuationSeparator" w:id="0">
    <w:p w:rsidR="00C16C54" w:rsidRDefault="00C16C54" w:rsidP="00FE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C54" w:rsidRDefault="00C16C54" w:rsidP="00FE47E3">
      <w:pPr>
        <w:spacing w:after="0" w:line="240" w:lineRule="auto"/>
      </w:pPr>
      <w:r>
        <w:separator/>
      </w:r>
    </w:p>
  </w:footnote>
  <w:footnote w:type="continuationSeparator" w:id="0">
    <w:p w:rsidR="00C16C54" w:rsidRDefault="00C16C54" w:rsidP="00FE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182343"/>
      <w:docPartObj>
        <w:docPartGallery w:val="Page Numbers (Top of Page)"/>
        <w:docPartUnique/>
      </w:docPartObj>
    </w:sdtPr>
    <w:sdtContent>
      <w:p w:rsidR="00FE47E3" w:rsidRDefault="00630345">
        <w:pPr>
          <w:pStyle w:val="a5"/>
          <w:jc w:val="center"/>
        </w:pPr>
        <w:r>
          <w:fldChar w:fldCharType="begin"/>
        </w:r>
        <w:r w:rsidR="00FE47E3">
          <w:instrText>PAGE   \* MERGEFORMAT</w:instrText>
        </w:r>
        <w:r>
          <w:fldChar w:fldCharType="separate"/>
        </w:r>
        <w:r w:rsidR="00501593">
          <w:rPr>
            <w:noProof/>
          </w:rPr>
          <w:t>3</w:t>
        </w:r>
        <w:r>
          <w:fldChar w:fldCharType="end"/>
        </w:r>
      </w:p>
    </w:sdtContent>
  </w:sdt>
  <w:p w:rsidR="00FE47E3" w:rsidRDefault="00FE47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1A3C"/>
    <w:multiLevelType w:val="hybridMultilevel"/>
    <w:tmpl w:val="1D68896A"/>
    <w:lvl w:ilvl="0" w:tplc="1158D2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291870"/>
    <w:multiLevelType w:val="hybridMultilevel"/>
    <w:tmpl w:val="BE38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447"/>
    <w:rsid w:val="00292607"/>
    <w:rsid w:val="003869FC"/>
    <w:rsid w:val="00496294"/>
    <w:rsid w:val="00501593"/>
    <w:rsid w:val="00630345"/>
    <w:rsid w:val="009C0447"/>
    <w:rsid w:val="00BD7F19"/>
    <w:rsid w:val="00C16C54"/>
    <w:rsid w:val="00E01014"/>
    <w:rsid w:val="00EF7D49"/>
    <w:rsid w:val="00F9489E"/>
    <w:rsid w:val="00FE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04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C0447"/>
    <w:pPr>
      <w:ind w:left="720"/>
      <w:contextualSpacing/>
    </w:pPr>
  </w:style>
  <w:style w:type="table" w:styleId="a4">
    <w:name w:val="Table Grid"/>
    <w:basedOn w:val="a1"/>
    <w:uiPriority w:val="59"/>
    <w:rsid w:val="0029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E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7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E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7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C04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9C0447"/>
    <w:pPr>
      <w:ind w:left="720"/>
      <w:contextualSpacing/>
    </w:pPr>
  </w:style>
  <w:style w:type="table" w:styleId="a4">
    <w:name w:val="Table Grid"/>
    <w:basedOn w:val="a1"/>
    <w:uiPriority w:val="59"/>
    <w:rsid w:val="0029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E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7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E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7E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1;n=35225;fld=134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2016-06-27T07:48:00Z</dcterms:created>
  <dcterms:modified xsi:type="dcterms:W3CDTF">2016-06-27T07:48:00Z</dcterms:modified>
</cp:coreProperties>
</file>