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588" w:rsidRPr="003C05F7" w:rsidRDefault="00BB4588" w:rsidP="00BB4588">
      <w:pPr>
        <w:pStyle w:val="ConsPlusNormal"/>
        <w:ind w:left="439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C05F7">
        <w:rPr>
          <w:rFonts w:ascii="Times New Roman" w:hAnsi="Times New Roman" w:cs="Times New Roman"/>
          <w:sz w:val="28"/>
          <w:szCs w:val="28"/>
        </w:rPr>
        <w:t>Приложение № 9</w:t>
      </w:r>
    </w:p>
    <w:p w:rsidR="00BB4588" w:rsidRPr="003C05F7" w:rsidRDefault="00BB4588" w:rsidP="00BB4588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3C05F7">
        <w:rPr>
          <w:rFonts w:ascii="Times New Roman" w:hAnsi="Times New Roman" w:cs="Times New Roman"/>
          <w:sz w:val="28"/>
          <w:szCs w:val="28"/>
        </w:rPr>
        <w:t xml:space="preserve">к перечню </w:t>
      </w:r>
      <w:proofErr w:type="gramStart"/>
      <w:r w:rsidRPr="003C05F7">
        <w:rPr>
          <w:rFonts w:ascii="Times New Roman" w:hAnsi="Times New Roman" w:cs="Times New Roman"/>
          <w:sz w:val="28"/>
          <w:szCs w:val="28"/>
        </w:rPr>
        <w:t>ежемесячной</w:t>
      </w:r>
      <w:proofErr w:type="gramEnd"/>
      <w:r w:rsidRPr="003C05F7">
        <w:rPr>
          <w:rFonts w:ascii="Times New Roman" w:hAnsi="Times New Roman" w:cs="Times New Roman"/>
          <w:sz w:val="28"/>
          <w:szCs w:val="28"/>
        </w:rPr>
        <w:t xml:space="preserve">, квартальной </w:t>
      </w:r>
    </w:p>
    <w:p w:rsidR="00BB4588" w:rsidRPr="003C05F7" w:rsidRDefault="00BB4588" w:rsidP="00BB4588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3C05F7">
        <w:rPr>
          <w:rFonts w:ascii="Times New Roman" w:hAnsi="Times New Roman" w:cs="Times New Roman"/>
          <w:sz w:val="28"/>
          <w:szCs w:val="28"/>
        </w:rPr>
        <w:t xml:space="preserve">и годовой отчетности, предоставляемой </w:t>
      </w:r>
      <w:proofErr w:type="gramStart"/>
      <w:r w:rsidRPr="003C05F7">
        <w:rPr>
          <w:rFonts w:ascii="Times New Roman" w:hAnsi="Times New Roman" w:cs="Times New Roman"/>
          <w:sz w:val="28"/>
          <w:szCs w:val="28"/>
        </w:rPr>
        <w:t>муниципальными</w:t>
      </w:r>
      <w:proofErr w:type="gramEnd"/>
      <w:r w:rsidRPr="003C05F7">
        <w:rPr>
          <w:rFonts w:ascii="Times New Roman" w:hAnsi="Times New Roman" w:cs="Times New Roman"/>
          <w:sz w:val="28"/>
          <w:szCs w:val="28"/>
        </w:rPr>
        <w:t xml:space="preserve"> унитарными</w:t>
      </w:r>
    </w:p>
    <w:p w:rsidR="00BB4588" w:rsidRDefault="00BB4588" w:rsidP="00BB4588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3C05F7">
        <w:rPr>
          <w:rFonts w:ascii="Times New Roman" w:hAnsi="Times New Roman" w:cs="Times New Roman"/>
          <w:sz w:val="28"/>
          <w:szCs w:val="28"/>
        </w:rPr>
        <w:t>предприятиями городского округа город Воронеж</w:t>
      </w:r>
    </w:p>
    <w:p w:rsidR="00BB4588" w:rsidRDefault="00BB4588" w:rsidP="00BB4588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:rsidR="00BB4588" w:rsidRPr="003C05F7" w:rsidRDefault="00BB4588" w:rsidP="00BB4588">
      <w:pPr>
        <w:pStyle w:val="ConsPlusNormal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BB4588" w:rsidRPr="00D02881" w:rsidRDefault="00BB4588" w:rsidP="00BB45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B4588" w:rsidRDefault="00BB4588" w:rsidP="00BB458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B4588" w:rsidRPr="003C05F7" w:rsidRDefault="00BB4588" w:rsidP="00BB458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0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 движения денежных средств</w:t>
      </w:r>
    </w:p>
    <w:p w:rsidR="00BB4588" w:rsidRDefault="00BB4588" w:rsidP="00BB45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32AB9" wp14:editId="050AB9B3">
                <wp:simplePos x="0" y="0"/>
                <wp:positionH relativeFrom="column">
                  <wp:posOffset>622935</wp:posOffset>
                </wp:positionH>
                <wp:positionV relativeFrom="paragraph">
                  <wp:posOffset>119380</wp:posOffset>
                </wp:positionV>
                <wp:extent cx="407670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6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05pt,9.4pt" to="370.0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"/>
            </w:pict>
          </mc:Fallback>
        </mc:AlternateContent>
      </w:r>
    </w:p>
    <w:p w:rsidR="00BB4588" w:rsidRPr="00D02881" w:rsidRDefault="00BB4588" w:rsidP="00BB45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>(наименование предприятия)</w:t>
      </w:r>
    </w:p>
    <w:p w:rsidR="00BB4588" w:rsidRPr="003C05F7" w:rsidRDefault="00BB4588" w:rsidP="00BB45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C05F7">
        <w:rPr>
          <w:rFonts w:ascii="Times New Roman" w:hAnsi="Times New Roman" w:cs="Times New Roman"/>
          <w:sz w:val="28"/>
          <w:szCs w:val="28"/>
        </w:rPr>
        <w:t>за ________________________ 20 ____ года</w:t>
      </w:r>
    </w:p>
    <w:p w:rsidR="00BB4588" w:rsidRPr="00D02881" w:rsidRDefault="00BB4588" w:rsidP="00BB45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>(период)</w:t>
      </w:r>
    </w:p>
    <w:p w:rsidR="00BB4588" w:rsidRDefault="00BB4588" w:rsidP="00BB458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B4588" w:rsidRPr="00D02881" w:rsidRDefault="00BB4588" w:rsidP="00BB458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B4588" w:rsidRPr="00DA3F99" w:rsidRDefault="00BB4588" w:rsidP="00BB4588">
      <w:pPr>
        <w:pStyle w:val="ConsPlusNormal"/>
        <w:ind w:right="564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тыс. руб.</w:t>
      </w:r>
    </w:p>
    <w:tbl>
      <w:tblPr>
        <w:tblW w:w="8931" w:type="dxa"/>
        <w:tblInd w:w="-34" w:type="dxa"/>
        <w:tblLook w:val="04A0" w:firstRow="1" w:lastRow="0" w:firstColumn="1" w:lastColumn="0" w:noHBand="0" w:noVBand="1"/>
      </w:tblPr>
      <w:tblGrid>
        <w:gridCol w:w="816"/>
        <w:gridCol w:w="5390"/>
        <w:gridCol w:w="700"/>
        <w:gridCol w:w="700"/>
        <w:gridCol w:w="1325"/>
      </w:tblGrid>
      <w:tr w:rsidR="00BB4588" w:rsidRPr="00D02881" w:rsidTr="00DE4F08">
        <w:trPr>
          <w:trHeight w:val="255"/>
        </w:trPr>
        <w:tc>
          <w:tcPr>
            <w:tcW w:w="81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9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72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</w:tr>
      <w:tr w:rsidR="00BB4588" w:rsidRPr="00D02881" w:rsidTr="00DE4F08">
        <w:trPr>
          <w:trHeight w:val="240"/>
        </w:trPr>
        <w:tc>
          <w:tcPr>
            <w:tcW w:w="8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0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D0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D0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</w:t>
            </w:r>
            <w:proofErr w:type="spellEnd"/>
            <w:r w:rsidRPr="00D0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B4588" w:rsidRPr="00D02881" w:rsidTr="00DE4F08">
        <w:trPr>
          <w:trHeight w:val="255"/>
        </w:trPr>
        <w:tc>
          <w:tcPr>
            <w:tcW w:w="8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4588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4588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B4588" w:rsidRPr="00D02881" w:rsidTr="00DE4F08">
        <w:trPr>
          <w:trHeight w:val="255"/>
        </w:trPr>
        <w:tc>
          <w:tcPr>
            <w:tcW w:w="620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Остатки на начало периода, в том числе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6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--- Касса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40"/>
        </w:trPr>
        <w:tc>
          <w:tcPr>
            <w:tcW w:w="620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--- </w:t>
            </w:r>
            <w:proofErr w:type="gramStart"/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55"/>
        </w:trPr>
        <w:tc>
          <w:tcPr>
            <w:tcW w:w="8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Поступления </w:t>
            </w:r>
            <w:proofErr w:type="gramStart"/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операционной</w:t>
            </w:r>
            <w:proofErr w:type="gramEnd"/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Поступление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в том числе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--- за услуги, оказанные в текущем периоде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--- за услуги, оказанные в предыдущих периодах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--- авансовый платеж за услуги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Поступление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в том числе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--- за услуги, оказанные в текущем периоде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--- за услуги, оказанные в предыдущих периодах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--- авансовый платеж за услуги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Поступл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ение от прочих клиентов, в том числе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--- за услуги, оказанные в текущем периоде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--- за услуги, оказанные в предыдущих периодах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--- авансовый платеж за услуги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поступления, в том числе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--- возврат подотчетных сумм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--- прочие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5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Выплаты </w:t>
            </w:r>
            <w:proofErr w:type="gramStart"/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операционной</w:t>
            </w:r>
            <w:proofErr w:type="gramEnd"/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персонал, в том числе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--- выплаты АУП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--- </w:t>
            </w:r>
            <w:proofErr w:type="gramStart"/>
            <w:r w:rsidRPr="00D02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выплаты рабочих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--- квартальная премия АУП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--- квартальная премия рабочих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логи + Страховые взносы, в том числе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--- единый налог, налог на прибыль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5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--- подоходный налог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4588" w:rsidRDefault="00BB4588" w:rsidP="00BB4588"/>
    <w:tbl>
      <w:tblPr>
        <w:tblW w:w="8931" w:type="dxa"/>
        <w:tblInd w:w="-34" w:type="dxa"/>
        <w:tblLook w:val="04A0" w:firstRow="1" w:lastRow="0" w:firstColumn="1" w:lastColumn="0" w:noHBand="0" w:noVBand="1"/>
      </w:tblPr>
      <w:tblGrid>
        <w:gridCol w:w="816"/>
        <w:gridCol w:w="5390"/>
        <w:gridCol w:w="700"/>
        <w:gridCol w:w="700"/>
        <w:gridCol w:w="1325"/>
      </w:tblGrid>
      <w:tr w:rsidR="00BB4588" w:rsidRPr="00D02881" w:rsidTr="00DE4F08">
        <w:trPr>
          <w:trHeight w:val="2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588" w:rsidRPr="007D3215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D32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--- пенсионное страхование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2.2.4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--- социальное страхование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2.2.5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--- прочие налоги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Материальные затраты, в том числе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--- ГСМ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--- з/ч для автотранспорта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2.3.3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--- канцелярские расходы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2.3.4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--- расходные материалы для СВТ и оргтехники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2.3.5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--- материалы на </w:t>
            </w:r>
            <w:proofErr w:type="spellStart"/>
            <w:r w:rsidRPr="00D02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хознужды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2.3.6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---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основные средства до 40 тыс. руб.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2.3.7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--- прочие материалы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Расходы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содержанию помещений, в том числе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--- аренда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--- ремонт помещений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2.4.3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--- коммунальные расходы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--- прочие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Транспортные расходы, в том числе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2.5.1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--- ремонт и техобслуживание транспорта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2.5.2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--- аренда транспорта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2.5.3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--- проездные билеты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2.5.4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--- прочие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Услуги связи, в том числе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--- проводная связь + интернет + эл. почта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2.6.2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--- сотовая связь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Информационные,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консультационные услуги в том числе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2.7.1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---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2.7.2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--- 1С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2.7.3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--- юридические услуги, нотариус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2.7.4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--- подписка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2.7.5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--- прочие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Банковские услуги, в том числе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2.8.1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--- ведение счета, РКО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2.8.2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--- клиент-банк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2.8.3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--- пластиковые карты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2.8.4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--- прочие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кадров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Командировочные расходы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2.11.1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--- выдача подотчетных сумм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2.11.2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--- прочие выплаты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70"/>
        </w:trPr>
        <w:tc>
          <w:tcPr>
            <w:tcW w:w="8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Результат </w:t>
            </w:r>
            <w:proofErr w:type="gramStart"/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операционной</w:t>
            </w:r>
            <w:proofErr w:type="gramEnd"/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55"/>
        </w:trPr>
        <w:tc>
          <w:tcPr>
            <w:tcW w:w="8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Поступления от операционной деятельности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Реализация </w:t>
            </w:r>
            <w:proofErr w:type="spellStart"/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внеоборотных</w:t>
            </w:r>
            <w:proofErr w:type="spellEnd"/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активов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Погашение ссуд/займов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Дивиденды от участия в других организациях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Процентные доходы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4.5</w:t>
            </w:r>
          </w:p>
        </w:tc>
        <w:tc>
          <w:tcPr>
            <w:tcW w:w="5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поступления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55"/>
        </w:trPr>
        <w:tc>
          <w:tcPr>
            <w:tcW w:w="8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BB4588" w:rsidRPr="00D02881" w:rsidTr="00DE4F08">
        <w:trPr>
          <w:trHeight w:val="255"/>
        </w:trPr>
        <w:tc>
          <w:tcPr>
            <w:tcW w:w="8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Выплаты по инвестиционной деятельности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Приобретение </w:t>
            </w:r>
            <w:proofErr w:type="spellStart"/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внеоборотных</w:t>
            </w:r>
            <w:proofErr w:type="spellEnd"/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активов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Выдача ссуд/займов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Вклады в уставные капиталы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70"/>
        </w:trPr>
        <w:tc>
          <w:tcPr>
            <w:tcW w:w="8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 от инвестиционной деятельности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55"/>
        </w:trPr>
        <w:tc>
          <w:tcPr>
            <w:tcW w:w="8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Поступления по финансовой деятельности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Получение кредитов/займов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поступления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55"/>
        </w:trPr>
        <w:tc>
          <w:tcPr>
            <w:tcW w:w="8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Выплаты по финансовой деятельности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Погашение кредитов/займов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Выплата дивидендов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Выплаты по лизингу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70"/>
        </w:trPr>
        <w:tc>
          <w:tcPr>
            <w:tcW w:w="8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 от финансовой деятельности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55"/>
        </w:trPr>
        <w:tc>
          <w:tcPr>
            <w:tcW w:w="8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поступлений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5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выплат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езультат = поступления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–</w:t>
            </w: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выплаты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55"/>
        </w:trPr>
        <w:tc>
          <w:tcPr>
            <w:tcW w:w="620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Остатки на конец периода, в том числе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25"/>
        </w:trPr>
        <w:tc>
          <w:tcPr>
            <w:tcW w:w="6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--- Касса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588" w:rsidRPr="00D02881" w:rsidTr="00DE4F08">
        <w:trPr>
          <w:trHeight w:val="240"/>
        </w:trPr>
        <w:tc>
          <w:tcPr>
            <w:tcW w:w="620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--- </w:t>
            </w:r>
            <w:proofErr w:type="gramStart"/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D02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8" w:rsidRPr="00D02881" w:rsidRDefault="00BB4588" w:rsidP="00DE4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4588" w:rsidRDefault="00BB4588" w:rsidP="00BB45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4588" w:rsidRPr="00DA3F99" w:rsidRDefault="00BB4588" w:rsidP="00BB4588">
      <w:pPr>
        <w:pStyle w:val="ConsPlusNormal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DA3F99">
        <w:rPr>
          <w:rFonts w:ascii="Times New Roman" w:hAnsi="Times New Roman" w:cs="Times New Roman"/>
          <w:sz w:val="28"/>
          <w:szCs w:val="28"/>
        </w:rPr>
        <w:t>Примечание: заполняется ежедневно, нарастающим итогом за месяц, квартал, год.</w:t>
      </w:r>
    </w:p>
    <w:p w:rsidR="00BB4588" w:rsidRDefault="00BB4588" w:rsidP="00BB458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B4588" w:rsidRPr="00D02881" w:rsidRDefault="00BB4588" w:rsidP="00BB458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B4588" w:rsidRPr="00397119" w:rsidRDefault="00BB4588" w:rsidP="00BB45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7119">
        <w:rPr>
          <w:rFonts w:ascii="Times New Roman" w:hAnsi="Times New Roman" w:cs="Times New Roman"/>
          <w:sz w:val="28"/>
          <w:szCs w:val="28"/>
        </w:rPr>
        <w:t>Руководитель  ____________________ (Ф.И.О.)</w:t>
      </w:r>
    </w:p>
    <w:p w:rsidR="00BB4588" w:rsidRPr="00D02881" w:rsidRDefault="00BB4588" w:rsidP="00BB45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02881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BB4588" w:rsidRPr="00397119" w:rsidRDefault="00BB4588" w:rsidP="00BB45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7119">
        <w:rPr>
          <w:rFonts w:ascii="Times New Roman" w:hAnsi="Times New Roman" w:cs="Times New Roman"/>
          <w:sz w:val="28"/>
          <w:szCs w:val="28"/>
        </w:rPr>
        <w:t>Главный бухгалтер ________________ (Ф.И.О.)</w:t>
      </w:r>
    </w:p>
    <w:p w:rsidR="00BB4588" w:rsidRPr="00D02881" w:rsidRDefault="00BB4588" w:rsidP="00BB45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02881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BB4588" w:rsidRDefault="00BB4588" w:rsidP="00BB45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15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BB4588" w:rsidTr="00DE4F08">
        <w:tc>
          <w:tcPr>
            <w:tcW w:w="2500" w:type="pct"/>
          </w:tcPr>
          <w:p w:rsidR="00BB4588" w:rsidRDefault="00BB4588" w:rsidP="00DE4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588" w:rsidRDefault="00BB4588" w:rsidP="00DE4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работе</w:t>
            </w:r>
          </w:p>
          <w:p w:rsidR="00BB4588" w:rsidRDefault="00BB4588" w:rsidP="00DE4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муниципальными предприятиями</w:t>
            </w:r>
          </w:p>
          <w:p w:rsidR="00BB4588" w:rsidRDefault="00BB4588" w:rsidP="00DE4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автономными учреждениями</w:t>
            </w:r>
          </w:p>
        </w:tc>
        <w:tc>
          <w:tcPr>
            <w:tcW w:w="2500" w:type="pct"/>
          </w:tcPr>
          <w:p w:rsidR="00BB4588" w:rsidRDefault="00BB4588" w:rsidP="00DE4F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588" w:rsidRDefault="00BB4588" w:rsidP="00DE4F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588" w:rsidRDefault="00BB4588" w:rsidP="00DE4F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4588" w:rsidRDefault="00BB4588" w:rsidP="00DE4F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 Малыгин</w:t>
            </w:r>
          </w:p>
        </w:tc>
      </w:tr>
    </w:tbl>
    <w:p w:rsidR="00DC16C3" w:rsidRDefault="00DC16C3"/>
    <w:sectPr w:rsidR="00DC16C3" w:rsidSect="00FB74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A9C" w:rsidRDefault="00ED0A9C" w:rsidP="00FB74FF">
      <w:pPr>
        <w:spacing w:after="0" w:line="240" w:lineRule="auto"/>
      </w:pPr>
      <w:r>
        <w:separator/>
      </w:r>
    </w:p>
  </w:endnote>
  <w:endnote w:type="continuationSeparator" w:id="0">
    <w:p w:rsidR="00ED0A9C" w:rsidRDefault="00ED0A9C" w:rsidP="00FB7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4FF" w:rsidRDefault="00FB74F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4FF" w:rsidRDefault="00FB74F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4FF" w:rsidRDefault="00FB74F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A9C" w:rsidRDefault="00ED0A9C" w:rsidP="00FB74FF">
      <w:pPr>
        <w:spacing w:after="0" w:line="240" w:lineRule="auto"/>
      </w:pPr>
      <w:r>
        <w:separator/>
      </w:r>
    </w:p>
  </w:footnote>
  <w:footnote w:type="continuationSeparator" w:id="0">
    <w:p w:rsidR="00ED0A9C" w:rsidRDefault="00ED0A9C" w:rsidP="00FB7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4FF" w:rsidRDefault="00FB74F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7763086"/>
      <w:docPartObj>
        <w:docPartGallery w:val="Page Numbers (Top of Page)"/>
        <w:docPartUnique/>
      </w:docPartObj>
    </w:sdtPr>
    <w:sdtContent>
      <w:p w:rsidR="00FB74FF" w:rsidRDefault="00FB74F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B74FF" w:rsidRDefault="00FB74F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4FF" w:rsidRDefault="00FB74FF">
    <w:pPr>
      <w:pStyle w:val="a4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588"/>
    <w:rsid w:val="00BB4588"/>
    <w:rsid w:val="00DC16C3"/>
    <w:rsid w:val="00ED0A9C"/>
    <w:rsid w:val="00FB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45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45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BB4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7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74FF"/>
  </w:style>
  <w:style w:type="paragraph" w:styleId="a6">
    <w:name w:val="footer"/>
    <w:basedOn w:val="a"/>
    <w:link w:val="a7"/>
    <w:uiPriority w:val="99"/>
    <w:unhideWhenUsed/>
    <w:rsid w:val="00FB7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74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45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45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BB4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7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74FF"/>
  </w:style>
  <w:style w:type="paragraph" w:styleId="a6">
    <w:name w:val="footer"/>
    <w:basedOn w:val="a"/>
    <w:link w:val="a7"/>
    <w:uiPriority w:val="99"/>
    <w:unhideWhenUsed/>
    <w:rsid w:val="00FB7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7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3BD89-1FD0-4498-AFFE-60DF11988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627</Words>
  <Characters>3576</Characters>
  <Application>Microsoft Office Word</Application>
  <DocSecurity>0</DocSecurity>
  <Lines>29</Lines>
  <Paragraphs>8</Paragraphs>
  <ScaleCrop>false</ScaleCrop>
  <Company>Voronezh cityhall</Company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Рягузова Д.А.</dc:creator>
  <cp:keywords/>
  <dc:description/>
  <cp:lastModifiedBy>Волкова М.Н.</cp:lastModifiedBy>
  <cp:revision>2</cp:revision>
  <dcterms:created xsi:type="dcterms:W3CDTF">2018-04-11T08:01:00Z</dcterms:created>
  <dcterms:modified xsi:type="dcterms:W3CDTF">2018-04-12T07:38:00Z</dcterms:modified>
</cp:coreProperties>
</file>