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A9" w:rsidRPr="00CA453A" w:rsidRDefault="000966A9" w:rsidP="00ED364C">
      <w:pPr>
        <w:pStyle w:val="a4"/>
        <w:ind w:left="10348"/>
        <w:jc w:val="center"/>
        <w:rPr>
          <w:rFonts w:ascii="Times New Roman" w:hAnsi="Times New Roman" w:cs="Times New Roman"/>
          <w:sz w:val="28"/>
          <w:szCs w:val="28"/>
        </w:rPr>
      </w:pPr>
      <w:bookmarkStart w:id="0" w:name="_GoBack"/>
      <w:bookmarkEnd w:id="0"/>
      <w:r w:rsidRPr="00CA453A">
        <w:rPr>
          <w:rFonts w:ascii="Times New Roman" w:hAnsi="Times New Roman" w:cs="Times New Roman"/>
          <w:sz w:val="28"/>
          <w:szCs w:val="28"/>
        </w:rPr>
        <w:t>УТВЕРЖДЕНЫ</w:t>
      </w:r>
    </w:p>
    <w:p w:rsidR="000966A9" w:rsidRPr="00CA453A" w:rsidRDefault="000966A9" w:rsidP="00ED364C">
      <w:pPr>
        <w:pStyle w:val="a4"/>
        <w:ind w:left="10348"/>
        <w:jc w:val="center"/>
        <w:rPr>
          <w:rFonts w:ascii="Times New Roman" w:hAnsi="Times New Roman" w:cs="Times New Roman"/>
          <w:sz w:val="28"/>
          <w:szCs w:val="28"/>
        </w:rPr>
      </w:pPr>
      <w:r w:rsidRPr="00CA453A">
        <w:rPr>
          <w:rFonts w:ascii="Times New Roman" w:hAnsi="Times New Roman" w:cs="Times New Roman"/>
          <w:sz w:val="28"/>
          <w:szCs w:val="28"/>
        </w:rPr>
        <w:t>постановлением администрации</w:t>
      </w:r>
    </w:p>
    <w:p w:rsidR="000966A9" w:rsidRPr="00CA453A" w:rsidRDefault="000966A9" w:rsidP="00ED364C">
      <w:pPr>
        <w:pStyle w:val="a4"/>
        <w:ind w:left="10348"/>
        <w:jc w:val="center"/>
        <w:rPr>
          <w:rFonts w:ascii="Times New Roman" w:hAnsi="Times New Roman" w:cs="Times New Roman"/>
          <w:sz w:val="28"/>
          <w:szCs w:val="28"/>
        </w:rPr>
      </w:pPr>
      <w:r w:rsidRPr="00CA453A">
        <w:rPr>
          <w:rFonts w:ascii="Times New Roman" w:hAnsi="Times New Roman" w:cs="Times New Roman"/>
          <w:sz w:val="28"/>
          <w:szCs w:val="28"/>
        </w:rPr>
        <w:t>городского округа город Воронеж</w:t>
      </w:r>
    </w:p>
    <w:p w:rsidR="000966A9" w:rsidRPr="00CA453A" w:rsidRDefault="000F237F" w:rsidP="00ED364C">
      <w:pPr>
        <w:ind w:left="10348" w:firstLine="425"/>
        <w:rPr>
          <w:szCs w:val="28"/>
        </w:rPr>
      </w:pPr>
      <w:r>
        <w:rPr>
          <w:sz w:val="28"/>
          <w:szCs w:val="28"/>
        </w:rPr>
        <w:t xml:space="preserve">   </w:t>
      </w:r>
      <w:r w:rsidR="000966A9" w:rsidRPr="00CA453A">
        <w:rPr>
          <w:sz w:val="28"/>
          <w:szCs w:val="28"/>
        </w:rPr>
        <w:t>от</w:t>
      </w:r>
      <w:r>
        <w:rPr>
          <w:sz w:val="28"/>
          <w:szCs w:val="28"/>
        </w:rPr>
        <w:t xml:space="preserve"> 29.11.2019    </w:t>
      </w:r>
      <w:r w:rsidR="000966A9" w:rsidRPr="00CA453A">
        <w:rPr>
          <w:sz w:val="28"/>
          <w:szCs w:val="28"/>
        </w:rPr>
        <w:t xml:space="preserve"> № </w:t>
      </w:r>
      <w:r>
        <w:rPr>
          <w:sz w:val="28"/>
          <w:szCs w:val="28"/>
        </w:rPr>
        <w:t>1145</w:t>
      </w:r>
    </w:p>
    <w:p w:rsidR="000966A9" w:rsidRPr="00CA453A" w:rsidRDefault="000966A9" w:rsidP="000966A9">
      <w:pPr>
        <w:ind w:firstLine="720"/>
        <w:jc w:val="right"/>
        <w:rPr>
          <w:szCs w:val="28"/>
        </w:rPr>
      </w:pPr>
    </w:p>
    <w:p w:rsidR="000966A9" w:rsidRPr="006202F9" w:rsidRDefault="000966A9" w:rsidP="005A41E6">
      <w:pPr>
        <w:spacing w:before="108" w:after="108"/>
        <w:ind w:left="-284"/>
        <w:jc w:val="center"/>
        <w:rPr>
          <w:b/>
          <w:bCs/>
          <w:sz w:val="28"/>
          <w:szCs w:val="28"/>
        </w:rPr>
      </w:pPr>
      <w:r w:rsidRPr="00CA453A">
        <w:rPr>
          <w:b/>
          <w:bCs/>
          <w:sz w:val="28"/>
          <w:szCs w:val="28"/>
        </w:rPr>
        <w:t>УСЛОВИЯ КОНЦЕССИОННОГО СОГЛАШЕНИЯ</w:t>
      </w:r>
      <w:r>
        <w:rPr>
          <w:b/>
          <w:bCs/>
          <w:sz w:val="28"/>
          <w:szCs w:val="28"/>
        </w:rPr>
        <w:t xml:space="preserve"> НА РЕКОНСТРУКЦИЮ </w:t>
      </w:r>
      <w:r w:rsidR="00ED364C">
        <w:rPr>
          <w:b/>
          <w:bCs/>
          <w:sz w:val="28"/>
          <w:szCs w:val="28"/>
        </w:rPr>
        <w:t>ПОДЗЕМНОГО ПЕШЕХОДНОГО ПЕРЕХОДА</w:t>
      </w:r>
      <w:r>
        <w:rPr>
          <w:b/>
          <w:bCs/>
          <w:sz w:val="28"/>
          <w:szCs w:val="28"/>
        </w:rPr>
        <w:t>, РАСПОЛОЖЕННО</w:t>
      </w:r>
      <w:r w:rsidR="00ED364C">
        <w:rPr>
          <w:b/>
          <w:bCs/>
          <w:sz w:val="28"/>
          <w:szCs w:val="28"/>
        </w:rPr>
        <w:t xml:space="preserve">ГО ПО АДРЕСУ: ВОРОНЕЖСКАЯ ОБЛ., </w:t>
      </w:r>
      <w:r>
        <w:rPr>
          <w:b/>
          <w:bCs/>
          <w:sz w:val="28"/>
          <w:szCs w:val="28"/>
        </w:rPr>
        <w:t>Г. ВОРОНЕЖ, ПР-КТ МОСКОВСКИЙ</w:t>
      </w:r>
    </w:p>
    <w:p w:rsidR="000966A9" w:rsidRPr="00CA453A" w:rsidRDefault="000966A9" w:rsidP="000966A9">
      <w:pPr>
        <w:ind w:firstLine="720"/>
        <w:jc w:val="both"/>
        <w:rPr>
          <w:sz w:val="24"/>
          <w:szCs w:val="24"/>
        </w:rPr>
      </w:pPr>
    </w:p>
    <w:p w:rsidR="000966A9" w:rsidRPr="00CA453A" w:rsidRDefault="000966A9" w:rsidP="000966A9">
      <w:pPr>
        <w:ind w:firstLine="720"/>
        <w:jc w:val="both"/>
        <w:rPr>
          <w:sz w:val="24"/>
          <w:szCs w:val="24"/>
        </w:rPr>
      </w:pPr>
    </w:p>
    <w:p w:rsidR="000966A9" w:rsidRPr="00CA453A" w:rsidRDefault="000966A9" w:rsidP="000966A9">
      <w:pPr>
        <w:ind w:firstLine="720"/>
        <w:jc w:val="both"/>
        <w:rPr>
          <w:szCs w:val="28"/>
        </w:rPr>
      </w:pPr>
    </w:p>
    <w:tbl>
      <w:tblPr>
        <w:tblW w:w="14407" w:type="dxa"/>
        <w:tblInd w:w="108" w:type="dxa"/>
        <w:tblLayout w:type="fixed"/>
        <w:tblLook w:val="0000" w:firstRow="0" w:lastRow="0" w:firstColumn="0" w:lastColumn="0" w:noHBand="0" w:noVBand="0"/>
      </w:tblPr>
      <w:tblGrid>
        <w:gridCol w:w="602"/>
        <w:gridCol w:w="3748"/>
        <w:gridCol w:w="10057"/>
      </w:tblGrid>
      <w:tr w:rsidR="000966A9" w:rsidRPr="00CA453A" w:rsidTr="00FC0239">
        <w:trPr>
          <w:trHeight w:val="154"/>
          <w:tblHeader/>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Pr>
                <w:sz w:val="24"/>
                <w:szCs w:val="24"/>
              </w:rPr>
              <w:t>№</w:t>
            </w:r>
          </w:p>
          <w:p w:rsidR="000966A9" w:rsidRPr="00CA453A" w:rsidRDefault="000966A9" w:rsidP="00FC0239">
            <w:pPr>
              <w:jc w:val="center"/>
              <w:rPr>
                <w:sz w:val="24"/>
                <w:szCs w:val="24"/>
              </w:rPr>
            </w:pPr>
            <w:r w:rsidRPr="00CA453A">
              <w:rPr>
                <w:sz w:val="24"/>
                <w:szCs w:val="24"/>
              </w:rPr>
              <w:t>п/п</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Наименование условий</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Содержание условий</w:t>
            </w:r>
          </w:p>
        </w:tc>
      </w:tr>
      <w:tr w:rsidR="000966A9" w:rsidRPr="00CA453A"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1</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both"/>
              <w:rPr>
                <w:sz w:val="24"/>
                <w:szCs w:val="24"/>
              </w:rPr>
            </w:pPr>
            <w:r w:rsidRPr="00CA453A">
              <w:rPr>
                <w:sz w:val="24"/>
                <w:szCs w:val="24"/>
              </w:rPr>
              <w:t>Обязательства Концессионера по создани</w:t>
            </w:r>
            <w:r>
              <w:rPr>
                <w:sz w:val="24"/>
                <w:szCs w:val="24"/>
              </w:rPr>
              <w:t>ю и (или) реконструкции объекта к</w:t>
            </w:r>
            <w:r w:rsidRPr="00CA453A">
              <w:rPr>
                <w:sz w:val="24"/>
                <w:szCs w:val="24"/>
              </w:rPr>
              <w:t>онцессионного соглашения, соблюдению сроков его создания и (или) реконструкции</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реконструировать объект недвижимого имущества с учетом лестнич</w:t>
            </w:r>
            <w:r>
              <w:rPr>
                <w:rFonts w:eastAsia="Calibri"/>
                <w:sz w:val="24"/>
                <w:szCs w:val="24"/>
                <w:lang w:eastAsia="ru-RU"/>
              </w:rPr>
              <w:t>ных сходов в срок, указанный в к</w:t>
            </w:r>
            <w:r w:rsidRPr="00CA453A">
              <w:rPr>
                <w:rFonts w:eastAsia="Calibri"/>
                <w:sz w:val="24"/>
                <w:szCs w:val="24"/>
                <w:lang w:eastAsia="ru-RU"/>
              </w:rPr>
              <w:t>онцессионном соглашении</w:t>
            </w:r>
            <w:r>
              <w:rPr>
                <w:rFonts w:eastAsia="Calibri"/>
                <w:sz w:val="24"/>
                <w:szCs w:val="24"/>
                <w:lang w:eastAsia="ru-RU"/>
              </w:rPr>
              <w:t>,</w:t>
            </w:r>
            <w:r w:rsidRPr="00CA453A">
              <w:rPr>
                <w:rFonts w:eastAsia="Calibri"/>
                <w:sz w:val="24"/>
                <w:szCs w:val="24"/>
                <w:lang w:eastAsia="ru-RU"/>
              </w:rPr>
              <w:t xml:space="preserve"> в соответствии с требованиями СП 165.1325800.2014 «Инженерно-технические мероприятия по гражданской обороне</w:t>
            </w:r>
            <w:r>
              <w:rPr>
                <w:rFonts w:eastAsia="Calibri"/>
                <w:sz w:val="24"/>
                <w:szCs w:val="24"/>
                <w:lang w:eastAsia="ru-RU"/>
              </w:rPr>
              <w:t xml:space="preserve">. </w:t>
            </w:r>
            <w:r w:rsidRPr="00F61ADB">
              <w:rPr>
                <w:rFonts w:eastAsia="Calibri"/>
                <w:sz w:val="24"/>
                <w:szCs w:val="24"/>
                <w:lang w:eastAsia="ru-RU"/>
              </w:rPr>
              <w:t>Актуализированная редакция СНиП 2.01.51-90</w:t>
            </w:r>
            <w:r w:rsidRPr="00CA453A">
              <w:rPr>
                <w:rFonts w:eastAsia="Calibri"/>
                <w:sz w:val="24"/>
                <w:szCs w:val="24"/>
                <w:lang w:eastAsia="ru-RU"/>
              </w:rPr>
              <w:t>» и иных сводов правил (СП, СНиП), технических регламентов и других действующих нормативных актов Рос</w:t>
            </w:r>
            <w:r>
              <w:rPr>
                <w:rFonts w:eastAsia="Calibri"/>
                <w:sz w:val="24"/>
                <w:szCs w:val="24"/>
                <w:lang w:eastAsia="ru-RU"/>
              </w:rPr>
              <w:t>сийской Федерации, в том числе п</w:t>
            </w:r>
            <w:r w:rsidRPr="00CA453A">
              <w:rPr>
                <w:rFonts w:eastAsia="Calibri"/>
                <w:sz w:val="24"/>
                <w:szCs w:val="24"/>
                <w:lang w:eastAsia="ru-RU"/>
              </w:rPr>
              <w:t>риказа МЧС России от 15.12.2002 № 583 «Об утверждении и введении в действие Правил эксплуатации защитных сооружений гражданской обороны»;</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оплатить за свой счет все затра</w:t>
            </w:r>
            <w:r>
              <w:rPr>
                <w:rFonts w:eastAsia="Calibri"/>
                <w:sz w:val="24"/>
                <w:szCs w:val="24"/>
                <w:lang w:eastAsia="ru-RU"/>
              </w:rPr>
              <w:t>ты, связанные с реконструкцией объекта к</w:t>
            </w:r>
            <w:r w:rsidRPr="00CA453A">
              <w:rPr>
                <w:rFonts w:eastAsia="Calibri"/>
                <w:sz w:val="24"/>
                <w:szCs w:val="24"/>
                <w:lang w:eastAsia="ru-RU"/>
              </w:rPr>
              <w:t>онцессионного соглашения</w:t>
            </w:r>
            <w:r>
              <w:rPr>
                <w:rFonts w:eastAsia="Calibri"/>
                <w:sz w:val="24"/>
                <w:szCs w:val="24"/>
                <w:lang w:eastAsia="ru-RU"/>
              </w:rPr>
              <w:t>,</w:t>
            </w:r>
            <w:r w:rsidRPr="00CA453A">
              <w:rPr>
                <w:rFonts w:eastAsia="Calibri"/>
                <w:sz w:val="24"/>
                <w:szCs w:val="24"/>
                <w:lang w:eastAsia="ru-RU"/>
              </w:rPr>
              <w:t xml:space="preserve"> в полном объеме, в том числе стоимость оформлени</w:t>
            </w:r>
            <w:r>
              <w:rPr>
                <w:rFonts w:eastAsia="Calibri"/>
                <w:sz w:val="24"/>
                <w:szCs w:val="24"/>
                <w:lang w:eastAsia="ru-RU"/>
              </w:rPr>
              <w:t>е</w:t>
            </w:r>
            <w:r w:rsidRPr="00CA453A">
              <w:rPr>
                <w:rFonts w:eastAsia="Calibri"/>
                <w:sz w:val="24"/>
                <w:szCs w:val="24"/>
                <w:lang w:eastAsia="ru-RU"/>
              </w:rPr>
              <w:t xml:space="preserve"> разрешительной и иной документации, работы по благоустройству,</w:t>
            </w:r>
            <w:r>
              <w:rPr>
                <w:rFonts w:eastAsia="Calibri"/>
                <w:sz w:val="24"/>
                <w:szCs w:val="24"/>
                <w:lang w:eastAsia="ru-RU"/>
              </w:rPr>
              <w:t xml:space="preserve"> работы специалистов, материалы, используемое</w:t>
            </w:r>
            <w:r w:rsidRPr="00CA453A">
              <w:rPr>
                <w:rFonts w:eastAsia="Calibri"/>
                <w:sz w:val="24"/>
                <w:szCs w:val="24"/>
                <w:lang w:eastAsia="ru-RU"/>
              </w:rPr>
              <w:t xml:space="preserve"> оборудовани</w:t>
            </w:r>
            <w:r>
              <w:rPr>
                <w:rFonts w:eastAsia="Calibri"/>
                <w:sz w:val="24"/>
                <w:szCs w:val="24"/>
                <w:lang w:eastAsia="ru-RU"/>
              </w:rPr>
              <w:t>е</w:t>
            </w:r>
            <w:r w:rsidRPr="00CA453A">
              <w:rPr>
                <w:rFonts w:eastAsia="Calibri"/>
                <w:sz w:val="24"/>
                <w:szCs w:val="24"/>
                <w:lang w:eastAsia="ru-RU"/>
              </w:rPr>
              <w:t>, транспортные расходы, все налоги, сборы, отчисления и другие платежи, установленные действующим законодательством Российской Федерации;</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xml:space="preserve">- обеспечить </w:t>
            </w:r>
            <w:r w:rsidRPr="00CA453A">
              <w:rPr>
                <w:rFonts w:eastAsia="Calibri"/>
                <w:color w:val="000000" w:themeColor="text1"/>
                <w:sz w:val="24"/>
                <w:szCs w:val="24"/>
                <w:lang w:eastAsia="ru-RU"/>
              </w:rPr>
              <w:t xml:space="preserve">доступные и безопасные </w:t>
            </w:r>
            <w:r w:rsidRPr="00CA453A">
              <w:rPr>
                <w:rFonts w:eastAsia="Calibri"/>
                <w:sz w:val="24"/>
                <w:szCs w:val="24"/>
                <w:lang w:eastAsia="ru-RU"/>
              </w:rPr>
              <w:t>условия для беспрепятственного доступа м</w:t>
            </w:r>
            <w:r>
              <w:rPr>
                <w:rFonts w:eastAsia="Calibri"/>
                <w:sz w:val="24"/>
                <w:szCs w:val="24"/>
                <w:lang w:eastAsia="ru-RU"/>
              </w:rPr>
              <w:t>аломобильных групп населения к объекту к</w:t>
            </w:r>
            <w:r w:rsidRPr="00CA453A">
              <w:rPr>
                <w:rFonts w:eastAsia="Calibri"/>
                <w:sz w:val="24"/>
                <w:szCs w:val="24"/>
                <w:lang w:eastAsia="ru-RU"/>
              </w:rPr>
              <w:t>онцессионного со</w:t>
            </w:r>
            <w:r>
              <w:rPr>
                <w:rFonts w:eastAsia="Calibri"/>
                <w:sz w:val="24"/>
                <w:szCs w:val="24"/>
                <w:lang w:eastAsia="ru-RU"/>
              </w:rPr>
              <w:t>глашения</w:t>
            </w:r>
            <w:r w:rsidRPr="00CA453A">
              <w:rPr>
                <w:rFonts w:eastAsia="Calibri"/>
                <w:sz w:val="24"/>
                <w:szCs w:val="24"/>
                <w:lang w:eastAsia="ru-RU"/>
              </w:rPr>
              <w:t xml:space="preserve"> путем соблю</w:t>
            </w:r>
            <w:r>
              <w:rPr>
                <w:rFonts w:eastAsia="Calibri"/>
                <w:sz w:val="24"/>
                <w:szCs w:val="24"/>
                <w:lang w:eastAsia="ru-RU"/>
              </w:rPr>
              <w:t>дения требований, установленных</w:t>
            </w:r>
            <w:r w:rsidRPr="00CA453A">
              <w:rPr>
                <w:rFonts w:eastAsia="Calibri"/>
                <w:sz w:val="24"/>
                <w:szCs w:val="24"/>
                <w:lang w:eastAsia="ru-RU"/>
              </w:rPr>
              <w:t xml:space="preserve"> Методическими рекомендациями по проектированию мероприятий по обеспечению доступа инвалидов к объектам дорожного хозяйства, </w:t>
            </w:r>
            <w:r>
              <w:rPr>
                <w:rFonts w:eastAsia="Calibri"/>
                <w:sz w:val="24"/>
                <w:szCs w:val="24"/>
                <w:lang w:eastAsia="ru-RU"/>
              </w:rPr>
              <w:t>изданными на основании распоряжения</w:t>
            </w:r>
            <w:r w:rsidRPr="00CA453A">
              <w:rPr>
                <w:rFonts w:eastAsia="Calibri"/>
                <w:sz w:val="24"/>
                <w:szCs w:val="24"/>
                <w:lang w:eastAsia="ru-RU"/>
              </w:rPr>
              <w:t xml:space="preserve"> Федеральног</w:t>
            </w:r>
            <w:r>
              <w:rPr>
                <w:rFonts w:eastAsia="Calibri"/>
                <w:sz w:val="24"/>
                <w:szCs w:val="24"/>
                <w:lang w:eastAsia="ru-RU"/>
              </w:rPr>
              <w:t>о дорожного агентства от 05.06.</w:t>
            </w:r>
            <w:r w:rsidRPr="00CA453A">
              <w:rPr>
                <w:rFonts w:eastAsia="Calibri"/>
                <w:sz w:val="24"/>
                <w:szCs w:val="24"/>
                <w:lang w:eastAsia="ru-RU"/>
              </w:rPr>
              <w:t>2013 № 758-р;</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осуществлять ра</w:t>
            </w:r>
            <w:r>
              <w:rPr>
                <w:rFonts w:eastAsia="Calibri"/>
                <w:sz w:val="24"/>
                <w:szCs w:val="24"/>
                <w:lang w:eastAsia="ru-RU"/>
              </w:rPr>
              <w:t>боты по благоустройству объекта</w:t>
            </w:r>
            <w:r w:rsidRPr="00CA453A">
              <w:rPr>
                <w:rFonts w:eastAsia="Calibri"/>
                <w:sz w:val="24"/>
                <w:szCs w:val="24"/>
                <w:lang w:eastAsia="ru-RU"/>
              </w:rPr>
              <w:t xml:space="preserve"> </w:t>
            </w:r>
            <w:r>
              <w:rPr>
                <w:rFonts w:eastAsia="Calibri"/>
                <w:sz w:val="24"/>
                <w:szCs w:val="24"/>
                <w:lang w:eastAsia="ru-RU"/>
              </w:rPr>
              <w:t>в течение всего срока действия к</w:t>
            </w:r>
            <w:r w:rsidRPr="00CA453A">
              <w:rPr>
                <w:rFonts w:eastAsia="Calibri"/>
                <w:sz w:val="24"/>
                <w:szCs w:val="24"/>
                <w:lang w:eastAsia="ru-RU"/>
              </w:rPr>
              <w:t>онцессионного соглашения;</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lastRenderedPageBreak/>
              <w:t xml:space="preserve">- обеспечить наличие автономного туалетного модуля для населения в количестве не менее </w:t>
            </w:r>
            <w:r>
              <w:rPr>
                <w:rFonts w:eastAsia="Calibri"/>
                <w:sz w:val="24"/>
                <w:szCs w:val="24"/>
                <w:lang w:eastAsia="ru-RU"/>
              </w:rPr>
              <w:t xml:space="preserve">      </w:t>
            </w:r>
            <w:r w:rsidRPr="00CA453A">
              <w:rPr>
                <w:rFonts w:eastAsia="Calibri"/>
                <w:sz w:val="24"/>
                <w:szCs w:val="24"/>
                <w:lang w:eastAsia="ru-RU"/>
              </w:rPr>
              <w:t xml:space="preserve">1 единицы </w:t>
            </w:r>
            <w:r>
              <w:rPr>
                <w:rFonts w:eastAsia="Calibri"/>
                <w:color w:val="000000" w:themeColor="text1"/>
                <w:sz w:val="24"/>
                <w:szCs w:val="24"/>
                <w:lang w:eastAsia="ru-RU"/>
              </w:rPr>
              <w:t>на</w:t>
            </w:r>
            <w:r w:rsidRPr="00CA453A">
              <w:rPr>
                <w:color w:val="000000" w:themeColor="text1"/>
              </w:rPr>
              <w:t xml:space="preserve"> </w:t>
            </w:r>
            <w:r w:rsidRPr="00CA453A">
              <w:rPr>
                <w:rFonts w:eastAsia="Calibri"/>
                <w:color w:val="000000" w:themeColor="text1"/>
                <w:sz w:val="24"/>
                <w:szCs w:val="24"/>
                <w:lang w:eastAsia="ru-RU"/>
              </w:rPr>
              <w:t>реконструированном объекте;</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размещать рекламные ко</w:t>
            </w:r>
            <w:r>
              <w:rPr>
                <w:rFonts w:eastAsia="Calibri"/>
                <w:sz w:val="24"/>
                <w:szCs w:val="24"/>
                <w:lang w:eastAsia="ru-RU"/>
              </w:rPr>
              <w:t>нструкции исключительно внутри объекта к</w:t>
            </w:r>
            <w:r w:rsidRPr="00CA453A">
              <w:rPr>
                <w:rFonts w:eastAsia="Calibri"/>
                <w:sz w:val="24"/>
                <w:szCs w:val="24"/>
                <w:lang w:eastAsia="ru-RU"/>
              </w:rPr>
              <w:t>онцессионного соглашения.</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Концессионер в целях определения видов и объемов работ по реконструкци</w:t>
            </w:r>
            <w:r>
              <w:rPr>
                <w:rFonts w:eastAsia="Calibri"/>
                <w:sz w:val="24"/>
                <w:szCs w:val="24"/>
                <w:lang w:eastAsia="ru-RU"/>
              </w:rPr>
              <w:t>и объекта недвижимого имущества</w:t>
            </w:r>
            <w:r w:rsidRPr="00CA453A">
              <w:rPr>
                <w:rFonts w:eastAsia="Calibri"/>
                <w:sz w:val="24"/>
                <w:szCs w:val="24"/>
                <w:lang w:eastAsia="ru-RU"/>
              </w:rPr>
              <w:t xml:space="preserve"> обязан провести инструментальное обследование всего сооружения, в том числе несущих конструкций</w:t>
            </w:r>
            <w:r>
              <w:rPr>
                <w:rFonts w:eastAsia="Calibri"/>
                <w:sz w:val="24"/>
                <w:szCs w:val="24"/>
                <w:lang w:eastAsia="ru-RU"/>
              </w:rPr>
              <w:t>,</w:t>
            </w:r>
            <w:r w:rsidRPr="00CA453A">
              <w:rPr>
                <w:rFonts w:eastAsia="Calibri"/>
                <w:sz w:val="24"/>
                <w:szCs w:val="24"/>
                <w:lang w:eastAsia="ru-RU"/>
              </w:rPr>
              <w:t xml:space="preserve"> путем привлечения для оказания данных услуг сторонних организаций, имеющих членство в соответствующей саморегулируемой организации.</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xml:space="preserve">Концессионер обязан за свой счет осуществить необходимые инженерные изыскания и обследования, разработать и согласовать с </w:t>
            </w:r>
            <w:proofErr w:type="spellStart"/>
            <w:r w:rsidRPr="00CA453A">
              <w:rPr>
                <w:rFonts w:eastAsia="Calibri"/>
                <w:sz w:val="24"/>
                <w:szCs w:val="24"/>
                <w:lang w:eastAsia="ru-RU"/>
              </w:rPr>
              <w:t>Концедентом</w:t>
            </w:r>
            <w:proofErr w:type="spellEnd"/>
            <w:r w:rsidRPr="00CA453A">
              <w:rPr>
                <w:rFonts w:eastAsia="Calibri"/>
                <w:sz w:val="24"/>
                <w:szCs w:val="24"/>
                <w:lang w:eastAsia="ru-RU"/>
              </w:rPr>
              <w:t xml:space="preserve"> проектно-сметную документацию, после чего обеспечить прохождение экспертизы проекта и предоставить положительное заключение на проект </w:t>
            </w:r>
            <w:proofErr w:type="spellStart"/>
            <w:r w:rsidRPr="00CA453A">
              <w:rPr>
                <w:rFonts w:eastAsia="Calibri"/>
                <w:sz w:val="24"/>
                <w:szCs w:val="24"/>
                <w:lang w:eastAsia="ru-RU"/>
              </w:rPr>
              <w:t>Концеденту</w:t>
            </w:r>
            <w:proofErr w:type="spellEnd"/>
            <w:r w:rsidRPr="00CA453A">
              <w:rPr>
                <w:rFonts w:eastAsia="Calibri"/>
                <w:sz w:val="24"/>
                <w:szCs w:val="24"/>
                <w:lang w:eastAsia="ru-RU"/>
              </w:rPr>
              <w:t xml:space="preserve"> в срок не позднее </w:t>
            </w:r>
            <w:r>
              <w:rPr>
                <w:rFonts w:eastAsia="Calibri"/>
                <w:sz w:val="24"/>
                <w:szCs w:val="24"/>
                <w:lang w:eastAsia="ru-RU"/>
              </w:rPr>
              <w:t>9 месяцев с момента заключения к</w:t>
            </w:r>
            <w:r w:rsidRPr="00CA453A">
              <w:rPr>
                <w:rFonts w:eastAsia="Calibri"/>
                <w:sz w:val="24"/>
                <w:szCs w:val="24"/>
                <w:lang w:eastAsia="ru-RU"/>
              </w:rPr>
              <w:t>онцессионного соглашения. Проектно-сметная документация должна отвечать требованиям действующего</w:t>
            </w:r>
            <w:r>
              <w:rPr>
                <w:rFonts w:eastAsia="Calibri"/>
                <w:sz w:val="24"/>
                <w:szCs w:val="24"/>
                <w:lang w:eastAsia="ru-RU"/>
              </w:rPr>
              <w:t xml:space="preserve"> законодательства и настоящего к</w:t>
            </w:r>
            <w:r w:rsidRPr="00CA453A">
              <w:rPr>
                <w:rFonts w:eastAsia="Calibri"/>
                <w:sz w:val="24"/>
                <w:szCs w:val="24"/>
                <w:lang w:eastAsia="ru-RU"/>
              </w:rPr>
              <w:t>онцессионного соглашения.</w:t>
            </w:r>
          </w:p>
          <w:p w:rsidR="000966A9" w:rsidRPr="00CA453A" w:rsidRDefault="000966A9" w:rsidP="00FC0239">
            <w:pPr>
              <w:jc w:val="both"/>
              <w:rPr>
                <w:rFonts w:eastAsia="Calibri"/>
                <w:sz w:val="24"/>
                <w:szCs w:val="24"/>
                <w:lang w:eastAsia="ru-RU"/>
              </w:rPr>
            </w:pPr>
            <w:r>
              <w:rPr>
                <w:rFonts w:eastAsia="Calibri"/>
                <w:sz w:val="24"/>
                <w:szCs w:val="24"/>
                <w:lang w:eastAsia="ru-RU"/>
              </w:rPr>
              <w:t>Концессионер самостоятельно</w:t>
            </w:r>
            <w:r w:rsidRPr="00CA453A">
              <w:rPr>
                <w:rFonts w:eastAsia="Calibri"/>
                <w:sz w:val="24"/>
                <w:szCs w:val="24"/>
                <w:lang w:eastAsia="ru-RU"/>
              </w:rPr>
              <w:t xml:space="preserve"> либо по договору с проектными организациями, имеющими соответствующие допуски и лицензии, осущ</w:t>
            </w:r>
            <w:r>
              <w:rPr>
                <w:rFonts w:eastAsia="Calibri"/>
                <w:sz w:val="24"/>
                <w:szCs w:val="24"/>
                <w:lang w:eastAsia="ru-RU"/>
              </w:rPr>
              <w:t>ествляет подготовку проектной-</w:t>
            </w:r>
            <w:r w:rsidRPr="00CA453A">
              <w:rPr>
                <w:rFonts w:eastAsia="Calibri"/>
                <w:sz w:val="24"/>
                <w:szCs w:val="24"/>
                <w:lang w:eastAsia="ru-RU"/>
              </w:rPr>
              <w:t>сметной документации, обеспечивает прохождение экспертизы проекта, получение положи</w:t>
            </w:r>
            <w:r>
              <w:rPr>
                <w:rFonts w:eastAsia="Calibri"/>
                <w:sz w:val="24"/>
                <w:szCs w:val="24"/>
                <w:lang w:eastAsia="ru-RU"/>
              </w:rPr>
              <w:t>тельного заключения на проект и в дальнейшем</w:t>
            </w:r>
            <w:r w:rsidRPr="00CA453A">
              <w:rPr>
                <w:rFonts w:eastAsia="Calibri"/>
                <w:sz w:val="24"/>
                <w:szCs w:val="24"/>
                <w:lang w:eastAsia="ru-RU"/>
              </w:rPr>
              <w:t xml:space="preserve"> выполнение ремонтных работ с обязательным авторским надзором и техническим контролем за их п</w:t>
            </w:r>
            <w:r>
              <w:rPr>
                <w:rFonts w:eastAsia="Calibri"/>
                <w:sz w:val="24"/>
                <w:szCs w:val="24"/>
                <w:lang w:eastAsia="ru-RU"/>
              </w:rPr>
              <w:t xml:space="preserve">роизводством. </w:t>
            </w:r>
            <w:r w:rsidRPr="00CA453A">
              <w:rPr>
                <w:rFonts w:eastAsia="Calibri"/>
                <w:sz w:val="24"/>
                <w:szCs w:val="24"/>
                <w:lang w:eastAsia="ru-RU"/>
              </w:rPr>
              <w:t>Авторский надзор и технический (строительный) контроль проводится сторонними организациями, имеющими членство в соответствующей саморегулируемой организации.</w:t>
            </w:r>
          </w:p>
          <w:p w:rsidR="000966A9" w:rsidRPr="00CA453A" w:rsidRDefault="000966A9" w:rsidP="00FC0239">
            <w:pPr>
              <w:autoSpaceDE w:val="0"/>
              <w:autoSpaceDN w:val="0"/>
              <w:jc w:val="both"/>
              <w:rPr>
                <w:sz w:val="24"/>
                <w:szCs w:val="24"/>
                <w:lang w:eastAsia="ru-RU"/>
              </w:rPr>
            </w:pPr>
            <w:r w:rsidRPr="00CA453A">
              <w:rPr>
                <w:sz w:val="24"/>
                <w:szCs w:val="24"/>
                <w:lang w:eastAsia="ru-RU"/>
              </w:rPr>
              <w:t xml:space="preserve">В течение 10 рабочих дней со дня получения </w:t>
            </w:r>
            <w:r w:rsidRPr="00CA453A">
              <w:rPr>
                <w:rFonts w:eastAsia="Calibri"/>
                <w:sz w:val="24"/>
                <w:szCs w:val="24"/>
                <w:lang w:eastAsia="ru-RU"/>
              </w:rPr>
              <w:t>положительного заключения на проект</w:t>
            </w:r>
            <w:r w:rsidRPr="00CA453A">
              <w:rPr>
                <w:sz w:val="24"/>
                <w:szCs w:val="24"/>
                <w:lang w:eastAsia="ru-RU"/>
              </w:rPr>
              <w:t xml:space="preserve"> Концессионер предоставляет </w:t>
            </w:r>
            <w:proofErr w:type="spellStart"/>
            <w:r w:rsidRPr="00CA453A">
              <w:rPr>
                <w:sz w:val="24"/>
                <w:szCs w:val="24"/>
                <w:lang w:eastAsia="ru-RU"/>
              </w:rPr>
              <w:t>Концеденту</w:t>
            </w:r>
            <w:proofErr w:type="spellEnd"/>
            <w:r w:rsidRPr="00CA453A">
              <w:rPr>
                <w:sz w:val="24"/>
                <w:szCs w:val="24"/>
                <w:lang w:eastAsia="ru-RU"/>
              </w:rPr>
              <w:t xml:space="preserve"> поэтапный график вып</w:t>
            </w:r>
            <w:r>
              <w:rPr>
                <w:sz w:val="24"/>
                <w:szCs w:val="24"/>
                <w:lang w:eastAsia="ru-RU"/>
              </w:rPr>
              <w:t>олнения работ по реконструкции объекта к</w:t>
            </w:r>
            <w:r w:rsidRPr="00CA453A">
              <w:rPr>
                <w:sz w:val="24"/>
                <w:szCs w:val="24"/>
                <w:lang w:eastAsia="ru-RU"/>
              </w:rPr>
              <w:t>онцессионного соглашения. Данный график является неотъемлемой частью концессионного соглашения. За нарушение сроков, указанных в графике, Концессионер несет ответственность, предусмотренную концессионным соглашением.</w:t>
            </w:r>
          </w:p>
          <w:p w:rsidR="000966A9" w:rsidRPr="00CA453A" w:rsidRDefault="000966A9" w:rsidP="00FC0239">
            <w:pPr>
              <w:pStyle w:val="ConsPlusNonformat"/>
              <w:suppressAutoHyphens/>
              <w:autoSpaceDN/>
              <w:adjustRight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выполнении ремонтно-</w:t>
            </w:r>
            <w:r w:rsidRPr="00CA453A">
              <w:rPr>
                <w:rFonts w:ascii="Times New Roman" w:hAnsi="Times New Roman" w:cs="Times New Roman"/>
                <w:color w:val="000000" w:themeColor="text1"/>
                <w:sz w:val="24"/>
                <w:szCs w:val="24"/>
              </w:rPr>
              <w:t>строительных работ организация, непосредств</w:t>
            </w:r>
            <w:r>
              <w:rPr>
                <w:rFonts w:ascii="Times New Roman" w:hAnsi="Times New Roman" w:cs="Times New Roman"/>
                <w:color w:val="000000" w:themeColor="text1"/>
                <w:sz w:val="24"/>
                <w:szCs w:val="24"/>
              </w:rPr>
              <w:t>енно выполняющая реконструкцию объекта к</w:t>
            </w:r>
            <w:r w:rsidRPr="00CA453A">
              <w:rPr>
                <w:rFonts w:ascii="Times New Roman" w:hAnsi="Times New Roman" w:cs="Times New Roman"/>
                <w:color w:val="000000" w:themeColor="text1"/>
                <w:sz w:val="24"/>
                <w:szCs w:val="24"/>
              </w:rPr>
              <w:t>онцессионного соглашения, должна иметь соответствующие допуски и лицензии на осуществление определенного вида работ, а также документы</w:t>
            </w:r>
            <w:r w:rsidR="00302368">
              <w:rPr>
                <w:rFonts w:ascii="Times New Roman" w:hAnsi="Times New Roman" w:cs="Times New Roman"/>
                <w:color w:val="000000" w:themeColor="text1"/>
                <w:sz w:val="24"/>
                <w:szCs w:val="24"/>
              </w:rPr>
              <w:t>,</w:t>
            </w:r>
            <w:r w:rsidRPr="00CA453A">
              <w:rPr>
                <w:rFonts w:ascii="Times New Roman" w:hAnsi="Times New Roman" w:cs="Times New Roman"/>
                <w:color w:val="000000" w:themeColor="text1"/>
                <w:sz w:val="24"/>
                <w:szCs w:val="24"/>
              </w:rPr>
              <w:t xml:space="preserve"> подтверждающие членство в </w:t>
            </w:r>
            <w:r w:rsidRPr="00CA453A">
              <w:rPr>
                <w:rFonts w:ascii="Times New Roman" w:hAnsi="Times New Roman" w:cs="Times New Roman"/>
                <w:color w:val="000000" w:themeColor="text1"/>
                <w:sz w:val="24"/>
                <w:szCs w:val="24"/>
                <w:lang w:eastAsia="ar-SA"/>
              </w:rPr>
              <w:t>соответствующей саморегулируемой организации</w:t>
            </w:r>
            <w:r w:rsidRPr="00CA453A">
              <w:rPr>
                <w:rFonts w:ascii="Times New Roman" w:hAnsi="Times New Roman" w:cs="Times New Roman"/>
                <w:color w:val="000000" w:themeColor="text1"/>
                <w:sz w:val="24"/>
                <w:szCs w:val="24"/>
              </w:rPr>
              <w:t>.</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lastRenderedPageBreak/>
              <w:t>При ра</w:t>
            </w:r>
            <w:r>
              <w:rPr>
                <w:rFonts w:eastAsia="Calibri"/>
                <w:sz w:val="24"/>
                <w:szCs w:val="24"/>
                <w:lang w:eastAsia="ru-RU"/>
              </w:rPr>
              <w:t>зработке и утверждении проектно-</w:t>
            </w:r>
            <w:r w:rsidRPr="00CA453A">
              <w:rPr>
                <w:rFonts w:eastAsia="Calibri"/>
                <w:sz w:val="24"/>
                <w:szCs w:val="24"/>
                <w:lang w:eastAsia="ru-RU"/>
              </w:rPr>
              <w:t xml:space="preserve">сметной </w:t>
            </w:r>
            <w:r>
              <w:rPr>
                <w:rFonts w:eastAsia="Calibri"/>
                <w:sz w:val="24"/>
                <w:szCs w:val="24"/>
                <w:lang w:eastAsia="ru-RU"/>
              </w:rPr>
              <w:t>документации для реконструкции о</w:t>
            </w:r>
            <w:r w:rsidRPr="00CA453A">
              <w:rPr>
                <w:rFonts w:eastAsia="Calibri"/>
                <w:sz w:val="24"/>
                <w:szCs w:val="24"/>
                <w:lang w:eastAsia="ru-RU"/>
              </w:rPr>
              <w:t xml:space="preserve">бъекта </w:t>
            </w:r>
            <w:r>
              <w:rPr>
                <w:rFonts w:eastAsia="Calibri"/>
                <w:sz w:val="24"/>
                <w:szCs w:val="24"/>
                <w:lang w:eastAsia="ru-RU"/>
              </w:rPr>
              <w:t>к</w:t>
            </w:r>
            <w:r w:rsidR="00302368">
              <w:rPr>
                <w:rFonts w:eastAsia="Calibri"/>
                <w:sz w:val="24"/>
                <w:szCs w:val="24"/>
                <w:lang w:eastAsia="ru-RU"/>
              </w:rPr>
              <w:t>онцессионного соглашения</w:t>
            </w:r>
            <w:r w:rsidRPr="00CA453A">
              <w:rPr>
                <w:rFonts w:eastAsia="Calibri"/>
                <w:sz w:val="24"/>
                <w:szCs w:val="24"/>
                <w:lang w:eastAsia="ru-RU"/>
              </w:rPr>
              <w:t xml:space="preserve"> Концессионеру необходимо предусмотреть мероприятия по обеспечению беспрепятственного передвижения маломобильных групп населения, а также обеспечить учет влияния следующих природных, техногенных и иных факторов:</w:t>
            </w:r>
          </w:p>
          <w:p w:rsidR="000966A9" w:rsidRPr="00CA453A" w:rsidRDefault="000966A9" w:rsidP="00FC0239">
            <w:pPr>
              <w:autoSpaceDE w:val="0"/>
              <w:autoSpaceDN w:val="0"/>
              <w:adjustRightInd w:val="0"/>
              <w:jc w:val="both"/>
              <w:rPr>
                <w:rFonts w:eastAsia="Calibri"/>
                <w:sz w:val="24"/>
                <w:szCs w:val="24"/>
                <w:lang w:eastAsia="ru-RU"/>
              </w:rPr>
            </w:pPr>
            <w:r>
              <w:rPr>
                <w:rFonts w:eastAsia="Calibri"/>
                <w:sz w:val="24"/>
                <w:szCs w:val="24"/>
                <w:lang w:eastAsia="ru-RU"/>
              </w:rPr>
              <w:t>- инженерно-геологических и гидрогеологических условий</w:t>
            </w:r>
            <w:r w:rsidRPr="00CA453A">
              <w:rPr>
                <w:rFonts w:eastAsia="Calibri"/>
                <w:sz w:val="24"/>
                <w:szCs w:val="24"/>
                <w:lang w:eastAsia="ru-RU"/>
              </w:rPr>
              <w:t>;</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археологически</w:t>
            </w:r>
            <w:r>
              <w:rPr>
                <w:rFonts w:eastAsia="Calibri"/>
                <w:sz w:val="24"/>
                <w:szCs w:val="24"/>
                <w:lang w:eastAsia="ru-RU"/>
              </w:rPr>
              <w:t>х данных</w:t>
            </w:r>
            <w:r w:rsidRPr="00CA453A">
              <w:rPr>
                <w:rFonts w:eastAsia="Calibri"/>
                <w:sz w:val="24"/>
                <w:szCs w:val="24"/>
                <w:lang w:eastAsia="ru-RU"/>
              </w:rPr>
              <w:t>;</w:t>
            </w:r>
          </w:p>
          <w:p w:rsidR="000966A9" w:rsidRPr="00CA453A" w:rsidRDefault="000966A9" w:rsidP="00FC0239">
            <w:pPr>
              <w:autoSpaceDE w:val="0"/>
              <w:autoSpaceDN w:val="0"/>
              <w:adjustRightInd w:val="0"/>
              <w:jc w:val="both"/>
              <w:rPr>
                <w:rFonts w:eastAsia="Calibri"/>
                <w:sz w:val="24"/>
                <w:szCs w:val="24"/>
                <w:lang w:eastAsia="ru-RU"/>
              </w:rPr>
            </w:pPr>
            <w:r>
              <w:rPr>
                <w:rFonts w:eastAsia="Calibri"/>
                <w:sz w:val="24"/>
                <w:szCs w:val="24"/>
                <w:lang w:eastAsia="ru-RU"/>
              </w:rPr>
              <w:t>- негативных природных и природно-техногенных процессов и явлений (изменения</w:t>
            </w:r>
            <w:r w:rsidRPr="00CA453A">
              <w:rPr>
                <w:rFonts w:eastAsia="Calibri"/>
                <w:sz w:val="24"/>
                <w:szCs w:val="24"/>
                <w:lang w:eastAsia="ru-RU"/>
              </w:rPr>
              <w:t xml:space="preserve"> ур</w:t>
            </w:r>
            <w:r>
              <w:rPr>
                <w:rFonts w:eastAsia="Calibri"/>
                <w:sz w:val="24"/>
                <w:szCs w:val="24"/>
                <w:lang w:eastAsia="ru-RU"/>
              </w:rPr>
              <w:t>овня грунтовых вод, вибрационных воздействий, магнитных полей</w:t>
            </w:r>
            <w:r w:rsidRPr="00CA453A">
              <w:rPr>
                <w:rFonts w:eastAsia="Calibri"/>
                <w:sz w:val="24"/>
                <w:szCs w:val="24"/>
                <w:lang w:eastAsia="ru-RU"/>
              </w:rPr>
              <w:t xml:space="preserve"> и др.);</w:t>
            </w:r>
          </w:p>
          <w:p w:rsidR="000966A9" w:rsidRPr="00CA453A" w:rsidRDefault="000966A9" w:rsidP="00FC0239">
            <w:pPr>
              <w:autoSpaceDE w:val="0"/>
              <w:autoSpaceDN w:val="0"/>
              <w:adjustRightInd w:val="0"/>
              <w:jc w:val="both"/>
              <w:rPr>
                <w:rFonts w:eastAsia="Calibri"/>
                <w:sz w:val="24"/>
                <w:szCs w:val="24"/>
                <w:lang w:eastAsia="ru-RU"/>
              </w:rPr>
            </w:pPr>
            <w:r>
              <w:rPr>
                <w:rFonts w:eastAsia="Calibri"/>
                <w:sz w:val="24"/>
                <w:szCs w:val="24"/>
                <w:lang w:eastAsia="ru-RU"/>
              </w:rPr>
              <w:t>- существующих либо планируемых к строительству подземных сооружений, в том числе подземных частей</w:t>
            </w:r>
            <w:r w:rsidRPr="00CA453A">
              <w:rPr>
                <w:rFonts w:eastAsia="Calibri"/>
                <w:sz w:val="24"/>
                <w:szCs w:val="24"/>
                <w:lang w:eastAsia="ru-RU"/>
              </w:rPr>
              <w:t xml:space="preserve"> и</w:t>
            </w:r>
            <w:r>
              <w:rPr>
                <w:rFonts w:eastAsia="Calibri"/>
                <w:sz w:val="24"/>
                <w:szCs w:val="24"/>
                <w:lang w:eastAsia="ru-RU"/>
              </w:rPr>
              <w:t>ли фундаментов</w:t>
            </w:r>
            <w:r w:rsidRPr="00CA453A">
              <w:rPr>
                <w:rFonts w:eastAsia="Calibri"/>
                <w:sz w:val="24"/>
                <w:szCs w:val="24"/>
                <w:lang w:eastAsia="ru-RU"/>
              </w:rPr>
              <w:t xml:space="preserve"> наземных сооружений.</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Проектно-сметная документация подлежит экспертизе в соответствии с требованиями градостроительного законодательства.</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Ответственность за согласование проектно-сметной документации возлагается на Концессионера.</w:t>
            </w:r>
          </w:p>
          <w:p w:rsidR="000966A9" w:rsidRPr="00CA453A" w:rsidRDefault="000966A9" w:rsidP="00FC0239">
            <w:pPr>
              <w:autoSpaceDE w:val="0"/>
              <w:autoSpaceDN w:val="0"/>
              <w:adjustRightInd w:val="0"/>
              <w:jc w:val="both"/>
              <w:rPr>
                <w:sz w:val="24"/>
                <w:szCs w:val="24"/>
              </w:rPr>
            </w:pPr>
            <w:r w:rsidRPr="00CA453A">
              <w:rPr>
                <w:sz w:val="24"/>
                <w:szCs w:val="24"/>
              </w:rPr>
              <w:t xml:space="preserve">При обнаружении несоответствия проектно-сметной документации требованиям, установленным концессионным соглашением, требованиям технических регламентов и иных нормативных правовых актов Российской Федерации Концессионер обязуется </w:t>
            </w:r>
            <w:r>
              <w:rPr>
                <w:rFonts w:eastAsia="Calibri"/>
                <w:sz w:val="24"/>
                <w:szCs w:val="24"/>
                <w:lang w:eastAsia="ru-RU"/>
              </w:rPr>
              <w:t>в течение            1</w:t>
            </w:r>
            <w:r w:rsidRPr="00CA453A">
              <w:rPr>
                <w:rFonts w:eastAsia="Calibri"/>
                <w:sz w:val="24"/>
                <w:szCs w:val="24"/>
                <w:lang w:eastAsia="ru-RU"/>
              </w:rPr>
              <w:t xml:space="preserve"> рабочего дня</w:t>
            </w:r>
            <w:r w:rsidRPr="00CA453A">
              <w:rPr>
                <w:sz w:val="24"/>
                <w:szCs w:val="24"/>
              </w:rPr>
              <w:t xml:space="preserve"> предупредить об этом </w:t>
            </w:r>
            <w:proofErr w:type="spellStart"/>
            <w:r w:rsidRPr="00CA453A">
              <w:rPr>
                <w:sz w:val="24"/>
                <w:szCs w:val="24"/>
              </w:rPr>
              <w:t>Концедента</w:t>
            </w:r>
            <w:proofErr w:type="spellEnd"/>
            <w:r w:rsidRPr="00CA453A">
              <w:rPr>
                <w:sz w:val="24"/>
                <w:szCs w:val="24"/>
              </w:rPr>
              <w:t xml:space="preserve"> и на основании решения </w:t>
            </w:r>
            <w:proofErr w:type="spellStart"/>
            <w:r w:rsidRPr="00CA453A">
              <w:rPr>
                <w:sz w:val="24"/>
                <w:szCs w:val="24"/>
              </w:rPr>
              <w:t>Концедента</w:t>
            </w:r>
            <w:proofErr w:type="spellEnd"/>
            <w:r w:rsidRPr="00CA453A">
              <w:rPr>
                <w:sz w:val="24"/>
                <w:szCs w:val="24"/>
              </w:rPr>
              <w:t xml:space="preserve"> до момента внесения необходимых изменений в проектную документацию приостановить работу по реконструкции объекта.</w:t>
            </w:r>
          </w:p>
          <w:p w:rsidR="000966A9" w:rsidRPr="00CA453A" w:rsidRDefault="000966A9" w:rsidP="00FC0239">
            <w:pPr>
              <w:autoSpaceDE w:val="0"/>
              <w:autoSpaceDN w:val="0"/>
              <w:adjustRightInd w:val="0"/>
              <w:jc w:val="both"/>
              <w:rPr>
                <w:sz w:val="24"/>
                <w:szCs w:val="24"/>
              </w:rPr>
            </w:pPr>
            <w:r w:rsidRPr="00CA453A">
              <w:rPr>
                <w:sz w:val="24"/>
                <w:szCs w:val="24"/>
              </w:rPr>
              <w:t>П</w:t>
            </w:r>
            <w:r>
              <w:rPr>
                <w:sz w:val="24"/>
                <w:szCs w:val="24"/>
              </w:rPr>
              <w:t>ри обнаружении не зависящих от с</w:t>
            </w:r>
            <w:r w:rsidRPr="00CA453A">
              <w:rPr>
                <w:sz w:val="24"/>
                <w:szCs w:val="24"/>
              </w:rPr>
              <w:t>торон обстоятельств, делающих невозможным</w:t>
            </w:r>
            <w:r w:rsidR="00302368">
              <w:rPr>
                <w:sz w:val="24"/>
                <w:szCs w:val="24"/>
              </w:rPr>
              <w:t>и</w:t>
            </w:r>
            <w:r w:rsidRPr="00CA453A">
              <w:rPr>
                <w:sz w:val="24"/>
                <w:szCs w:val="24"/>
              </w:rPr>
              <w:t xml:space="preserve"> реконструкцию </w:t>
            </w:r>
            <w:r w:rsidRPr="00CA453A">
              <w:rPr>
                <w:rFonts w:eastAsia="Calibri"/>
                <w:sz w:val="24"/>
                <w:szCs w:val="24"/>
                <w:lang w:eastAsia="ru-RU"/>
              </w:rPr>
              <w:t xml:space="preserve">и подписание </w:t>
            </w:r>
            <w:r>
              <w:rPr>
                <w:rFonts w:eastAsia="Calibri"/>
                <w:sz w:val="24"/>
                <w:szCs w:val="24"/>
                <w:lang w:eastAsia="ru-RU"/>
              </w:rPr>
              <w:t>актов выполненных работ по объекту к</w:t>
            </w:r>
            <w:r w:rsidRPr="00CA453A">
              <w:rPr>
                <w:rFonts w:eastAsia="Calibri"/>
                <w:sz w:val="24"/>
                <w:szCs w:val="24"/>
                <w:lang w:eastAsia="ru-RU"/>
              </w:rPr>
              <w:t>онцессионного соглашения</w:t>
            </w:r>
            <w:r w:rsidRPr="00CA453A">
              <w:rPr>
                <w:sz w:val="24"/>
                <w:szCs w:val="24"/>
              </w:rPr>
              <w:t xml:space="preserve">, Концессионер обязуется </w:t>
            </w:r>
            <w:r>
              <w:rPr>
                <w:rFonts w:eastAsia="Calibri"/>
                <w:sz w:val="24"/>
                <w:szCs w:val="24"/>
                <w:lang w:eastAsia="ru-RU"/>
              </w:rPr>
              <w:t>в течение 1</w:t>
            </w:r>
            <w:r w:rsidRPr="00CA453A">
              <w:rPr>
                <w:rFonts w:eastAsia="Calibri"/>
                <w:sz w:val="24"/>
                <w:szCs w:val="24"/>
                <w:lang w:eastAsia="ru-RU"/>
              </w:rPr>
              <w:t xml:space="preserve"> рабочего дня</w:t>
            </w:r>
            <w:r w:rsidRPr="00CA453A">
              <w:rPr>
                <w:sz w:val="24"/>
                <w:szCs w:val="24"/>
              </w:rPr>
              <w:t xml:space="preserve"> уведомить </w:t>
            </w:r>
            <w:proofErr w:type="spellStart"/>
            <w:r w:rsidRPr="00CA453A">
              <w:rPr>
                <w:sz w:val="24"/>
                <w:szCs w:val="24"/>
              </w:rPr>
              <w:t>Концедента</w:t>
            </w:r>
            <w:proofErr w:type="spellEnd"/>
            <w:r w:rsidRPr="00CA453A">
              <w:rPr>
                <w:sz w:val="24"/>
                <w:szCs w:val="24"/>
              </w:rPr>
              <w:t xml:space="preserve"> об указанных обстоятельствах в целях со</w:t>
            </w:r>
            <w:r>
              <w:rPr>
                <w:sz w:val="24"/>
                <w:szCs w:val="24"/>
              </w:rPr>
              <w:t>гласования дальнейших действий с</w:t>
            </w:r>
            <w:r w:rsidRPr="00CA453A">
              <w:rPr>
                <w:sz w:val="24"/>
                <w:szCs w:val="24"/>
              </w:rPr>
              <w:t>торон по исполнению</w:t>
            </w:r>
            <w:r>
              <w:rPr>
                <w:sz w:val="24"/>
                <w:szCs w:val="24"/>
              </w:rPr>
              <w:t xml:space="preserve"> концессионного</w:t>
            </w:r>
            <w:r w:rsidRPr="00CA453A">
              <w:rPr>
                <w:sz w:val="24"/>
                <w:szCs w:val="24"/>
              </w:rPr>
              <w:t xml:space="preserve"> соглашения.</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Завершение Концесс</w:t>
            </w:r>
            <w:r>
              <w:rPr>
                <w:rFonts w:eastAsia="Calibri"/>
                <w:sz w:val="24"/>
                <w:szCs w:val="24"/>
                <w:lang w:eastAsia="ru-RU"/>
              </w:rPr>
              <w:t>ионером работ по реконструкции объекта к</w:t>
            </w:r>
            <w:r w:rsidRPr="00CA453A">
              <w:rPr>
                <w:rFonts w:eastAsia="Calibri"/>
                <w:sz w:val="24"/>
                <w:szCs w:val="24"/>
                <w:lang w:eastAsia="ru-RU"/>
              </w:rPr>
              <w:t>онцессионного соглаш</w:t>
            </w:r>
            <w:r>
              <w:rPr>
                <w:rFonts w:eastAsia="Calibri"/>
                <w:sz w:val="24"/>
                <w:szCs w:val="24"/>
                <w:lang w:eastAsia="ru-RU"/>
              </w:rPr>
              <w:t>ения оформляется подписываемым с</w:t>
            </w:r>
            <w:r w:rsidRPr="00CA453A">
              <w:rPr>
                <w:rFonts w:eastAsia="Calibri"/>
                <w:sz w:val="24"/>
                <w:szCs w:val="24"/>
                <w:lang w:eastAsia="ru-RU"/>
              </w:rPr>
              <w:t>торонами документом об исполнении Концессионером своих обязате</w:t>
            </w:r>
            <w:r>
              <w:rPr>
                <w:rFonts w:eastAsia="Calibri"/>
                <w:sz w:val="24"/>
                <w:szCs w:val="24"/>
                <w:lang w:eastAsia="ru-RU"/>
              </w:rPr>
              <w:t>льств по реконструкции объекта к</w:t>
            </w:r>
            <w:r w:rsidRPr="00CA453A">
              <w:rPr>
                <w:rFonts w:eastAsia="Calibri"/>
                <w:sz w:val="24"/>
                <w:szCs w:val="24"/>
                <w:lang w:eastAsia="ru-RU"/>
              </w:rPr>
              <w:t>онцессионного соглашения.</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xml:space="preserve">Регистрация права собственности </w:t>
            </w:r>
            <w:proofErr w:type="spellStart"/>
            <w:r w:rsidRPr="00CA453A">
              <w:rPr>
                <w:rFonts w:eastAsia="Calibri"/>
                <w:sz w:val="24"/>
                <w:szCs w:val="24"/>
                <w:lang w:eastAsia="ru-RU"/>
              </w:rPr>
              <w:t>Ко</w:t>
            </w:r>
            <w:r>
              <w:rPr>
                <w:rFonts w:eastAsia="Calibri"/>
                <w:sz w:val="24"/>
                <w:szCs w:val="24"/>
                <w:lang w:eastAsia="ru-RU"/>
              </w:rPr>
              <w:t>нцедента</w:t>
            </w:r>
            <w:proofErr w:type="spellEnd"/>
            <w:r>
              <w:rPr>
                <w:rFonts w:eastAsia="Calibri"/>
                <w:sz w:val="24"/>
                <w:szCs w:val="24"/>
                <w:lang w:eastAsia="ru-RU"/>
              </w:rPr>
              <w:t xml:space="preserve"> на реконструированный объект концессионного соглашения</w:t>
            </w:r>
            <w:r w:rsidRPr="00CA453A">
              <w:rPr>
                <w:rFonts w:eastAsia="Calibri"/>
                <w:sz w:val="24"/>
                <w:szCs w:val="24"/>
                <w:lang w:eastAsia="ru-RU"/>
              </w:rPr>
              <w:t xml:space="preserve"> осуществляется за счет Концессионера. Концессионер обязан подать документы, </w:t>
            </w:r>
            <w:r w:rsidRPr="00CA453A">
              <w:rPr>
                <w:rFonts w:eastAsia="Calibri"/>
                <w:sz w:val="24"/>
                <w:szCs w:val="24"/>
                <w:lang w:eastAsia="ru-RU"/>
              </w:rPr>
              <w:lastRenderedPageBreak/>
              <w:t>необходимые для государственной регистрации прав, в орган, осуществляющий государственную регистрацию прав на недвижимое имущество и сделок с ним</w:t>
            </w:r>
            <w:r>
              <w:rPr>
                <w:rFonts w:eastAsia="Calibri"/>
                <w:sz w:val="24"/>
                <w:szCs w:val="24"/>
                <w:lang w:eastAsia="ru-RU"/>
              </w:rPr>
              <w:t>,</w:t>
            </w:r>
            <w:r w:rsidRPr="00CA453A">
              <w:rPr>
                <w:rFonts w:eastAsia="Calibri"/>
                <w:sz w:val="24"/>
                <w:szCs w:val="24"/>
                <w:lang w:eastAsia="ru-RU"/>
              </w:rPr>
              <w:t xml:space="preserve"> не более чем через 30 кале</w:t>
            </w:r>
            <w:r>
              <w:rPr>
                <w:rFonts w:eastAsia="Calibri"/>
                <w:sz w:val="24"/>
                <w:szCs w:val="24"/>
                <w:lang w:eastAsia="ru-RU"/>
              </w:rPr>
              <w:t>ндарных дней с даты подписания а</w:t>
            </w:r>
            <w:r w:rsidRPr="00CA453A">
              <w:rPr>
                <w:rFonts w:eastAsia="Calibri"/>
                <w:sz w:val="24"/>
                <w:szCs w:val="24"/>
                <w:lang w:eastAsia="ru-RU"/>
              </w:rPr>
              <w:t>ктов выполненных работ.</w:t>
            </w:r>
          </w:p>
          <w:p w:rsidR="000966A9" w:rsidRPr="00CA453A" w:rsidRDefault="000966A9" w:rsidP="00FC0239">
            <w:pPr>
              <w:tabs>
                <w:tab w:val="left" w:pos="993"/>
              </w:tabs>
              <w:autoSpaceDE w:val="0"/>
              <w:autoSpaceDN w:val="0"/>
              <w:adjustRightInd w:val="0"/>
              <w:jc w:val="both"/>
              <w:rPr>
                <w:color w:val="000000" w:themeColor="text1"/>
                <w:sz w:val="24"/>
                <w:szCs w:val="24"/>
                <w:lang w:eastAsia="ru-RU"/>
              </w:rPr>
            </w:pPr>
            <w:r w:rsidRPr="00CA453A">
              <w:rPr>
                <w:color w:val="000000" w:themeColor="text1"/>
                <w:sz w:val="24"/>
                <w:szCs w:val="24"/>
                <w:lang w:eastAsia="ru-RU"/>
              </w:rPr>
              <w:t>В случае приостановления органом, осуществляющим государственную регистрацию прав на недвижимое имущество и сделок с ним</w:t>
            </w:r>
            <w:r>
              <w:rPr>
                <w:color w:val="000000" w:themeColor="text1"/>
                <w:sz w:val="24"/>
                <w:szCs w:val="24"/>
                <w:lang w:eastAsia="ru-RU"/>
              </w:rPr>
              <w:t>,</w:t>
            </w:r>
            <w:r w:rsidRPr="00CA453A">
              <w:rPr>
                <w:color w:val="000000" w:themeColor="text1"/>
                <w:sz w:val="24"/>
                <w:szCs w:val="24"/>
                <w:lang w:eastAsia="ru-RU"/>
              </w:rPr>
              <w:t xml:space="preserve"> государственной регистрации</w:t>
            </w:r>
            <w:r>
              <w:rPr>
                <w:color w:val="000000" w:themeColor="text1"/>
                <w:sz w:val="24"/>
                <w:szCs w:val="24"/>
                <w:lang w:eastAsia="ru-RU"/>
              </w:rPr>
              <w:t xml:space="preserve"> прав на реконструированный об</w:t>
            </w:r>
            <w:r w:rsidRPr="00CA453A">
              <w:rPr>
                <w:color w:val="000000" w:themeColor="text1"/>
                <w:sz w:val="24"/>
                <w:szCs w:val="24"/>
                <w:lang w:eastAsia="ru-RU"/>
              </w:rPr>
              <w:t>ъект Концессионер обязан самостоятельно за свой счет устранить выявленные замечания в срок</w:t>
            </w:r>
            <w:r>
              <w:rPr>
                <w:color w:val="000000" w:themeColor="text1"/>
                <w:sz w:val="24"/>
                <w:szCs w:val="24"/>
                <w:lang w:eastAsia="ru-RU"/>
              </w:rPr>
              <w:t>,</w:t>
            </w:r>
            <w:r w:rsidRPr="00CA453A">
              <w:rPr>
                <w:color w:val="000000" w:themeColor="text1"/>
                <w:sz w:val="24"/>
                <w:szCs w:val="24"/>
                <w:lang w:eastAsia="ru-RU"/>
              </w:rPr>
              <w:t xml:space="preserve"> установленный действующим законодательством. </w:t>
            </w:r>
          </w:p>
          <w:p w:rsidR="000966A9" w:rsidRPr="000966A9" w:rsidRDefault="000966A9" w:rsidP="000966A9">
            <w:pPr>
              <w:tabs>
                <w:tab w:val="left" w:pos="993"/>
              </w:tabs>
              <w:autoSpaceDE w:val="0"/>
              <w:autoSpaceDN w:val="0"/>
              <w:adjustRightInd w:val="0"/>
              <w:jc w:val="both"/>
              <w:rPr>
                <w:color w:val="000000" w:themeColor="text1"/>
                <w:sz w:val="24"/>
                <w:szCs w:val="24"/>
                <w:lang w:eastAsia="ru-RU"/>
              </w:rPr>
            </w:pPr>
            <w:r w:rsidRPr="00CA453A">
              <w:rPr>
                <w:color w:val="000000" w:themeColor="text1"/>
                <w:sz w:val="24"/>
                <w:szCs w:val="24"/>
                <w:lang w:eastAsia="ru-RU"/>
              </w:rPr>
              <w:t>Не позднее 10 календарных дней после осуществления государственной регистрации</w:t>
            </w:r>
            <w:r>
              <w:rPr>
                <w:color w:val="000000" w:themeColor="text1"/>
                <w:sz w:val="24"/>
                <w:szCs w:val="24"/>
                <w:lang w:eastAsia="ru-RU"/>
              </w:rPr>
              <w:t xml:space="preserve"> прав на реконструированный о</w:t>
            </w:r>
            <w:r w:rsidRPr="00CA453A">
              <w:rPr>
                <w:color w:val="000000" w:themeColor="text1"/>
                <w:sz w:val="24"/>
                <w:szCs w:val="24"/>
                <w:lang w:eastAsia="ru-RU"/>
              </w:rPr>
              <w:t xml:space="preserve">бъект Концессионер обязан передать </w:t>
            </w:r>
            <w:proofErr w:type="spellStart"/>
            <w:r w:rsidRPr="00CA453A">
              <w:rPr>
                <w:color w:val="000000" w:themeColor="text1"/>
                <w:sz w:val="24"/>
                <w:szCs w:val="24"/>
                <w:lang w:eastAsia="ru-RU"/>
              </w:rPr>
              <w:t>Концеденту</w:t>
            </w:r>
            <w:proofErr w:type="spellEnd"/>
            <w:r w:rsidRPr="00CA453A">
              <w:rPr>
                <w:color w:val="000000" w:themeColor="text1"/>
                <w:sz w:val="24"/>
                <w:szCs w:val="24"/>
                <w:lang w:eastAsia="ru-RU"/>
              </w:rPr>
              <w:t xml:space="preserve"> выписки из Единого государственного</w:t>
            </w:r>
            <w:r>
              <w:rPr>
                <w:color w:val="000000" w:themeColor="text1"/>
                <w:sz w:val="24"/>
                <w:szCs w:val="24"/>
                <w:lang w:eastAsia="ru-RU"/>
              </w:rPr>
              <w:t xml:space="preserve"> реестра недвижимости на объект, бумажную и электронную версии</w:t>
            </w:r>
            <w:r w:rsidRPr="00CA453A">
              <w:rPr>
                <w:color w:val="000000" w:themeColor="text1"/>
                <w:sz w:val="24"/>
                <w:szCs w:val="24"/>
                <w:lang w:eastAsia="ru-RU"/>
              </w:rPr>
              <w:t xml:space="preserve"> технического план</w:t>
            </w:r>
            <w:r>
              <w:rPr>
                <w:color w:val="000000" w:themeColor="text1"/>
                <w:sz w:val="24"/>
                <w:szCs w:val="24"/>
                <w:lang w:eastAsia="ru-RU"/>
              </w:rPr>
              <w:t>а и разрешительной документации</w:t>
            </w:r>
          </w:p>
        </w:tc>
      </w:tr>
      <w:tr w:rsidR="000966A9" w:rsidRPr="00CA453A"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lastRenderedPageBreak/>
              <w:t>2</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both"/>
              <w:rPr>
                <w:sz w:val="24"/>
                <w:szCs w:val="24"/>
              </w:rPr>
            </w:pPr>
            <w:r w:rsidRPr="00CA453A">
              <w:rPr>
                <w:sz w:val="24"/>
                <w:szCs w:val="24"/>
              </w:rPr>
              <w:t>Обязательства Концессионера по осуществлению</w:t>
            </w:r>
            <w:r>
              <w:rPr>
                <w:sz w:val="24"/>
                <w:szCs w:val="24"/>
              </w:rPr>
              <w:t xml:space="preserve"> деятельности, предусмотренной к</w:t>
            </w:r>
            <w:r w:rsidRPr="00CA453A">
              <w:rPr>
                <w:sz w:val="24"/>
                <w:szCs w:val="24"/>
              </w:rPr>
              <w:t>онцессионным соглашением</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Концессионер обяза</w:t>
            </w:r>
            <w:r>
              <w:rPr>
                <w:rFonts w:eastAsia="Calibri"/>
                <w:sz w:val="24"/>
                <w:szCs w:val="24"/>
                <w:lang w:eastAsia="ru-RU"/>
              </w:rPr>
              <w:t>н на условиях, предусмотренных к</w:t>
            </w:r>
            <w:r w:rsidRPr="00CA453A">
              <w:rPr>
                <w:rFonts w:eastAsia="Calibri"/>
                <w:sz w:val="24"/>
                <w:szCs w:val="24"/>
                <w:lang w:eastAsia="ru-RU"/>
              </w:rPr>
              <w:t>онцессионным соглаше</w:t>
            </w:r>
            <w:r>
              <w:rPr>
                <w:rFonts w:eastAsia="Calibri"/>
                <w:sz w:val="24"/>
                <w:szCs w:val="24"/>
                <w:lang w:eastAsia="ru-RU"/>
              </w:rPr>
              <w:t>нием, осуществлять деятельность с момента заключения концессионного с</w:t>
            </w:r>
            <w:r w:rsidRPr="00CA453A">
              <w:rPr>
                <w:rFonts w:eastAsia="Calibri"/>
                <w:sz w:val="24"/>
                <w:szCs w:val="24"/>
                <w:lang w:eastAsia="ru-RU"/>
              </w:rPr>
              <w:t>оглашения и до окончания срока его действия и не прекращать (не приостанавливать) эту деятельность без со</w:t>
            </w:r>
            <w:r>
              <w:rPr>
                <w:rFonts w:eastAsia="Calibri"/>
                <w:sz w:val="24"/>
                <w:szCs w:val="24"/>
                <w:lang w:eastAsia="ru-RU"/>
              </w:rPr>
              <w:t xml:space="preserve">гласия </w:t>
            </w:r>
            <w:proofErr w:type="spellStart"/>
            <w:r>
              <w:rPr>
                <w:rFonts w:eastAsia="Calibri"/>
                <w:sz w:val="24"/>
                <w:szCs w:val="24"/>
                <w:lang w:eastAsia="ru-RU"/>
              </w:rPr>
              <w:t>Концедента</w:t>
            </w:r>
            <w:proofErr w:type="spellEnd"/>
            <w:r>
              <w:rPr>
                <w:rFonts w:eastAsia="Calibri"/>
                <w:sz w:val="24"/>
                <w:szCs w:val="24"/>
                <w:lang w:eastAsia="ru-RU"/>
              </w:rPr>
              <w:t xml:space="preserve"> или оснований</w:t>
            </w:r>
            <w:r w:rsidRPr="00CA453A">
              <w:rPr>
                <w:rFonts w:eastAsia="Calibri"/>
                <w:sz w:val="24"/>
                <w:szCs w:val="24"/>
                <w:lang w:eastAsia="ru-RU"/>
              </w:rPr>
              <w:t>, предусмотренных Федеральным законом от 21.07.2005 № 115-ФЗ «О концессионных соглашениях».</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xml:space="preserve">Концессионер обязан производить работы без изменения целевого назначения объекта. </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Концессионер</w:t>
            </w:r>
            <w:r>
              <w:rPr>
                <w:rFonts w:eastAsia="Calibri"/>
                <w:sz w:val="24"/>
                <w:szCs w:val="24"/>
                <w:lang w:eastAsia="ru-RU"/>
              </w:rPr>
              <w:t xml:space="preserve"> обязан поддерживать состояние объекта к</w:t>
            </w:r>
            <w:r w:rsidRPr="00CA453A">
              <w:rPr>
                <w:rFonts w:eastAsia="Calibri"/>
                <w:sz w:val="24"/>
                <w:szCs w:val="24"/>
                <w:lang w:eastAsia="ru-RU"/>
              </w:rPr>
              <w:t>онцессионного соглашения в исправном состоянии, производить за свой счет текущий и капитальный ремонт, нести расходы на содержание, осуществление мероприятий по содержанию технических средств организации дорожного движения и информационных указа</w:t>
            </w:r>
            <w:r>
              <w:rPr>
                <w:rFonts w:eastAsia="Calibri"/>
                <w:sz w:val="24"/>
                <w:szCs w:val="24"/>
                <w:lang w:eastAsia="ru-RU"/>
              </w:rPr>
              <w:t>телей, а также благоустройство объекта к</w:t>
            </w:r>
            <w:r w:rsidRPr="00CA453A">
              <w:rPr>
                <w:rFonts w:eastAsia="Calibri"/>
                <w:sz w:val="24"/>
                <w:szCs w:val="24"/>
                <w:lang w:eastAsia="ru-RU"/>
              </w:rPr>
              <w:t>онцессионного соглашения.</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Кач</w:t>
            </w:r>
            <w:r>
              <w:rPr>
                <w:rFonts w:eastAsia="Calibri"/>
                <w:sz w:val="24"/>
                <w:szCs w:val="24"/>
                <w:lang w:eastAsia="ru-RU"/>
              </w:rPr>
              <w:t>ество произведенных работ должно</w:t>
            </w:r>
            <w:r w:rsidRPr="00CA453A">
              <w:rPr>
                <w:rFonts w:eastAsia="Calibri"/>
                <w:sz w:val="24"/>
                <w:szCs w:val="24"/>
                <w:lang w:eastAsia="ru-RU"/>
              </w:rPr>
              <w:t xml:space="preserve"> соответствовать условиям концессионного соглашения и нормам действующего законодательства. </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Концессионер имеет право исполнять концессионное соглашение своими силами и (или) с привлечением других лиц. При этом Концессионер несет ответственность за действия других лиц</w:t>
            </w:r>
            <w:r>
              <w:rPr>
                <w:rFonts w:eastAsia="Calibri"/>
                <w:sz w:val="24"/>
                <w:szCs w:val="24"/>
                <w:lang w:eastAsia="ru-RU"/>
              </w:rPr>
              <w:t>,</w:t>
            </w:r>
            <w:r w:rsidRPr="00CA453A">
              <w:rPr>
                <w:rFonts w:eastAsia="Calibri"/>
                <w:sz w:val="24"/>
                <w:szCs w:val="24"/>
                <w:lang w:eastAsia="ru-RU"/>
              </w:rPr>
              <w:t xml:space="preserve"> как за свои собственные.</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 xml:space="preserve">Концессионер обязан </w:t>
            </w:r>
            <w:r>
              <w:rPr>
                <w:rFonts w:eastAsia="Calibri"/>
                <w:sz w:val="24"/>
                <w:szCs w:val="24"/>
                <w:lang w:eastAsia="ru-RU"/>
              </w:rPr>
              <w:t>использовать (эксплуатировать) объект к</w:t>
            </w:r>
            <w:r w:rsidRPr="00CA453A">
              <w:rPr>
                <w:rFonts w:eastAsia="Calibri"/>
                <w:sz w:val="24"/>
                <w:szCs w:val="24"/>
                <w:lang w:eastAsia="ru-RU"/>
              </w:rPr>
              <w:t>онцессионного согл</w:t>
            </w:r>
            <w:r>
              <w:rPr>
                <w:rFonts w:eastAsia="Calibri"/>
                <w:sz w:val="24"/>
                <w:szCs w:val="24"/>
                <w:lang w:eastAsia="ru-RU"/>
              </w:rPr>
              <w:t>ашения в установленных к</w:t>
            </w:r>
            <w:r w:rsidRPr="00CA453A">
              <w:rPr>
                <w:rFonts w:eastAsia="Calibri"/>
                <w:sz w:val="24"/>
                <w:szCs w:val="24"/>
                <w:lang w:eastAsia="ru-RU"/>
              </w:rPr>
              <w:t>онцессионным соглашением целях и порядке. Во время осуществления деятельности п</w:t>
            </w:r>
            <w:r>
              <w:rPr>
                <w:rFonts w:eastAsia="Calibri"/>
                <w:sz w:val="24"/>
                <w:szCs w:val="24"/>
                <w:lang w:eastAsia="ru-RU"/>
              </w:rPr>
              <w:t>о использованию (эксплуатации) объекта к</w:t>
            </w:r>
            <w:r w:rsidRPr="00CA453A">
              <w:rPr>
                <w:rFonts w:eastAsia="Calibri"/>
                <w:sz w:val="24"/>
                <w:szCs w:val="24"/>
                <w:lang w:eastAsia="ru-RU"/>
              </w:rPr>
              <w:t>онцессионного соглашения Концессионер обязан обеспечивать возможность получения потребителями соответствующих товаров, работ, услуг.</w:t>
            </w:r>
          </w:p>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При использовании (эксплуатации) оборудования, технических и инже</w:t>
            </w:r>
            <w:r>
              <w:rPr>
                <w:rFonts w:eastAsia="Calibri"/>
                <w:sz w:val="24"/>
                <w:szCs w:val="24"/>
                <w:lang w:eastAsia="ru-RU"/>
              </w:rPr>
              <w:t>нерных средств, размещенных на о</w:t>
            </w:r>
            <w:r w:rsidRPr="00CA453A">
              <w:rPr>
                <w:rFonts w:eastAsia="Calibri"/>
                <w:sz w:val="24"/>
                <w:szCs w:val="24"/>
                <w:lang w:eastAsia="ru-RU"/>
              </w:rPr>
              <w:t>бъекте, Концес</w:t>
            </w:r>
            <w:r w:rsidR="00ED364C">
              <w:rPr>
                <w:rFonts w:eastAsia="Calibri"/>
                <w:sz w:val="24"/>
                <w:szCs w:val="24"/>
                <w:lang w:eastAsia="ru-RU"/>
              </w:rPr>
              <w:t>с</w:t>
            </w:r>
            <w:r w:rsidRPr="00CA453A">
              <w:rPr>
                <w:rFonts w:eastAsia="Calibri"/>
                <w:sz w:val="24"/>
                <w:szCs w:val="24"/>
                <w:lang w:eastAsia="ru-RU"/>
              </w:rPr>
              <w:t>ионер обязан обеспечить его бесперебойную работу в соответствии с его прямым назначением.</w:t>
            </w:r>
          </w:p>
          <w:p w:rsidR="000966A9" w:rsidRPr="00CA453A" w:rsidRDefault="000966A9" w:rsidP="00FC0239">
            <w:pPr>
              <w:jc w:val="both"/>
              <w:rPr>
                <w:sz w:val="24"/>
                <w:szCs w:val="24"/>
              </w:rPr>
            </w:pPr>
            <w:r>
              <w:rPr>
                <w:rFonts w:eastAsia="Calibri"/>
                <w:sz w:val="24"/>
                <w:szCs w:val="24"/>
                <w:lang w:eastAsia="ru-RU"/>
              </w:rPr>
              <w:t>Концессионер обязан учитывать объект к</w:t>
            </w:r>
            <w:r w:rsidRPr="00CA453A">
              <w:rPr>
                <w:rFonts w:eastAsia="Calibri"/>
                <w:sz w:val="24"/>
                <w:szCs w:val="24"/>
                <w:lang w:eastAsia="ru-RU"/>
              </w:rPr>
              <w:t>онцессионного соглашения на своем балансе и производить соответ</w:t>
            </w:r>
            <w:r>
              <w:rPr>
                <w:rFonts w:eastAsia="Calibri"/>
                <w:sz w:val="24"/>
                <w:szCs w:val="24"/>
                <w:lang w:eastAsia="ru-RU"/>
              </w:rPr>
              <w:t>ствующее начисление амортизации</w:t>
            </w:r>
          </w:p>
        </w:tc>
      </w:tr>
      <w:tr w:rsidR="000966A9" w:rsidRPr="00CA453A"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3</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rPr>
                <w:sz w:val="24"/>
                <w:szCs w:val="24"/>
              </w:rPr>
            </w:pPr>
            <w:r>
              <w:rPr>
                <w:sz w:val="24"/>
                <w:szCs w:val="24"/>
              </w:rPr>
              <w:t>Срок действия к</w:t>
            </w:r>
            <w:r w:rsidRPr="00CA453A">
              <w:rPr>
                <w:sz w:val="24"/>
                <w:szCs w:val="24"/>
              </w:rPr>
              <w:t>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rPr>
                <w:sz w:val="24"/>
                <w:szCs w:val="24"/>
              </w:rPr>
            </w:pPr>
            <w:r>
              <w:rPr>
                <w:sz w:val="24"/>
                <w:szCs w:val="24"/>
              </w:rPr>
              <w:t>20 лет с момента подписания концессионного соглашения</w:t>
            </w:r>
          </w:p>
        </w:tc>
      </w:tr>
      <w:tr w:rsidR="000966A9" w:rsidRPr="009C5DF8" w:rsidTr="00FC0239">
        <w:trPr>
          <w:trHeight w:val="2997"/>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4</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rPr>
                <w:sz w:val="24"/>
                <w:szCs w:val="24"/>
              </w:rPr>
            </w:pPr>
            <w:r w:rsidRPr="00CA453A">
              <w:rPr>
                <w:sz w:val="24"/>
                <w:szCs w:val="24"/>
              </w:rPr>
              <w:t>Описание, в том числе те</w:t>
            </w:r>
            <w:r>
              <w:rPr>
                <w:sz w:val="24"/>
                <w:szCs w:val="24"/>
              </w:rPr>
              <w:t>хнико-экономические показатели объекта к</w:t>
            </w:r>
            <w:r w:rsidRPr="00CA453A">
              <w:rPr>
                <w:sz w:val="24"/>
                <w:szCs w:val="24"/>
              </w:rPr>
              <w:t>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A12966" w:rsidRDefault="000966A9" w:rsidP="00FC0239">
            <w:pPr>
              <w:jc w:val="both"/>
              <w:rPr>
                <w:sz w:val="24"/>
                <w:szCs w:val="24"/>
              </w:rPr>
            </w:pPr>
            <w:r w:rsidRPr="00A12966">
              <w:rPr>
                <w:b/>
                <w:sz w:val="24"/>
                <w:szCs w:val="24"/>
              </w:rPr>
              <w:t>Наименование объекта</w:t>
            </w:r>
            <w:r w:rsidRPr="00A12966">
              <w:rPr>
                <w:sz w:val="24"/>
                <w:szCs w:val="24"/>
              </w:rPr>
              <w:t>: подземный пешеходный переход.</w:t>
            </w:r>
          </w:p>
          <w:p w:rsidR="000966A9" w:rsidRPr="00A12966" w:rsidRDefault="000966A9" w:rsidP="00FC0239">
            <w:pPr>
              <w:rPr>
                <w:sz w:val="24"/>
                <w:szCs w:val="24"/>
                <w:lang w:eastAsia="ru-RU"/>
              </w:rPr>
            </w:pPr>
            <w:r w:rsidRPr="00A12966">
              <w:rPr>
                <w:b/>
                <w:sz w:val="24"/>
                <w:szCs w:val="24"/>
              </w:rPr>
              <w:t>Адрес</w:t>
            </w:r>
            <w:r w:rsidRPr="00A12966">
              <w:rPr>
                <w:sz w:val="24"/>
                <w:szCs w:val="24"/>
              </w:rPr>
              <w:t xml:space="preserve">: Воронежская обл., г. Воронеж, </w:t>
            </w:r>
            <w:proofErr w:type="spellStart"/>
            <w:r w:rsidRPr="00A12966">
              <w:rPr>
                <w:sz w:val="24"/>
                <w:szCs w:val="24"/>
                <w:lang w:eastAsia="ru-RU"/>
              </w:rPr>
              <w:t>пр-кт</w:t>
            </w:r>
            <w:proofErr w:type="spellEnd"/>
            <w:r w:rsidRPr="00A12966">
              <w:rPr>
                <w:sz w:val="24"/>
                <w:szCs w:val="24"/>
                <w:lang w:eastAsia="ru-RU"/>
              </w:rPr>
              <w:t xml:space="preserve"> Московский.</w:t>
            </w:r>
          </w:p>
          <w:p w:rsidR="000966A9" w:rsidRPr="00A12966" w:rsidRDefault="000966A9" w:rsidP="00FC0239">
            <w:pPr>
              <w:jc w:val="both"/>
              <w:rPr>
                <w:sz w:val="24"/>
                <w:szCs w:val="24"/>
              </w:rPr>
            </w:pPr>
            <w:r w:rsidRPr="00A12966">
              <w:rPr>
                <w:b/>
                <w:sz w:val="24"/>
                <w:szCs w:val="24"/>
              </w:rPr>
              <w:t>Собственник объекта</w:t>
            </w:r>
            <w:r w:rsidRPr="00A12966">
              <w:rPr>
                <w:sz w:val="24"/>
                <w:szCs w:val="24"/>
              </w:rPr>
              <w:t>: муниципальное образование  городской округ город Воронеж.</w:t>
            </w:r>
          </w:p>
          <w:p w:rsidR="000966A9" w:rsidRPr="00A12966" w:rsidRDefault="000966A9" w:rsidP="00FC0239">
            <w:pPr>
              <w:jc w:val="both"/>
              <w:rPr>
                <w:sz w:val="24"/>
                <w:szCs w:val="24"/>
              </w:rPr>
            </w:pPr>
            <w:r w:rsidRPr="00A12966">
              <w:rPr>
                <w:b/>
                <w:sz w:val="24"/>
                <w:szCs w:val="24"/>
              </w:rPr>
              <w:t>Кадастровый учетный номер</w:t>
            </w:r>
            <w:r w:rsidRPr="00A12966">
              <w:rPr>
                <w:sz w:val="24"/>
                <w:szCs w:val="24"/>
              </w:rPr>
              <w:t>: 36</w:t>
            </w:r>
            <w:r w:rsidRPr="00A12966">
              <w:rPr>
                <w:sz w:val="24"/>
                <w:szCs w:val="24"/>
                <w:lang w:eastAsia="ru-RU"/>
              </w:rPr>
              <w:t>:34:0000000:3020.</w:t>
            </w:r>
          </w:p>
          <w:p w:rsidR="000966A9" w:rsidRPr="00A12966" w:rsidRDefault="000966A9" w:rsidP="00FC0239">
            <w:pPr>
              <w:jc w:val="both"/>
              <w:rPr>
                <w:sz w:val="24"/>
                <w:szCs w:val="24"/>
              </w:rPr>
            </w:pPr>
            <w:r w:rsidRPr="00A12966">
              <w:rPr>
                <w:b/>
                <w:sz w:val="24"/>
                <w:szCs w:val="24"/>
              </w:rPr>
              <w:t>Общая площадь объекта</w:t>
            </w:r>
            <w:r w:rsidRPr="00A12966">
              <w:rPr>
                <w:sz w:val="24"/>
                <w:szCs w:val="24"/>
              </w:rPr>
              <w:t xml:space="preserve">: </w:t>
            </w:r>
            <w:r w:rsidRPr="00A12966">
              <w:rPr>
                <w:sz w:val="24"/>
                <w:szCs w:val="24"/>
                <w:lang w:eastAsia="ru-RU"/>
              </w:rPr>
              <w:t>376,1 кв. м.</w:t>
            </w:r>
          </w:p>
          <w:p w:rsidR="000966A9" w:rsidRPr="00A12966" w:rsidRDefault="000966A9" w:rsidP="00FC0239">
            <w:pPr>
              <w:jc w:val="both"/>
              <w:rPr>
                <w:sz w:val="24"/>
                <w:szCs w:val="24"/>
              </w:rPr>
            </w:pPr>
            <w:r w:rsidRPr="00A12966">
              <w:rPr>
                <w:b/>
                <w:sz w:val="24"/>
                <w:szCs w:val="24"/>
              </w:rPr>
              <w:t>Площадь, занимаемая коммерческими помещениями (торговая площадь</w:t>
            </w:r>
            <w:r w:rsidRPr="00A12966">
              <w:rPr>
                <w:sz w:val="24"/>
                <w:szCs w:val="24"/>
              </w:rPr>
              <w:t>): 120,9 кв. м</w:t>
            </w:r>
            <w:r w:rsidRPr="00A12966">
              <w:rPr>
                <w:rStyle w:val="a7"/>
                <w:sz w:val="24"/>
                <w:szCs w:val="24"/>
              </w:rPr>
              <w:footnoteReference w:id="1"/>
            </w:r>
            <w:r w:rsidRPr="00A12966">
              <w:rPr>
                <w:sz w:val="24"/>
                <w:szCs w:val="24"/>
              </w:rPr>
              <w:t>.</w:t>
            </w:r>
          </w:p>
          <w:p w:rsidR="000966A9" w:rsidRPr="00A12966" w:rsidRDefault="000966A9" w:rsidP="00FC0239">
            <w:pPr>
              <w:jc w:val="both"/>
              <w:rPr>
                <w:sz w:val="24"/>
                <w:szCs w:val="24"/>
              </w:rPr>
            </w:pPr>
            <w:r w:rsidRPr="00A12966">
              <w:rPr>
                <w:b/>
                <w:sz w:val="24"/>
                <w:szCs w:val="24"/>
              </w:rPr>
              <w:t xml:space="preserve">Количество входных групп: </w:t>
            </w:r>
            <w:r w:rsidRPr="00A12966">
              <w:rPr>
                <w:sz w:val="24"/>
                <w:szCs w:val="24"/>
              </w:rPr>
              <w:t>4.</w:t>
            </w:r>
          </w:p>
          <w:p w:rsidR="000966A9" w:rsidRPr="00A12966" w:rsidRDefault="000966A9" w:rsidP="00FC0239">
            <w:pPr>
              <w:jc w:val="both"/>
              <w:rPr>
                <w:sz w:val="24"/>
                <w:szCs w:val="24"/>
              </w:rPr>
            </w:pPr>
            <w:r w:rsidRPr="00A12966">
              <w:rPr>
                <w:b/>
                <w:sz w:val="24"/>
                <w:szCs w:val="24"/>
              </w:rPr>
              <w:t>Перечень имущества, которое планируется создать и реконструировать (модернизировать), в том числе объекты движимого имущества, технологически   связанные с объектами недвижимого имущества, с указанием технико-экономических характеристик</w:t>
            </w:r>
            <w:r w:rsidRPr="00A12966">
              <w:rPr>
                <w:sz w:val="24"/>
                <w:szCs w:val="24"/>
              </w:rPr>
              <w:t xml:space="preserve">: </w:t>
            </w:r>
          </w:p>
          <w:p w:rsidR="000966A9" w:rsidRPr="00A12966" w:rsidRDefault="000966A9" w:rsidP="00FC0239">
            <w:pPr>
              <w:ind w:left="28"/>
              <w:rPr>
                <w:sz w:val="24"/>
                <w:szCs w:val="24"/>
              </w:rPr>
            </w:pPr>
            <w:r w:rsidRPr="00A12966">
              <w:rPr>
                <w:sz w:val="24"/>
                <w:szCs w:val="24"/>
              </w:rPr>
              <w:t>- системы водоснабжения и водоотведения;</w:t>
            </w:r>
          </w:p>
          <w:p w:rsidR="000966A9" w:rsidRPr="00A12966" w:rsidRDefault="000966A9" w:rsidP="00FC0239">
            <w:pPr>
              <w:ind w:left="28"/>
              <w:rPr>
                <w:sz w:val="24"/>
                <w:szCs w:val="24"/>
              </w:rPr>
            </w:pPr>
            <w:r w:rsidRPr="00A12966">
              <w:rPr>
                <w:sz w:val="24"/>
                <w:szCs w:val="24"/>
              </w:rPr>
              <w:t xml:space="preserve">- системы отопления, вентиляции и </w:t>
            </w:r>
            <w:proofErr w:type="spellStart"/>
            <w:r w:rsidRPr="00A12966">
              <w:rPr>
                <w:sz w:val="24"/>
                <w:szCs w:val="24"/>
              </w:rPr>
              <w:t>дымоудаления</w:t>
            </w:r>
            <w:proofErr w:type="spellEnd"/>
            <w:r w:rsidRPr="00A12966">
              <w:rPr>
                <w:sz w:val="24"/>
                <w:szCs w:val="24"/>
              </w:rPr>
              <w:t xml:space="preserve"> (при необходимости);</w:t>
            </w:r>
          </w:p>
          <w:p w:rsidR="000966A9" w:rsidRPr="00A12966" w:rsidRDefault="000966A9" w:rsidP="00FC0239">
            <w:pPr>
              <w:ind w:left="28"/>
              <w:rPr>
                <w:sz w:val="24"/>
                <w:szCs w:val="24"/>
              </w:rPr>
            </w:pPr>
            <w:r w:rsidRPr="00A12966">
              <w:rPr>
                <w:sz w:val="24"/>
                <w:szCs w:val="24"/>
              </w:rPr>
              <w:t>- система электроснабжения;</w:t>
            </w:r>
          </w:p>
          <w:p w:rsidR="000966A9" w:rsidRPr="00A12966" w:rsidRDefault="000966A9" w:rsidP="00FC0239">
            <w:pPr>
              <w:ind w:left="28"/>
              <w:rPr>
                <w:sz w:val="24"/>
                <w:szCs w:val="24"/>
              </w:rPr>
            </w:pPr>
            <w:r w:rsidRPr="00A12966">
              <w:rPr>
                <w:sz w:val="24"/>
                <w:szCs w:val="24"/>
              </w:rPr>
              <w:t>- дренажная система;</w:t>
            </w:r>
          </w:p>
          <w:p w:rsidR="000966A9" w:rsidRPr="00A12966" w:rsidRDefault="000966A9" w:rsidP="00FC0239">
            <w:pPr>
              <w:ind w:left="28"/>
              <w:rPr>
                <w:sz w:val="24"/>
                <w:szCs w:val="24"/>
              </w:rPr>
            </w:pPr>
            <w:r w:rsidRPr="00A12966">
              <w:rPr>
                <w:sz w:val="24"/>
                <w:szCs w:val="24"/>
              </w:rPr>
              <w:t>- дождевая канализация;</w:t>
            </w:r>
          </w:p>
          <w:p w:rsidR="000966A9" w:rsidRPr="00A12966" w:rsidRDefault="000966A9" w:rsidP="00FC0239">
            <w:pPr>
              <w:ind w:left="28"/>
              <w:rPr>
                <w:sz w:val="24"/>
                <w:szCs w:val="24"/>
              </w:rPr>
            </w:pPr>
            <w:r w:rsidRPr="00A12966">
              <w:rPr>
                <w:sz w:val="24"/>
                <w:szCs w:val="24"/>
              </w:rPr>
              <w:t>- силовое электрооборудование;</w:t>
            </w:r>
          </w:p>
          <w:p w:rsidR="000966A9" w:rsidRPr="00A12966" w:rsidRDefault="000966A9" w:rsidP="00FC0239">
            <w:pPr>
              <w:ind w:left="28"/>
              <w:rPr>
                <w:sz w:val="24"/>
                <w:szCs w:val="24"/>
              </w:rPr>
            </w:pPr>
            <w:r w:rsidRPr="00A12966">
              <w:rPr>
                <w:sz w:val="24"/>
                <w:szCs w:val="24"/>
              </w:rPr>
              <w:t>- система охранно-пожарной сигнализации, порошкового пожаротушения;</w:t>
            </w:r>
          </w:p>
          <w:p w:rsidR="000966A9" w:rsidRPr="00A12966" w:rsidRDefault="000966A9" w:rsidP="00FC0239">
            <w:pPr>
              <w:rPr>
                <w:sz w:val="24"/>
                <w:szCs w:val="24"/>
              </w:rPr>
            </w:pPr>
            <w:r w:rsidRPr="00A12966">
              <w:rPr>
                <w:sz w:val="24"/>
                <w:szCs w:val="24"/>
              </w:rPr>
              <w:t>- подъемник наклонный для инвалидов, уличный (минимальное количество – 2 шт.</w:t>
            </w:r>
            <w:r w:rsidRPr="00A12966">
              <w:rPr>
                <w:rStyle w:val="a7"/>
                <w:sz w:val="24"/>
                <w:szCs w:val="24"/>
              </w:rPr>
              <w:footnoteReference w:id="2"/>
            </w:r>
            <w:r w:rsidRPr="00A12966">
              <w:rPr>
                <w:sz w:val="24"/>
                <w:szCs w:val="24"/>
              </w:rPr>
              <w:t>);</w:t>
            </w:r>
          </w:p>
          <w:p w:rsidR="000966A9" w:rsidRPr="00A12966" w:rsidRDefault="000966A9" w:rsidP="00FC0239">
            <w:pPr>
              <w:rPr>
                <w:sz w:val="24"/>
                <w:szCs w:val="24"/>
              </w:rPr>
            </w:pPr>
            <w:r w:rsidRPr="00A12966">
              <w:rPr>
                <w:sz w:val="24"/>
                <w:szCs w:val="24"/>
              </w:rPr>
              <w:t>- система видеонаблюдени</w:t>
            </w:r>
            <w:r w:rsidR="0083561A" w:rsidRPr="00A12966">
              <w:rPr>
                <w:sz w:val="24"/>
                <w:szCs w:val="24"/>
              </w:rPr>
              <w:t xml:space="preserve">я (минимальное количество камер − </w:t>
            </w:r>
            <w:r w:rsidRPr="00A12966">
              <w:rPr>
                <w:sz w:val="24"/>
                <w:szCs w:val="24"/>
              </w:rPr>
              <w:t>6 шт., их расположение должно охватывать каждую входную группу на объекте</w:t>
            </w:r>
            <w:r w:rsidRPr="00A12966">
              <w:rPr>
                <w:rStyle w:val="a7"/>
                <w:sz w:val="24"/>
                <w:szCs w:val="24"/>
              </w:rPr>
              <w:footnoteReference w:id="3"/>
            </w:r>
            <w:r w:rsidRPr="00A12966">
              <w:rPr>
                <w:sz w:val="24"/>
                <w:szCs w:val="24"/>
              </w:rPr>
              <w:t>);</w:t>
            </w:r>
          </w:p>
          <w:p w:rsidR="000966A9" w:rsidRPr="00A12966" w:rsidRDefault="000966A9" w:rsidP="00FC0239">
            <w:pPr>
              <w:ind w:left="28"/>
              <w:rPr>
                <w:sz w:val="24"/>
                <w:szCs w:val="24"/>
              </w:rPr>
            </w:pPr>
            <w:r w:rsidRPr="00A12966">
              <w:rPr>
                <w:sz w:val="24"/>
                <w:szCs w:val="24"/>
              </w:rPr>
              <w:t>- система оповещения и управления эвакуацией людей;</w:t>
            </w:r>
          </w:p>
          <w:p w:rsidR="000966A9" w:rsidRPr="00A12966" w:rsidRDefault="000966A9" w:rsidP="00FC0239">
            <w:pPr>
              <w:ind w:left="28"/>
              <w:rPr>
                <w:sz w:val="24"/>
                <w:szCs w:val="24"/>
              </w:rPr>
            </w:pPr>
            <w:r w:rsidRPr="00A12966">
              <w:rPr>
                <w:sz w:val="24"/>
                <w:szCs w:val="24"/>
              </w:rPr>
              <w:t>- средства тревожной кнопки экстренного вызова полиции;</w:t>
            </w:r>
          </w:p>
          <w:p w:rsidR="000966A9" w:rsidRPr="00A12966" w:rsidRDefault="000966A9" w:rsidP="00FC0239">
            <w:pPr>
              <w:ind w:left="28"/>
              <w:rPr>
                <w:sz w:val="24"/>
                <w:szCs w:val="24"/>
              </w:rPr>
            </w:pPr>
            <w:r w:rsidRPr="00A12966">
              <w:rPr>
                <w:sz w:val="24"/>
                <w:szCs w:val="24"/>
              </w:rPr>
              <w:t>- автономный туалетный модуль;</w:t>
            </w:r>
          </w:p>
          <w:p w:rsidR="000966A9" w:rsidRPr="00A12966" w:rsidRDefault="000966A9" w:rsidP="00FC0239">
            <w:pPr>
              <w:ind w:left="28"/>
              <w:rPr>
                <w:sz w:val="24"/>
                <w:szCs w:val="24"/>
              </w:rPr>
            </w:pPr>
            <w:r w:rsidRPr="00A12966">
              <w:rPr>
                <w:sz w:val="24"/>
                <w:szCs w:val="24"/>
              </w:rPr>
              <w:t>- рекламные конструкции, размещающиеся внутри объекта концессионного соглашения (формата сити 1,2 х 1,8 м) на глухих стенах на расстоянии друг от друга 4-5 м (м</w:t>
            </w:r>
            <w:r w:rsidR="0083561A" w:rsidRPr="00A12966">
              <w:rPr>
                <w:sz w:val="24"/>
                <w:szCs w:val="24"/>
              </w:rPr>
              <w:t xml:space="preserve">аксимальное количество − </w:t>
            </w:r>
            <w:r w:rsidRPr="00A12966">
              <w:rPr>
                <w:sz w:val="24"/>
                <w:szCs w:val="24"/>
              </w:rPr>
              <w:t>10 шт.</w:t>
            </w:r>
            <w:r w:rsidRPr="00A12966">
              <w:rPr>
                <w:rStyle w:val="a7"/>
                <w:sz w:val="24"/>
                <w:szCs w:val="24"/>
              </w:rPr>
              <w:t xml:space="preserve"> </w:t>
            </w:r>
            <w:r w:rsidRPr="00A12966">
              <w:rPr>
                <w:rStyle w:val="a7"/>
                <w:sz w:val="24"/>
                <w:szCs w:val="24"/>
              </w:rPr>
              <w:footnoteReference w:id="4"/>
            </w:r>
            <w:r w:rsidRPr="00A12966">
              <w:rPr>
                <w:sz w:val="24"/>
                <w:szCs w:val="24"/>
              </w:rPr>
              <w:t>);</w:t>
            </w:r>
          </w:p>
          <w:p w:rsidR="000966A9" w:rsidRPr="00A12966" w:rsidRDefault="000966A9" w:rsidP="00FC0239">
            <w:pPr>
              <w:rPr>
                <w:sz w:val="24"/>
                <w:szCs w:val="24"/>
              </w:rPr>
            </w:pPr>
            <w:r w:rsidRPr="00A12966">
              <w:rPr>
                <w:sz w:val="24"/>
                <w:szCs w:val="24"/>
              </w:rPr>
              <w:t>- объекты для осуществления коммерческой деятельности (в соответствии с существующей площадью)</w:t>
            </w:r>
            <w:r w:rsidR="00302368">
              <w:rPr>
                <w:sz w:val="24"/>
                <w:szCs w:val="24"/>
              </w:rPr>
              <w:t>.</w:t>
            </w:r>
          </w:p>
          <w:p w:rsidR="000966A9" w:rsidRPr="00A12966" w:rsidRDefault="000966A9" w:rsidP="00FC0239">
            <w:pPr>
              <w:pStyle w:val="a8"/>
              <w:jc w:val="both"/>
              <w:rPr>
                <w:sz w:val="24"/>
                <w:szCs w:val="24"/>
              </w:rPr>
            </w:pPr>
            <w:r w:rsidRPr="00A12966">
              <w:rPr>
                <w:sz w:val="24"/>
                <w:szCs w:val="24"/>
              </w:rPr>
              <w:t xml:space="preserve">При проведении работ по реконструкции объекта Концессионер обязан предусмотреть следующие виды работ: </w:t>
            </w:r>
          </w:p>
          <w:p w:rsidR="000966A9" w:rsidRPr="00A12966" w:rsidRDefault="000966A9" w:rsidP="00FC0239">
            <w:pPr>
              <w:pStyle w:val="a8"/>
              <w:jc w:val="both"/>
              <w:rPr>
                <w:sz w:val="24"/>
                <w:szCs w:val="24"/>
              </w:rPr>
            </w:pPr>
            <w:r w:rsidRPr="00A12966">
              <w:rPr>
                <w:sz w:val="24"/>
                <w:szCs w:val="24"/>
              </w:rPr>
              <w:t>- установка технических средств организации дорожного движения, обозначающих подземный пешеходный переход, в соответствии с требованиями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966A9" w:rsidRPr="00A12966" w:rsidRDefault="000966A9" w:rsidP="00FC0239">
            <w:pPr>
              <w:pStyle w:val="a8"/>
              <w:jc w:val="both"/>
              <w:rPr>
                <w:sz w:val="24"/>
                <w:szCs w:val="24"/>
              </w:rPr>
            </w:pPr>
            <w:r w:rsidRPr="00A12966">
              <w:rPr>
                <w:sz w:val="24"/>
                <w:szCs w:val="24"/>
              </w:rPr>
              <w:t>- установка на объекте указателей с наименованием улиц, на которые осуществляется выход, и основных объектов притяжения;</w:t>
            </w:r>
          </w:p>
          <w:p w:rsidR="000966A9" w:rsidRPr="00A12966" w:rsidRDefault="000966A9" w:rsidP="00FC0239">
            <w:pPr>
              <w:pStyle w:val="a8"/>
              <w:jc w:val="both"/>
              <w:rPr>
                <w:sz w:val="24"/>
                <w:szCs w:val="24"/>
              </w:rPr>
            </w:pPr>
            <w:r w:rsidRPr="00A12966">
              <w:rPr>
                <w:sz w:val="24"/>
                <w:szCs w:val="24"/>
              </w:rPr>
              <w:t>- обеспечение наличия торговых мест для осуществления коммерческой деятельности;</w:t>
            </w:r>
          </w:p>
          <w:p w:rsidR="000966A9" w:rsidRPr="00A12966" w:rsidRDefault="000966A9" w:rsidP="00FC0239">
            <w:pPr>
              <w:pStyle w:val="a8"/>
              <w:jc w:val="both"/>
              <w:rPr>
                <w:sz w:val="24"/>
                <w:szCs w:val="24"/>
              </w:rPr>
            </w:pPr>
            <w:r w:rsidRPr="00A12966">
              <w:rPr>
                <w:sz w:val="24"/>
                <w:szCs w:val="24"/>
              </w:rPr>
              <w:t>- работы по гидроизоляции плит перекрытия и подземной части входных групп;</w:t>
            </w:r>
          </w:p>
          <w:p w:rsidR="000966A9" w:rsidRPr="00A12966" w:rsidRDefault="000966A9" w:rsidP="00FC0239">
            <w:pPr>
              <w:pStyle w:val="a8"/>
              <w:jc w:val="both"/>
              <w:rPr>
                <w:sz w:val="24"/>
                <w:szCs w:val="24"/>
              </w:rPr>
            </w:pPr>
            <w:r w:rsidRPr="00A12966">
              <w:rPr>
                <w:sz w:val="24"/>
                <w:szCs w:val="24"/>
              </w:rPr>
              <w:t>- усиление несущих конструкций;</w:t>
            </w:r>
          </w:p>
          <w:p w:rsidR="000966A9" w:rsidRPr="00A12966" w:rsidRDefault="000966A9" w:rsidP="00FC0239">
            <w:pPr>
              <w:pStyle w:val="a8"/>
              <w:jc w:val="both"/>
              <w:rPr>
                <w:sz w:val="24"/>
                <w:szCs w:val="24"/>
              </w:rPr>
            </w:pPr>
            <w:r w:rsidRPr="00A12966">
              <w:rPr>
                <w:sz w:val="24"/>
                <w:szCs w:val="24"/>
              </w:rPr>
              <w:t>- строительство и сдача в аренду объектов недвижимости на объекте соглашения не допускается.</w:t>
            </w:r>
          </w:p>
          <w:p w:rsidR="000966A9" w:rsidRPr="00A12966" w:rsidRDefault="000966A9" w:rsidP="00FC0239">
            <w:pPr>
              <w:rPr>
                <w:b/>
                <w:sz w:val="25"/>
                <w:szCs w:val="25"/>
              </w:rPr>
            </w:pPr>
            <w:r w:rsidRPr="00A12966">
              <w:rPr>
                <w:b/>
                <w:sz w:val="24"/>
                <w:szCs w:val="24"/>
              </w:rPr>
              <w:t xml:space="preserve">Размер инвестиций: </w:t>
            </w:r>
            <w:r w:rsidRPr="00A12966">
              <w:rPr>
                <w:b/>
                <w:color w:val="000000" w:themeColor="text1"/>
                <w:sz w:val="25"/>
                <w:szCs w:val="25"/>
              </w:rPr>
              <w:t>8 875 524 руб</w:t>
            </w:r>
            <w:r w:rsidRPr="00A12966">
              <w:rPr>
                <w:b/>
                <w:sz w:val="25"/>
                <w:szCs w:val="25"/>
              </w:rPr>
              <w:t>.</w:t>
            </w:r>
          </w:p>
          <w:p w:rsidR="000966A9" w:rsidRPr="00A12966" w:rsidRDefault="000966A9" w:rsidP="00FC0239">
            <w:pPr>
              <w:rPr>
                <w:sz w:val="24"/>
                <w:szCs w:val="24"/>
              </w:rPr>
            </w:pPr>
            <w:r w:rsidRPr="00A12966">
              <w:rPr>
                <w:sz w:val="24"/>
                <w:szCs w:val="24"/>
              </w:rPr>
              <w:t>Доходы Концессионера по проекту формируются:</w:t>
            </w:r>
          </w:p>
          <w:p w:rsidR="000966A9" w:rsidRPr="00A12966" w:rsidRDefault="000966A9" w:rsidP="00FC0239">
            <w:pPr>
              <w:rPr>
                <w:color w:val="000000" w:themeColor="text1"/>
                <w:sz w:val="24"/>
                <w:szCs w:val="24"/>
              </w:rPr>
            </w:pPr>
            <w:r w:rsidRPr="00A12966">
              <w:rPr>
                <w:sz w:val="24"/>
                <w:szCs w:val="24"/>
              </w:rPr>
              <w:t xml:space="preserve">- от предоставления мест для осуществления коммерческой деятельности </w:t>
            </w:r>
            <w:r w:rsidRPr="00A12966">
              <w:rPr>
                <w:color w:val="000000" w:themeColor="text1"/>
                <w:sz w:val="24"/>
                <w:szCs w:val="24"/>
              </w:rPr>
              <w:t xml:space="preserve">(в том числе мест под </w:t>
            </w:r>
            <w:proofErr w:type="spellStart"/>
            <w:r w:rsidRPr="00A12966">
              <w:rPr>
                <w:color w:val="000000" w:themeColor="text1"/>
                <w:sz w:val="24"/>
                <w:szCs w:val="24"/>
              </w:rPr>
              <w:t>вендинговые</w:t>
            </w:r>
            <w:proofErr w:type="spellEnd"/>
            <w:r w:rsidRPr="00A12966">
              <w:rPr>
                <w:color w:val="000000" w:themeColor="text1"/>
                <w:sz w:val="24"/>
                <w:szCs w:val="24"/>
              </w:rPr>
              <w:t xml:space="preserve"> автоматы, банковские платежные терминалы, банкоматы, размещающиеся внутри объекта концессионного соглашения);</w:t>
            </w:r>
          </w:p>
          <w:p w:rsidR="000966A9" w:rsidRPr="00A12966" w:rsidRDefault="000966A9" w:rsidP="00FC0239">
            <w:pPr>
              <w:rPr>
                <w:sz w:val="24"/>
                <w:szCs w:val="24"/>
              </w:rPr>
            </w:pPr>
            <w:r w:rsidRPr="00A12966">
              <w:rPr>
                <w:sz w:val="24"/>
                <w:szCs w:val="24"/>
              </w:rPr>
              <w:t>- от размещения аудиорекламы и рекламы на поверхностях, установленных в подземном переходе;</w:t>
            </w:r>
          </w:p>
          <w:p w:rsidR="000966A9" w:rsidRPr="00A12966" w:rsidRDefault="000966A9" w:rsidP="00FC0239">
            <w:pPr>
              <w:jc w:val="both"/>
              <w:rPr>
                <w:sz w:val="24"/>
                <w:szCs w:val="24"/>
              </w:rPr>
            </w:pPr>
            <w:r w:rsidRPr="00A12966">
              <w:rPr>
                <w:sz w:val="24"/>
                <w:szCs w:val="24"/>
              </w:rPr>
              <w:t>- от предоставления услуг платного туалета.</w:t>
            </w:r>
          </w:p>
          <w:p w:rsidR="000966A9" w:rsidRPr="00A12966" w:rsidRDefault="000966A9" w:rsidP="00FC0239">
            <w:pPr>
              <w:jc w:val="both"/>
              <w:rPr>
                <w:sz w:val="24"/>
                <w:szCs w:val="24"/>
              </w:rPr>
            </w:pPr>
            <w:r w:rsidRPr="00A12966">
              <w:rPr>
                <w:sz w:val="24"/>
                <w:szCs w:val="24"/>
              </w:rPr>
              <w:t xml:space="preserve">Выявленное  при  передаче  Концессионеру несоответствие показателей объекта концессионного соглашения технико-экономическим   показателям,   установленным в решении </w:t>
            </w:r>
            <w:proofErr w:type="spellStart"/>
            <w:r w:rsidRPr="00A12966">
              <w:rPr>
                <w:sz w:val="24"/>
                <w:szCs w:val="24"/>
              </w:rPr>
              <w:t>Концедента</w:t>
            </w:r>
            <w:proofErr w:type="spellEnd"/>
            <w:r w:rsidRPr="00A12966">
              <w:rPr>
                <w:sz w:val="24"/>
                <w:szCs w:val="24"/>
              </w:rPr>
              <w:t xml:space="preserve"> о заключении концессионного соглашения, является основанием для предъявления Концессионером </w:t>
            </w:r>
            <w:proofErr w:type="spellStart"/>
            <w:r w:rsidRPr="00A12966">
              <w:rPr>
                <w:sz w:val="24"/>
                <w:szCs w:val="24"/>
              </w:rPr>
              <w:t>Концеденту</w:t>
            </w:r>
            <w:proofErr w:type="spellEnd"/>
            <w:r w:rsidRPr="00A12966">
              <w:rPr>
                <w:sz w:val="24"/>
                <w:szCs w:val="24"/>
              </w:rPr>
              <w:t xml:space="preserve"> требования о безвозмездном устранении выявленных недостатков, либо для изменения условий концессионного соглашения, либо для его расторжения в судебном порядке</w:t>
            </w:r>
          </w:p>
          <w:p w:rsidR="000966A9" w:rsidRPr="00A12966" w:rsidRDefault="000966A9" w:rsidP="00FC0239">
            <w:pPr>
              <w:rPr>
                <w:sz w:val="24"/>
                <w:szCs w:val="24"/>
              </w:rPr>
            </w:pPr>
          </w:p>
        </w:tc>
      </w:tr>
      <w:tr w:rsidR="000966A9" w:rsidRPr="00CA453A"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5</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rPr>
                <w:sz w:val="24"/>
                <w:szCs w:val="24"/>
              </w:rPr>
            </w:pPr>
            <w:r>
              <w:rPr>
                <w:sz w:val="24"/>
                <w:szCs w:val="24"/>
              </w:rPr>
              <w:t>Срок передачи Концессионеру объекта к</w:t>
            </w:r>
            <w:r w:rsidRPr="00CA453A">
              <w:rPr>
                <w:sz w:val="24"/>
                <w:szCs w:val="24"/>
              </w:rPr>
              <w:t>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A12966" w:rsidRDefault="000966A9" w:rsidP="00FC0239">
            <w:pPr>
              <w:autoSpaceDE w:val="0"/>
              <w:autoSpaceDN w:val="0"/>
              <w:adjustRightInd w:val="0"/>
              <w:jc w:val="both"/>
              <w:rPr>
                <w:rFonts w:eastAsia="Calibri"/>
                <w:sz w:val="28"/>
                <w:szCs w:val="28"/>
                <w:lang w:eastAsia="ru-RU"/>
              </w:rPr>
            </w:pPr>
            <w:r w:rsidRPr="00A12966">
              <w:rPr>
                <w:rFonts w:eastAsia="Calibri"/>
                <w:sz w:val="24"/>
                <w:szCs w:val="24"/>
                <w:lang w:eastAsia="ru-RU"/>
              </w:rPr>
              <w:t>Не позднее 10 рабочих дней с даты подписания концессионного соглашения</w:t>
            </w:r>
          </w:p>
          <w:p w:rsidR="000966A9" w:rsidRPr="00A12966" w:rsidRDefault="000966A9" w:rsidP="00FC0239">
            <w:pPr>
              <w:autoSpaceDN w:val="0"/>
              <w:adjustRightInd w:val="0"/>
              <w:jc w:val="both"/>
              <w:rPr>
                <w:sz w:val="24"/>
                <w:szCs w:val="24"/>
              </w:rPr>
            </w:pPr>
          </w:p>
        </w:tc>
      </w:tr>
      <w:tr w:rsidR="000966A9" w:rsidRPr="00CA453A"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6</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both"/>
              <w:rPr>
                <w:sz w:val="24"/>
                <w:szCs w:val="24"/>
              </w:rPr>
            </w:pPr>
            <w:r w:rsidRPr="00CA453A">
              <w:rPr>
                <w:sz w:val="24"/>
                <w:szCs w:val="24"/>
              </w:rPr>
              <w:t>Порядок предоставления Концессионеру земельных участков, предназначенных для осуществления</w:t>
            </w:r>
            <w:r>
              <w:rPr>
                <w:sz w:val="24"/>
                <w:szCs w:val="24"/>
              </w:rPr>
              <w:t xml:space="preserve"> деятельности, предусмотренной концессионным соглашением,</w:t>
            </w:r>
            <w:r w:rsidRPr="00CA453A">
              <w:rPr>
                <w:sz w:val="24"/>
                <w:szCs w:val="24"/>
              </w:rPr>
              <w:t xml:space="preserve"> срок заключения с Концессионером договоров аренды (субаренды) эт</w:t>
            </w:r>
            <w:r>
              <w:rPr>
                <w:sz w:val="24"/>
                <w:szCs w:val="24"/>
              </w:rPr>
              <w:t>их земельных участков (в случае</w:t>
            </w:r>
            <w:r w:rsidRPr="00CA453A">
              <w:rPr>
                <w:sz w:val="24"/>
                <w:szCs w:val="24"/>
              </w:rPr>
              <w:t xml:space="preserve"> если заключение договоров аренды (субаренды) земельных участков необходимо для осуществления</w:t>
            </w:r>
            <w:r>
              <w:rPr>
                <w:sz w:val="24"/>
                <w:szCs w:val="24"/>
              </w:rPr>
              <w:t xml:space="preserve"> деятельности, предусмотренной к</w:t>
            </w:r>
            <w:r w:rsidRPr="00CA453A">
              <w:rPr>
                <w:sz w:val="24"/>
                <w:szCs w:val="24"/>
              </w:rPr>
              <w:t>онцессионным соглашением), размер арендной платы (ставки арендно</w:t>
            </w:r>
            <w:r>
              <w:rPr>
                <w:sz w:val="24"/>
                <w:szCs w:val="24"/>
              </w:rPr>
              <w:t xml:space="preserve">й платы) за пользование </w:t>
            </w:r>
            <w:r w:rsidRPr="00CA453A">
              <w:rPr>
                <w:sz w:val="24"/>
                <w:szCs w:val="24"/>
              </w:rPr>
              <w:t>земельными учас</w:t>
            </w:r>
            <w:r>
              <w:rPr>
                <w:sz w:val="24"/>
                <w:szCs w:val="24"/>
              </w:rPr>
              <w:t>тками в течение срока действия к</w:t>
            </w:r>
            <w:r w:rsidRPr="00CA453A">
              <w:rPr>
                <w:sz w:val="24"/>
                <w:szCs w:val="24"/>
              </w:rPr>
              <w:t>онцессионного соглашения либо формула расчета размера арендной платы (ставки арендной платы) за пользование земельными участками исходя из обяза</w:t>
            </w:r>
            <w:r>
              <w:rPr>
                <w:sz w:val="24"/>
                <w:szCs w:val="24"/>
              </w:rPr>
              <w:t xml:space="preserve">тельных платежей, установленных </w:t>
            </w:r>
            <w:r w:rsidRPr="00CA453A">
              <w:rPr>
                <w:sz w:val="24"/>
                <w:szCs w:val="24"/>
              </w:rPr>
              <w:t xml:space="preserve">законодательством Российской Федерации и связанных с правом владения и пользования </w:t>
            </w:r>
            <w:proofErr w:type="spellStart"/>
            <w:r w:rsidRPr="00CA453A">
              <w:rPr>
                <w:sz w:val="24"/>
                <w:szCs w:val="24"/>
              </w:rPr>
              <w:t>Концедента</w:t>
            </w:r>
            <w:proofErr w:type="spellEnd"/>
            <w:r w:rsidRPr="00CA453A">
              <w:rPr>
                <w:sz w:val="24"/>
                <w:szCs w:val="24"/>
              </w:rPr>
              <w:t xml:space="preserve"> земельным учас</w:t>
            </w:r>
            <w:r>
              <w:rPr>
                <w:sz w:val="24"/>
                <w:szCs w:val="24"/>
              </w:rPr>
              <w:t>тком, в течение срока действия к</w:t>
            </w:r>
            <w:r w:rsidRPr="00CA453A">
              <w:rPr>
                <w:sz w:val="24"/>
                <w:szCs w:val="24"/>
              </w:rPr>
              <w:t>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A12966" w:rsidRDefault="000966A9" w:rsidP="00FC0239">
            <w:pPr>
              <w:autoSpaceDE w:val="0"/>
              <w:autoSpaceDN w:val="0"/>
              <w:adjustRightInd w:val="0"/>
              <w:jc w:val="both"/>
              <w:rPr>
                <w:rFonts w:eastAsia="Calibri"/>
                <w:sz w:val="24"/>
                <w:szCs w:val="24"/>
                <w:lang w:eastAsia="ru-RU"/>
              </w:rPr>
            </w:pPr>
            <w:r w:rsidRPr="00A12966">
              <w:rPr>
                <w:rFonts w:eastAsia="Calibri"/>
                <w:sz w:val="24"/>
                <w:szCs w:val="24"/>
                <w:lang w:eastAsia="ru-RU"/>
              </w:rPr>
              <w:t>Администрация городского округа город Воронеж в лице уполномоченного структурного подразделения обязуется заключить с Концессионером договоры аренды земельных участков, на которых располагается объект концессионного соглашения, не позднее чем через 60 рабочих дней со дня подписания концессионного соглашения.</w:t>
            </w:r>
          </w:p>
          <w:p w:rsidR="000966A9" w:rsidRPr="00A12966" w:rsidRDefault="000966A9" w:rsidP="00FC0239">
            <w:pPr>
              <w:autoSpaceDE w:val="0"/>
              <w:autoSpaceDN w:val="0"/>
              <w:adjustRightInd w:val="0"/>
              <w:jc w:val="both"/>
              <w:rPr>
                <w:sz w:val="24"/>
                <w:szCs w:val="24"/>
              </w:rPr>
            </w:pPr>
            <w:r w:rsidRPr="00A12966">
              <w:rPr>
                <w:sz w:val="24"/>
                <w:szCs w:val="24"/>
              </w:rPr>
              <w:t>В собственности муниципального образования городской округ город Воронеж находятся следующие земельные участки, занимаемые сходами подземного пешеходного перехода:</w:t>
            </w:r>
          </w:p>
          <w:p w:rsidR="000966A9" w:rsidRPr="00A12966" w:rsidRDefault="000966A9" w:rsidP="00FC0239">
            <w:pPr>
              <w:autoSpaceDE w:val="0"/>
              <w:autoSpaceDN w:val="0"/>
              <w:adjustRightInd w:val="0"/>
              <w:jc w:val="both"/>
              <w:rPr>
                <w:sz w:val="24"/>
                <w:szCs w:val="24"/>
              </w:rPr>
            </w:pPr>
            <w:r w:rsidRPr="00A12966">
              <w:rPr>
                <w:sz w:val="24"/>
                <w:szCs w:val="24"/>
              </w:rPr>
              <w:t>- Московский проспект, 7/2, площадь 64 кв. м, кадастровый номер 36:34:0209016:1482;</w:t>
            </w:r>
          </w:p>
          <w:p w:rsidR="000966A9" w:rsidRPr="00A12966" w:rsidRDefault="000966A9" w:rsidP="00FC0239">
            <w:pPr>
              <w:autoSpaceDE w:val="0"/>
              <w:autoSpaceDN w:val="0"/>
              <w:adjustRightInd w:val="0"/>
              <w:jc w:val="both"/>
              <w:rPr>
                <w:sz w:val="24"/>
                <w:szCs w:val="24"/>
              </w:rPr>
            </w:pPr>
            <w:r w:rsidRPr="00A12966">
              <w:rPr>
                <w:sz w:val="24"/>
                <w:szCs w:val="24"/>
              </w:rPr>
              <w:t>- Московский проспект, 9/2, площадь 42 кв. м, кадастровый номер 36:34:0209017:617;</w:t>
            </w:r>
          </w:p>
          <w:p w:rsidR="000966A9" w:rsidRPr="00A12966" w:rsidRDefault="000966A9" w:rsidP="00FC0239">
            <w:pPr>
              <w:autoSpaceDE w:val="0"/>
              <w:autoSpaceDN w:val="0"/>
              <w:adjustRightInd w:val="0"/>
              <w:jc w:val="both"/>
              <w:rPr>
                <w:sz w:val="24"/>
                <w:szCs w:val="24"/>
              </w:rPr>
            </w:pPr>
            <w:r w:rsidRPr="00A12966">
              <w:rPr>
                <w:sz w:val="24"/>
                <w:szCs w:val="24"/>
              </w:rPr>
              <w:t>- Московский проспект, 14/2, площадь 164 кв. м, кадастровый номер 36:34:0210013:204.</w:t>
            </w:r>
          </w:p>
          <w:p w:rsidR="000966A9" w:rsidRPr="00A12966" w:rsidRDefault="000966A9" w:rsidP="00FC0239">
            <w:pPr>
              <w:autoSpaceDE w:val="0"/>
              <w:autoSpaceDN w:val="0"/>
              <w:adjustRightInd w:val="0"/>
              <w:jc w:val="both"/>
              <w:rPr>
                <w:sz w:val="24"/>
                <w:szCs w:val="24"/>
              </w:rPr>
            </w:pPr>
            <w:r w:rsidRPr="00A12966">
              <w:rPr>
                <w:sz w:val="24"/>
                <w:szCs w:val="24"/>
              </w:rPr>
              <w:t>Договор аренды земельного участка заключается на срок действия концессионного соглашения.</w:t>
            </w:r>
          </w:p>
          <w:p w:rsidR="000966A9" w:rsidRPr="00A12966" w:rsidRDefault="000966A9" w:rsidP="00FC0239">
            <w:pPr>
              <w:pStyle w:val="HTML"/>
              <w:tabs>
                <w:tab w:val="left" w:pos="1071"/>
              </w:tabs>
              <w:jc w:val="both"/>
              <w:rPr>
                <w:rFonts w:ascii="Verdana" w:hAnsi="Verdana"/>
                <w:sz w:val="24"/>
                <w:szCs w:val="24"/>
              </w:rPr>
            </w:pPr>
            <w:r w:rsidRPr="00A12966">
              <w:rPr>
                <w:rFonts w:ascii="Times New Roman" w:hAnsi="Times New Roman"/>
                <w:sz w:val="24"/>
                <w:szCs w:val="24"/>
              </w:rPr>
              <w:t>Расчет размера арендной платы по договорам аренды муниципальных земельных участков осуществляется в соответствии с решением Воронежской городской Думы от 26.03.2014 № 1467-III «</w:t>
            </w:r>
            <w:r w:rsidRPr="00A12966">
              <w:rPr>
                <w:rFonts w:ascii="Times New Roman" w:hAnsi="Times New Roman" w:cs="Times New Roman"/>
                <w:sz w:val="24"/>
                <w:szCs w:val="24"/>
              </w:rPr>
              <w:t>Об утверждении Положения о порядке определения размера арендной платы, порядке, условиях и сроках внесения арендной платы за использование земельных участков, находящихся в собственности муниципального образования городской округ город Воронеж</w:t>
            </w:r>
            <w:r w:rsidRPr="00A12966">
              <w:rPr>
                <w:rFonts w:ascii="Times New Roman" w:hAnsi="Times New Roman"/>
                <w:sz w:val="24"/>
                <w:szCs w:val="24"/>
              </w:rPr>
              <w:t>».</w:t>
            </w:r>
          </w:p>
          <w:p w:rsidR="000966A9" w:rsidRPr="00A12966" w:rsidRDefault="000966A9" w:rsidP="000966A9">
            <w:pPr>
              <w:autoSpaceDE w:val="0"/>
              <w:autoSpaceDN w:val="0"/>
              <w:adjustRightInd w:val="0"/>
              <w:jc w:val="both"/>
              <w:rPr>
                <w:sz w:val="24"/>
                <w:szCs w:val="24"/>
              </w:rPr>
            </w:pPr>
            <w:r w:rsidRPr="00A12966">
              <w:rPr>
                <w:sz w:val="24"/>
                <w:szCs w:val="24"/>
              </w:rPr>
              <w:t>Годовой размер арендной платы за земельные участки рассчитывается по формуле:</w:t>
            </w:r>
          </w:p>
          <w:p w:rsidR="000966A9" w:rsidRPr="00A12966" w:rsidRDefault="000966A9" w:rsidP="00FC0239">
            <w:pPr>
              <w:autoSpaceDE w:val="0"/>
              <w:autoSpaceDN w:val="0"/>
              <w:adjustRightInd w:val="0"/>
              <w:jc w:val="both"/>
              <w:rPr>
                <w:sz w:val="24"/>
                <w:szCs w:val="24"/>
              </w:rPr>
            </w:pPr>
            <w:proofErr w:type="spellStart"/>
            <w:r w:rsidRPr="00A12966">
              <w:rPr>
                <w:sz w:val="24"/>
                <w:szCs w:val="24"/>
              </w:rPr>
              <w:t>A</w:t>
            </w:r>
            <w:r w:rsidRPr="00A12966">
              <w:rPr>
                <w:sz w:val="24"/>
                <w:szCs w:val="24"/>
                <w:vertAlign w:val="subscript"/>
              </w:rPr>
              <w:t>r</w:t>
            </w:r>
            <w:proofErr w:type="spellEnd"/>
            <w:r w:rsidRPr="00A12966">
              <w:rPr>
                <w:sz w:val="24"/>
                <w:szCs w:val="24"/>
              </w:rPr>
              <w:t>=</w:t>
            </w:r>
            <w:proofErr w:type="spellStart"/>
            <w:r w:rsidRPr="00A12966">
              <w:rPr>
                <w:sz w:val="24"/>
                <w:szCs w:val="24"/>
              </w:rPr>
              <w:t>K</w:t>
            </w:r>
            <w:r w:rsidRPr="00A12966">
              <w:rPr>
                <w:sz w:val="24"/>
                <w:szCs w:val="24"/>
                <w:vertAlign w:val="subscript"/>
              </w:rPr>
              <w:t>c</w:t>
            </w:r>
            <w:proofErr w:type="spellEnd"/>
            <w:r w:rsidRPr="00A12966">
              <w:rPr>
                <w:sz w:val="24"/>
                <w:szCs w:val="24"/>
              </w:rPr>
              <w:t>*</w:t>
            </w:r>
            <w:proofErr w:type="spellStart"/>
            <w:r w:rsidRPr="00A12966">
              <w:rPr>
                <w:sz w:val="24"/>
                <w:szCs w:val="24"/>
              </w:rPr>
              <w:t>A</w:t>
            </w:r>
            <w:r w:rsidRPr="00A12966">
              <w:rPr>
                <w:sz w:val="24"/>
                <w:szCs w:val="24"/>
                <w:vertAlign w:val="subscript"/>
              </w:rPr>
              <w:t>ст</w:t>
            </w:r>
            <w:proofErr w:type="spellEnd"/>
            <w:r w:rsidRPr="00A12966">
              <w:rPr>
                <w:sz w:val="24"/>
                <w:szCs w:val="24"/>
              </w:rPr>
              <w:t>*K</w:t>
            </w:r>
            <w:r w:rsidRPr="00A12966">
              <w:rPr>
                <w:sz w:val="24"/>
                <w:szCs w:val="24"/>
                <w:vertAlign w:val="subscript"/>
              </w:rPr>
              <w:t>2</w:t>
            </w:r>
            <w:r w:rsidRPr="00A12966">
              <w:rPr>
                <w:sz w:val="24"/>
                <w:szCs w:val="24"/>
              </w:rPr>
              <w:t>, где:</w:t>
            </w:r>
          </w:p>
          <w:p w:rsidR="000966A9" w:rsidRPr="00A12966" w:rsidRDefault="000966A9" w:rsidP="00FC0239">
            <w:pPr>
              <w:autoSpaceDE w:val="0"/>
              <w:autoSpaceDN w:val="0"/>
              <w:adjustRightInd w:val="0"/>
              <w:jc w:val="both"/>
              <w:rPr>
                <w:sz w:val="24"/>
                <w:szCs w:val="24"/>
              </w:rPr>
            </w:pPr>
            <w:proofErr w:type="spellStart"/>
            <w:r w:rsidRPr="00A12966">
              <w:rPr>
                <w:sz w:val="24"/>
                <w:szCs w:val="24"/>
              </w:rPr>
              <w:t>A</w:t>
            </w:r>
            <w:r w:rsidRPr="00A12966">
              <w:rPr>
                <w:sz w:val="24"/>
                <w:szCs w:val="24"/>
                <w:vertAlign w:val="subscript"/>
              </w:rPr>
              <w:t>r</w:t>
            </w:r>
            <w:proofErr w:type="spellEnd"/>
            <w:r w:rsidRPr="00A12966">
              <w:rPr>
                <w:sz w:val="24"/>
                <w:szCs w:val="24"/>
              </w:rPr>
              <w:t xml:space="preserve"> – величина годовой арендной платы, рублей;</w:t>
            </w:r>
          </w:p>
          <w:p w:rsidR="000966A9" w:rsidRPr="00A12966" w:rsidRDefault="000966A9" w:rsidP="00FC0239">
            <w:pPr>
              <w:autoSpaceDE w:val="0"/>
              <w:autoSpaceDN w:val="0"/>
              <w:adjustRightInd w:val="0"/>
              <w:jc w:val="both"/>
              <w:rPr>
                <w:sz w:val="24"/>
                <w:szCs w:val="24"/>
              </w:rPr>
            </w:pPr>
            <w:proofErr w:type="spellStart"/>
            <w:r w:rsidRPr="00A12966">
              <w:rPr>
                <w:sz w:val="24"/>
                <w:szCs w:val="24"/>
              </w:rPr>
              <w:t>K</w:t>
            </w:r>
            <w:r w:rsidRPr="00A12966">
              <w:rPr>
                <w:sz w:val="24"/>
                <w:szCs w:val="24"/>
                <w:vertAlign w:val="subscript"/>
              </w:rPr>
              <w:t>c</w:t>
            </w:r>
            <w:proofErr w:type="spellEnd"/>
            <w:r w:rsidRPr="00A12966">
              <w:rPr>
                <w:sz w:val="24"/>
                <w:szCs w:val="24"/>
              </w:rPr>
              <w:t xml:space="preserve"> – кадастровая стоимость земельного участка, рублей;</w:t>
            </w:r>
          </w:p>
          <w:p w:rsidR="000966A9" w:rsidRPr="00A12966" w:rsidRDefault="000966A9" w:rsidP="00FC0239">
            <w:pPr>
              <w:autoSpaceDE w:val="0"/>
              <w:autoSpaceDN w:val="0"/>
              <w:adjustRightInd w:val="0"/>
              <w:jc w:val="both"/>
              <w:rPr>
                <w:sz w:val="24"/>
                <w:szCs w:val="24"/>
              </w:rPr>
            </w:pPr>
            <w:proofErr w:type="spellStart"/>
            <w:r w:rsidRPr="00A12966">
              <w:rPr>
                <w:sz w:val="24"/>
                <w:szCs w:val="24"/>
              </w:rPr>
              <w:t>A</w:t>
            </w:r>
            <w:r w:rsidRPr="00A12966">
              <w:rPr>
                <w:sz w:val="24"/>
                <w:szCs w:val="24"/>
                <w:vertAlign w:val="subscript"/>
              </w:rPr>
              <w:t>ст</w:t>
            </w:r>
            <w:proofErr w:type="spellEnd"/>
            <w:r w:rsidRPr="00A12966">
              <w:rPr>
                <w:sz w:val="24"/>
                <w:szCs w:val="24"/>
              </w:rPr>
              <w:t xml:space="preserve"> – арендная ставка, установленная в процентах от кадастровой стоимости в зависимости от вида разрешенного использования земельного участка;</w:t>
            </w:r>
          </w:p>
          <w:p w:rsidR="000966A9" w:rsidRPr="00A12966" w:rsidRDefault="000966A9" w:rsidP="00FC0239">
            <w:pPr>
              <w:autoSpaceDE w:val="0"/>
              <w:autoSpaceDN w:val="0"/>
              <w:adjustRightInd w:val="0"/>
              <w:jc w:val="both"/>
              <w:rPr>
                <w:sz w:val="24"/>
                <w:szCs w:val="24"/>
              </w:rPr>
            </w:pPr>
            <w:r w:rsidRPr="00A12966">
              <w:rPr>
                <w:sz w:val="24"/>
                <w:szCs w:val="24"/>
              </w:rPr>
              <w:t>K</w:t>
            </w:r>
            <w:r w:rsidRPr="00A12966">
              <w:rPr>
                <w:sz w:val="24"/>
                <w:szCs w:val="24"/>
                <w:vertAlign w:val="subscript"/>
              </w:rPr>
              <w:t>2</w:t>
            </w:r>
            <w:r w:rsidRPr="00A12966">
              <w:rPr>
                <w:sz w:val="24"/>
                <w:szCs w:val="24"/>
              </w:rPr>
              <w:t xml:space="preserve"> – корректирующий (понижающий) коэффициент.</w:t>
            </w:r>
          </w:p>
          <w:p w:rsidR="000966A9" w:rsidRPr="00A12966" w:rsidRDefault="000966A9" w:rsidP="000966A9">
            <w:pPr>
              <w:autoSpaceDE w:val="0"/>
              <w:autoSpaceDN w:val="0"/>
              <w:adjustRightInd w:val="0"/>
              <w:jc w:val="both"/>
              <w:rPr>
                <w:sz w:val="24"/>
                <w:szCs w:val="24"/>
              </w:rPr>
            </w:pPr>
            <w:r w:rsidRPr="00A12966">
              <w:rPr>
                <w:sz w:val="24"/>
                <w:szCs w:val="24"/>
              </w:rPr>
              <w:t xml:space="preserve">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момента этой регистрации. </w:t>
            </w:r>
          </w:p>
          <w:p w:rsidR="000966A9" w:rsidRPr="00A12966" w:rsidRDefault="000966A9" w:rsidP="000966A9">
            <w:pPr>
              <w:autoSpaceDE w:val="0"/>
              <w:autoSpaceDN w:val="0"/>
              <w:adjustRightInd w:val="0"/>
              <w:jc w:val="both"/>
              <w:rPr>
                <w:sz w:val="24"/>
                <w:szCs w:val="24"/>
              </w:rPr>
            </w:pPr>
            <w:r w:rsidRPr="00A12966">
              <w:rPr>
                <w:sz w:val="24"/>
                <w:szCs w:val="24"/>
              </w:rPr>
              <w:t>Концессионер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0966A9" w:rsidRPr="00A12966" w:rsidRDefault="000966A9" w:rsidP="000966A9">
            <w:pPr>
              <w:autoSpaceDE w:val="0"/>
              <w:autoSpaceDN w:val="0"/>
              <w:adjustRightInd w:val="0"/>
              <w:jc w:val="both"/>
              <w:rPr>
                <w:sz w:val="24"/>
                <w:szCs w:val="24"/>
              </w:rPr>
            </w:pPr>
            <w:r w:rsidRPr="00A12966">
              <w:rPr>
                <w:sz w:val="24"/>
                <w:szCs w:val="24"/>
              </w:rPr>
              <w:t>Прекращение концессионного соглашения является основанием для прекращения договора аренды земельных участков.</w:t>
            </w:r>
          </w:p>
          <w:p w:rsidR="000966A9" w:rsidRPr="00A12966" w:rsidRDefault="000966A9" w:rsidP="00302368">
            <w:pPr>
              <w:autoSpaceDE w:val="0"/>
              <w:autoSpaceDN w:val="0"/>
              <w:adjustRightInd w:val="0"/>
              <w:jc w:val="both"/>
              <w:rPr>
                <w:sz w:val="24"/>
                <w:szCs w:val="24"/>
              </w:rPr>
            </w:pPr>
            <w:r w:rsidRPr="00A12966">
              <w:rPr>
                <w:sz w:val="24"/>
                <w:szCs w:val="24"/>
              </w:rPr>
              <w:t>Концессионер не вправе возводить на земельном участке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по к</w:t>
            </w:r>
            <w:r w:rsidR="002F2A17" w:rsidRPr="00A12966">
              <w:rPr>
                <w:sz w:val="24"/>
                <w:szCs w:val="24"/>
              </w:rPr>
              <w:t>онцессионному соглашению</w:t>
            </w:r>
          </w:p>
        </w:tc>
      </w:tr>
      <w:tr w:rsidR="000966A9" w:rsidRPr="00CA453A"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7</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rPr>
                <w:sz w:val="24"/>
                <w:szCs w:val="24"/>
              </w:rPr>
            </w:pPr>
            <w:r w:rsidRPr="00CA453A">
              <w:rPr>
                <w:sz w:val="24"/>
                <w:szCs w:val="24"/>
              </w:rPr>
              <w:t>Цели и сро</w:t>
            </w:r>
            <w:r>
              <w:rPr>
                <w:sz w:val="24"/>
                <w:szCs w:val="24"/>
              </w:rPr>
              <w:t>к использования (эксплуатации) объекта к</w:t>
            </w:r>
            <w:r w:rsidRPr="00CA453A">
              <w:rPr>
                <w:sz w:val="24"/>
                <w:szCs w:val="24"/>
              </w:rPr>
              <w:t>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A12966" w:rsidRDefault="000966A9" w:rsidP="000966A9">
            <w:pPr>
              <w:widowControl w:val="0"/>
              <w:tabs>
                <w:tab w:val="left" w:pos="993"/>
              </w:tabs>
              <w:autoSpaceDE w:val="0"/>
              <w:autoSpaceDN w:val="0"/>
              <w:adjustRightInd w:val="0"/>
              <w:contextualSpacing/>
              <w:jc w:val="both"/>
              <w:outlineLvl w:val="3"/>
              <w:rPr>
                <w:sz w:val="24"/>
                <w:szCs w:val="24"/>
              </w:rPr>
            </w:pPr>
            <w:r w:rsidRPr="00A12966">
              <w:rPr>
                <w:sz w:val="24"/>
                <w:szCs w:val="24"/>
              </w:rPr>
              <w:t>- ремонт изношенных инфраструктурных составляющих, включая замену и восстановление несущих строительных конст</w:t>
            </w:r>
            <w:r w:rsidR="009C7683" w:rsidRPr="00A12966">
              <w:rPr>
                <w:sz w:val="24"/>
                <w:szCs w:val="24"/>
              </w:rPr>
              <w:t>рукций и гидроизоляции о</w:t>
            </w:r>
            <w:r w:rsidRPr="00A12966">
              <w:rPr>
                <w:sz w:val="24"/>
                <w:szCs w:val="24"/>
              </w:rPr>
              <w:t>бъекта;</w:t>
            </w:r>
          </w:p>
          <w:p w:rsidR="000966A9" w:rsidRPr="00A12966" w:rsidRDefault="000966A9" w:rsidP="000966A9">
            <w:pPr>
              <w:widowControl w:val="0"/>
              <w:tabs>
                <w:tab w:val="left" w:pos="993"/>
              </w:tabs>
              <w:autoSpaceDE w:val="0"/>
              <w:autoSpaceDN w:val="0"/>
              <w:adjustRightInd w:val="0"/>
              <w:contextualSpacing/>
              <w:jc w:val="both"/>
              <w:outlineLvl w:val="3"/>
              <w:rPr>
                <w:sz w:val="24"/>
                <w:szCs w:val="24"/>
              </w:rPr>
            </w:pPr>
            <w:r w:rsidRPr="00A12966">
              <w:rPr>
                <w:sz w:val="24"/>
                <w:szCs w:val="24"/>
              </w:rPr>
              <w:t>- модернизация освещения подземного пешеходного перехода;</w:t>
            </w:r>
          </w:p>
          <w:p w:rsidR="000966A9" w:rsidRPr="00A12966" w:rsidRDefault="000966A9" w:rsidP="000966A9">
            <w:pPr>
              <w:widowControl w:val="0"/>
              <w:tabs>
                <w:tab w:val="left" w:pos="993"/>
              </w:tabs>
              <w:autoSpaceDE w:val="0"/>
              <w:autoSpaceDN w:val="0"/>
              <w:adjustRightInd w:val="0"/>
              <w:contextualSpacing/>
              <w:jc w:val="both"/>
              <w:outlineLvl w:val="3"/>
              <w:rPr>
                <w:sz w:val="24"/>
                <w:szCs w:val="24"/>
              </w:rPr>
            </w:pPr>
            <w:r w:rsidRPr="00A12966">
              <w:rPr>
                <w:sz w:val="24"/>
                <w:szCs w:val="24"/>
              </w:rPr>
              <w:t>- ремонт и установка современных входных групп;</w:t>
            </w:r>
          </w:p>
          <w:p w:rsidR="000966A9" w:rsidRPr="00A12966" w:rsidRDefault="000966A9" w:rsidP="000966A9">
            <w:pPr>
              <w:widowControl w:val="0"/>
              <w:tabs>
                <w:tab w:val="left" w:pos="993"/>
              </w:tabs>
              <w:autoSpaceDE w:val="0"/>
              <w:autoSpaceDN w:val="0"/>
              <w:adjustRightInd w:val="0"/>
              <w:contextualSpacing/>
              <w:jc w:val="both"/>
              <w:outlineLvl w:val="3"/>
              <w:rPr>
                <w:sz w:val="24"/>
                <w:szCs w:val="24"/>
              </w:rPr>
            </w:pPr>
            <w:r w:rsidRPr="00A12966">
              <w:rPr>
                <w:sz w:val="24"/>
                <w:szCs w:val="24"/>
              </w:rPr>
              <w:t>- организация системы безопасности передвижения пешеходов через подземный пешеходный переход;</w:t>
            </w:r>
          </w:p>
          <w:p w:rsidR="000966A9" w:rsidRPr="00A12966" w:rsidRDefault="000966A9" w:rsidP="000966A9">
            <w:pPr>
              <w:widowControl w:val="0"/>
              <w:tabs>
                <w:tab w:val="left" w:pos="993"/>
              </w:tabs>
              <w:autoSpaceDE w:val="0"/>
              <w:autoSpaceDN w:val="0"/>
              <w:adjustRightInd w:val="0"/>
              <w:contextualSpacing/>
              <w:jc w:val="both"/>
              <w:outlineLvl w:val="3"/>
              <w:rPr>
                <w:sz w:val="24"/>
                <w:szCs w:val="24"/>
              </w:rPr>
            </w:pPr>
            <w:r w:rsidRPr="00A12966">
              <w:rPr>
                <w:sz w:val="24"/>
                <w:szCs w:val="24"/>
              </w:rPr>
              <w:t xml:space="preserve">- </w:t>
            </w:r>
            <w:r w:rsidR="009C7683" w:rsidRPr="00A12966">
              <w:rPr>
                <w:sz w:val="24"/>
                <w:szCs w:val="24"/>
              </w:rPr>
              <w:t>благоустройство о</w:t>
            </w:r>
            <w:r w:rsidRPr="00A12966">
              <w:rPr>
                <w:sz w:val="24"/>
                <w:szCs w:val="24"/>
              </w:rPr>
              <w:t>бъекта и его текущее содержание;</w:t>
            </w:r>
          </w:p>
          <w:p w:rsidR="000966A9" w:rsidRPr="00A12966" w:rsidRDefault="000966A9" w:rsidP="000966A9">
            <w:pPr>
              <w:widowControl w:val="0"/>
              <w:tabs>
                <w:tab w:val="left" w:pos="993"/>
              </w:tabs>
              <w:autoSpaceDE w:val="0"/>
              <w:autoSpaceDN w:val="0"/>
              <w:adjustRightInd w:val="0"/>
              <w:contextualSpacing/>
              <w:jc w:val="both"/>
              <w:outlineLvl w:val="3"/>
              <w:rPr>
                <w:sz w:val="24"/>
                <w:szCs w:val="24"/>
              </w:rPr>
            </w:pPr>
            <w:r w:rsidRPr="00A12966">
              <w:rPr>
                <w:sz w:val="24"/>
                <w:szCs w:val="24"/>
              </w:rPr>
              <w:t xml:space="preserve">- улучшение качества </w:t>
            </w:r>
            <w:r w:rsidR="000D098D">
              <w:rPr>
                <w:sz w:val="24"/>
                <w:szCs w:val="24"/>
              </w:rPr>
              <w:t xml:space="preserve">услуг, </w:t>
            </w:r>
            <w:r w:rsidRPr="00A12966">
              <w:rPr>
                <w:sz w:val="24"/>
                <w:szCs w:val="24"/>
              </w:rPr>
              <w:t>предоставляемых населению субъектами малого и среднего предпринимательства;</w:t>
            </w:r>
          </w:p>
          <w:p w:rsidR="000966A9" w:rsidRPr="00A12966" w:rsidRDefault="000966A9" w:rsidP="000966A9">
            <w:pPr>
              <w:widowControl w:val="0"/>
              <w:tabs>
                <w:tab w:val="left" w:pos="993"/>
              </w:tabs>
              <w:autoSpaceDE w:val="0"/>
              <w:autoSpaceDN w:val="0"/>
              <w:adjustRightInd w:val="0"/>
              <w:contextualSpacing/>
              <w:jc w:val="both"/>
              <w:outlineLvl w:val="3"/>
              <w:rPr>
                <w:sz w:val="24"/>
                <w:szCs w:val="24"/>
              </w:rPr>
            </w:pPr>
            <w:r w:rsidRPr="00A12966">
              <w:rPr>
                <w:sz w:val="24"/>
                <w:szCs w:val="24"/>
              </w:rPr>
              <w:t>- снижение барьеров и ограничений мобильности инвалидов, в т.</w:t>
            </w:r>
            <w:r w:rsidR="0036650E" w:rsidRPr="00A12966">
              <w:rPr>
                <w:sz w:val="24"/>
                <w:szCs w:val="24"/>
              </w:rPr>
              <w:t xml:space="preserve"> </w:t>
            </w:r>
            <w:r w:rsidRPr="00A12966">
              <w:rPr>
                <w:sz w:val="24"/>
                <w:szCs w:val="24"/>
              </w:rPr>
              <w:t>ч. создание санузла;</w:t>
            </w:r>
          </w:p>
          <w:p w:rsidR="000966A9" w:rsidRPr="00A12966" w:rsidRDefault="0036650E" w:rsidP="000966A9">
            <w:pPr>
              <w:widowControl w:val="0"/>
              <w:tabs>
                <w:tab w:val="left" w:pos="993"/>
              </w:tabs>
              <w:autoSpaceDE w:val="0"/>
              <w:autoSpaceDN w:val="0"/>
              <w:adjustRightInd w:val="0"/>
              <w:contextualSpacing/>
              <w:jc w:val="both"/>
              <w:outlineLvl w:val="3"/>
              <w:rPr>
                <w:sz w:val="24"/>
                <w:szCs w:val="24"/>
              </w:rPr>
            </w:pPr>
            <w:r w:rsidRPr="00A12966">
              <w:rPr>
                <w:sz w:val="24"/>
                <w:szCs w:val="24"/>
              </w:rPr>
              <w:t xml:space="preserve">- </w:t>
            </w:r>
            <w:r w:rsidR="000966A9" w:rsidRPr="00A12966">
              <w:rPr>
                <w:sz w:val="24"/>
                <w:szCs w:val="24"/>
              </w:rPr>
              <w:t>предоставление мест для осуществления коммерческой деятельности (в том числе</w:t>
            </w:r>
            <w:r w:rsidR="00302368">
              <w:rPr>
                <w:sz w:val="24"/>
                <w:szCs w:val="24"/>
              </w:rPr>
              <w:t xml:space="preserve"> мест под</w:t>
            </w:r>
            <w:r w:rsidR="000966A9" w:rsidRPr="00A12966">
              <w:rPr>
                <w:sz w:val="24"/>
                <w:szCs w:val="24"/>
              </w:rPr>
              <w:t xml:space="preserve"> </w:t>
            </w:r>
            <w:proofErr w:type="spellStart"/>
            <w:r w:rsidR="000966A9" w:rsidRPr="00A12966">
              <w:rPr>
                <w:sz w:val="24"/>
                <w:szCs w:val="24"/>
              </w:rPr>
              <w:t>вендинговые</w:t>
            </w:r>
            <w:proofErr w:type="spellEnd"/>
            <w:r w:rsidR="000966A9" w:rsidRPr="00A12966">
              <w:rPr>
                <w:sz w:val="24"/>
                <w:szCs w:val="24"/>
              </w:rPr>
              <w:t xml:space="preserve"> автоматы,</w:t>
            </w:r>
            <w:r w:rsidRPr="00A12966">
              <w:rPr>
                <w:sz w:val="24"/>
                <w:szCs w:val="24"/>
              </w:rPr>
              <w:t xml:space="preserve"> банковские платежные терминалы</w:t>
            </w:r>
            <w:r w:rsidR="000966A9" w:rsidRPr="00A12966">
              <w:rPr>
                <w:sz w:val="24"/>
                <w:szCs w:val="24"/>
              </w:rPr>
              <w:t>, банкоматы</w:t>
            </w:r>
            <w:r w:rsidRPr="00A12966">
              <w:rPr>
                <w:sz w:val="24"/>
                <w:szCs w:val="24"/>
              </w:rPr>
              <w:t>, размещающиеся внутри объекта к</w:t>
            </w:r>
            <w:r w:rsidR="000966A9" w:rsidRPr="00A12966">
              <w:rPr>
                <w:sz w:val="24"/>
                <w:szCs w:val="24"/>
              </w:rPr>
              <w:t>онцессионного соглашения</w:t>
            </w:r>
            <w:r w:rsidRPr="00A12966">
              <w:rPr>
                <w:sz w:val="24"/>
                <w:szCs w:val="24"/>
              </w:rPr>
              <w:t>)</w:t>
            </w:r>
            <w:r w:rsidR="000966A9" w:rsidRPr="00A12966">
              <w:rPr>
                <w:sz w:val="24"/>
                <w:szCs w:val="24"/>
              </w:rPr>
              <w:t>;</w:t>
            </w:r>
          </w:p>
          <w:p w:rsidR="0036650E" w:rsidRPr="00A12966" w:rsidRDefault="0036650E" w:rsidP="0036650E">
            <w:pPr>
              <w:widowControl w:val="0"/>
              <w:tabs>
                <w:tab w:val="left" w:pos="993"/>
              </w:tabs>
              <w:autoSpaceDE w:val="0"/>
              <w:autoSpaceDN w:val="0"/>
              <w:adjustRightInd w:val="0"/>
              <w:contextualSpacing/>
              <w:jc w:val="both"/>
              <w:outlineLvl w:val="3"/>
              <w:rPr>
                <w:sz w:val="24"/>
                <w:szCs w:val="24"/>
              </w:rPr>
            </w:pPr>
            <w:r w:rsidRPr="00A12966">
              <w:rPr>
                <w:sz w:val="24"/>
                <w:szCs w:val="24"/>
              </w:rPr>
              <w:t>- размещение</w:t>
            </w:r>
            <w:r w:rsidR="000966A9" w:rsidRPr="00A12966">
              <w:rPr>
                <w:sz w:val="24"/>
                <w:szCs w:val="24"/>
              </w:rPr>
              <w:t xml:space="preserve"> аудиорекламы и рекламы на поверхностях, уста</w:t>
            </w:r>
            <w:r w:rsidRPr="00A12966">
              <w:rPr>
                <w:sz w:val="24"/>
                <w:szCs w:val="24"/>
              </w:rPr>
              <w:t>новленных в подземном переходе;</w:t>
            </w:r>
          </w:p>
          <w:p w:rsidR="000966A9" w:rsidRPr="00A12966" w:rsidRDefault="0036650E" w:rsidP="0036650E">
            <w:pPr>
              <w:widowControl w:val="0"/>
              <w:tabs>
                <w:tab w:val="left" w:pos="993"/>
              </w:tabs>
              <w:autoSpaceDE w:val="0"/>
              <w:autoSpaceDN w:val="0"/>
              <w:adjustRightInd w:val="0"/>
              <w:contextualSpacing/>
              <w:jc w:val="both"/>
              <w:outlineLvl w:val="3"/>
              <w:rPr>
                <w:sz w:val="24"/>
                <w:szCs w:val="24"/>
              </w:rPr>
            </w:pPr>
            <w:r w:rsidRPr="00A12966">
              <w:rPr>
                <w:sz w:val="24"/>
                <w:szCs w:val="24"/>
              </w:rPr>
              <w:t xml:space="preserve">- </w:t>
            </w:r>
            <w:r w:rsidR="000966A9" w:rsidRPr="00A12966">
              <w:rPr>
                <w:sz w:val="24"/>
                <w:szCs w:val="24"/>
              </w:rPr>
              <w:t>услуги платного туалета;</w:t>
            </w:r>
          </w:p>
          <w:p w:rsidR="000966A9" w:rsidRPr="00A12966" w:rsidRDefault="000966A9" w:rsidP="00ED364C">
            <w:pPr>
              <w:widowControl w:val="0"/>
              <w:tabs>
                <w:tab w:val="left" w:pos="993"/>
              </w:tabs>
              <w:autoSpaceDE w:val="0"/>
              <w:autoSpaceDN w:val="0"/>
              <w:adjustRightInd w:val="0"/>
              <w:ind w:left="-108"/>
              <w:contextualSpacing/>
              <w:jc w:val="both"/>
              <w:outlineLvl w:val="3"/>
              <w:rPr>
                <w:sz w:val="24"/>
                <w:szCs w:val="24"/>
              </w:rPr>
            </w:pPr>
            <w:r w:rsidRPr="00A12966">
              <w:rPr>
                <w:sz w:val="24"/>
                <w:szCs w:val="24"/>
              </w:rPr>
              <w:t xml:space="preserve">Срок использования (эксплуатации) </w:t>
            </w:r>
            <w:r w:rsidR="0036650E" w:rsidRPr="00A12966">
              <w:rPr>
                <w:sz w:val="24"/>
                <w:szCs w:val="24"/>
              </w:rPr>
              <w:t>Концессионером объекта с</w:t>
            </w:r>
            <w:r w:rsidRPr="00A12966">
              <w:rPr>
                <w:sz w:val="24"/>
                <w:szCs w:val="24"/>
              </w:rPr>
              <w:t>оглашения – в течение 20 лет с</w:t>
            </w:r>
            <w:r w:rsidR="0036650E" w:rsidRPr="00A12966">
              <w:rPr>
                <w:sz w:val="24"/>
                <w:szCs w:val="24"/>
              </w:rPr>
              <w:t xml:space="preserve"> момента п</w:t>
            </w:r>
            <w:r w:rsidR="002F2A17" w:rsidRPr="00A12966">
              <w:rPr>
                <w:sz w:val="24"/>
                <w:szCs w:val="24"/>
              </w:rPr>
              <w:t xml:space="preserve">одписания </w:t>
            </w:r>
            <w:r w:rsidR="00ED364C" w:rsidRPr="00A12966">
              <w:rPr>
                <w:sz w:val="24"/>
                <w:szCs w:val="24"/>
              </w:rPr>
              <w:t>концессионного</w:t>
            </w:r>
            <w:r w:rsidR="002F2A17" w:rsidRPr="00A12966">
              <w:rPr>
                <w:sz w:val="24"/>
                <w:szCs w:val="24"/>
              </w:rPr>
              <w:t xml:space="preserve"> соглашения</w:t>
            </w:r>
          </w:p>
        </w:tc>
      </w:tr>
      <w:tr w:rsidR="000966A9" w:rsidRPr="00CA453A"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8</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rPr>
                <w:sz w:val="24"/>
                <w:szCs w:val="24"/>
              </w:rPr>
            </w:pPr>
            <w:r w:rsidRPr="00CA453A">
              <w:rPr>
                <w:sz w:val="24"/>
                <w:szCs w:val="24"/>
              </w:rPr>
              <w:t xml:space="preserve">Способы обеспечения исполнения </w:t>
            </w:r>
            <w:r w:rsidR="0036650E">
              <w:rPr>
                <w:sz w:val="24"/>
                <w:szCs w:val="24"/>
              </w:rPr>
              <w:t>Концессионером обязательств по к</w:t>
            </w:r>
            <w:r w:rsidRPr="00CA453A">
              <w:rPr>
                <w:sz w:val="24"/>
                <w:szCs w:val="24"/>
              </w:rPr>
              <w:t xml:space="preserve">онцессионному соглашению (предоставление безотзывной банковской гарантии, передача Концессионером </w:t>
            </w:r>
            <w:proofErr w:type="spellStart"/>
            <w:r w:rsidRPr="00CA453A">
              <w:rPr>
                <w:sz w:val="24"/>
                <w:szCs w:val="24"/>
              </w:rPr>
              <w:t>Концеденту</w:t>
            </w:r>
            <w:proofErr w:type="spellEnd"/>
            <w:r w:rsidRPr="00CA453A">
              <w:rPr>
                <w:sz w:val="24"/>
                <w:szCs w:val="24"/>
              </w:rPr>
              <w:t xml:space="preserve"> в залог прав Концессионера по договору банковского вклада (депозита), осуществление страхования риска ответственности Концессионер</w:t>
            </w:r>
            <w:r w:rsidR="0036650E">
              <w:rPr>
                <w:sz w:val="24"/>
                <w:szCs w:val="24"/>
              </w:rPr>
              <w:t>а за нарушение обязательств по к</w:t>
            </w:r>
            <w:r w:rsidRPr="00CA453A">
              <w:rPr>
                <w:sz w:val="24"/>
                <w:szCs w:val="24"/>
              </w:rPr>
              <w:t>онцессионному соглашению), размеры предоставляемого обеспечения и срок, на который оно предоставляется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A12966" w:rsidRDefault="000966A9" w:rsidP="00FC0239">
            <w:pPr>
              <w:autoSpaceDE w:val="0"/>
              <w:autoSpaceDN w:val="0"/>
              <w:adjustRightInd w:val="0"/>
              <w:jc w:val="both"/>
              <w:rPr>
                <w:sz w:val="24"/>
                <w:szCs w:val="24"/>
              </w:rPr>
            </w:pPr>
            <w:r w:rsidRPr="00A12966">
              <w:rPr>
                <w:sz w:val="24"/>
                <w:szCs w:val="24"/>
              </w:rPr>
              <w:t>Размер обеспечения Концессионе</w:t>
            </w:r>
            <w:r w:rsidR="0036650E" w:rsidRPr="00A12966">
              <w:rPr>
                <w:sz w:val="24"/>
                <w:szCs w:val="24"/>
              </w:rPr>
              <w:t>ром исполнения обязательств по к</w:t>
            </w:r>
            <w:r w:rsidRPr="00A12966">
              <w:rPr>
                <w:sz w:val="24"/>
                <w:szCs w:val="24"/>
              </w:rPr>
              <w:t xml:space="preserve">онцессионному соглашению – </w:t>
            </w:r>
            <w:r w:rsidRPr="00A12966">
              <w:rPr>
                <w:color w:val="000000" w:themeColor="text1"/>
                <w:sz w:val="24"/>
                <w:szCs w:val="24"/>
              </w:rPr>
              <w:t xml:space="preserve">614 011  </w:t>
            </w:r>
            <w:r w:rsidR="0036650E" w:rsidRPr="00A12966">
              <w:rPr>
                <w:sz w:val="24"/>
                <w:szCs w:val="24"/>
              </w:rPr>
              <w:t>(Ш</w:t>
            </w:r>
            <w:r w:rsidRPr="00A12966">
              <w:rPr>
                <w:sz w:val="24"/>
                <w:szCs w:val="24"/>
              </w:rPr>
              <w:t>естьсот четырнадцать тысяч одиннадцать)</w:t>
            </w:r>
            <w:r w:rsidRPr="00A12966">
              <w:rPr>
                <w:color w:val="FF0000"/>
                <w:sz w:val="24"/>
                <w:szCs w:val="24"/>
              </w:rPr>
              <w:t xml:space="preserve"> </w:t>
            </w:r>
            <w:r w:rsidRPr="00A12966">
              <w:rPr>
                <w:sz w:val="24"/>
                <w:szCs w:val="24"/>
              </w:rPr>
              <w:t xml:space="preserve">рублей. </w:t>
            </w:r>
          </w:p>
          <w:p w:rsidR="000966A9" w:rsidRPr="00A12966" w:rsidRDefault="000966A9" w:rsidP="00FC0239">
            <w:pPr>
              <w:autoSpaceDE w:val="0"/>
              <w:autoSpaceDN w:val="0"/>
              <w:adjustRightInd w:val="0"/>
              <w:jc w:val="both"/>
              <w:rPr>
                <w:sz w:val="24"/>
                <w:szCs w:val="24"/>
              </w:rPr>
            </w:pPr>
            <w:r w:rsidRPr="00A12966">
              <w:rPr>
                <w:sz w:val="24"/>
                <w:szCs w:val="24"/>
              </w:rPr>
              <w:t xml:space="preserve">Размер задатка, вносимого в обеспечение исполнения обязательства по заключению </w:t>
            </w:r>
            <w:r w:rsidR="00302368">
              <w:rPr>
                <w:sz w:val="24"/>
                <w:szCs w:val="24"/>
              </w:rPr>
              <w:t>к</w:t>
            </w:r>
            <w:r w:rsidRPr="00A12966">
              <w:rPr>
                <w:sz w:val="24"/>
                <w:szCs w:val="24"/>
              </w:rPr>
              <w:t>онцессионного соглашения</w:t>
            </w:r>
            <w:r w:rsidR="00FC6F1D">
              <w:rPr>
                <w:sz w:val="24"/>
                <w:szCs w:val="24"/>
              </w:rPr>
              <w:t>,</w:t>
            </w:r>
            <w:r w:rsidRPr="00A12966">
              <w:rPr>
                <w:sz w:val="24"/>
                <w:szCs w:val="24"/>
              </w:rPr>
              <w:t xml:space="preserve"> – </w:t>
            </w:r>
            <w:r w:rsidRPr="00A12966">
              <w:rPr>
                <w:color w:val="000000" w:themeColor="text1"/>
                <w:sz w:val="24"/>
                <w:szCs w:val="24"/>
              </w:rPr>
              <w:t xml:space="preserve">614 011  </w:t>
            </w:r>
            <w:r w:rsidR="0036650E" w:rsidRPr="00A12966">
              <w:rPr>
                <w:sz w:val="24"/>
                <w:szCs w:val="24"/>
              </w:rPr>
              <w:t>(Ш</w:t>
            </w:r>
            <w:r w:rsidRPr="00A12966">
              <w:rPr>
                <w:sz w:val="24"/>
                <w:szCs w:val="24"/>
              </w:rPr>
              <w:t>естьсот четырнадцать тысяч одиннадцать)</w:t>
            </w:r>
            <w:r w:rsidRPr="00A12966">
              <w:rPr>
                <w:color w:val="FF0000"/>
                <w:sz w:val="24"/>
                <w:szCs w:val="24"/>
              </w:rPr>
              <w:t xml:space="preserve"> </w:t>
            </w:r>
            <w:r w:rsidRPr="00A12966">
              <w:rPr>
                <w:sz w:val="24"/>
                <w:szCs w:val="24"/>
              </w:rPr>
              <w:t>рублей.</w:t>
            </w:r>
          </w:p>
          <w:p w:rsidR="000966A9" w:rsidRPr="00A12966" w:rsidRDefault="000966A9" w:rsidP="00FC0239">
            <w:pPr>
              <w:jc w:val="both"/>
              <w:rPr>
                <w:sz w:val="24"/>
                <w:szCs w:val="24"/>
              </w:rPr>
            </w:pPr>
            <w:r w:rsidRPr="00A12966">
              <w:rPr>
                <w:sz w:val="24"/>
                <w:szCs w:val="24"/>
              </w:rPr>
              <w:t xml:space="preserve">Концессионер обязан в течение 15 рабочих дней </w:t>
            </w:r>
            <w:r w:rsidR="0036650E" w:rsidRPr="00A12966">
              <w:rPr>
                <w:sz w:val="24"/>
                <w:szCs w:val="24"/>
              </w:rPr>
              <w:t>со дня направления ему проекта к</w:t>
            </w:r>
            <w:r w:rsidRPr="00A12966">
              <w:rPr>
                <w:sz w:val="24"/>
                <w:szCs w:val="24"/>
              </w:rPr>
              <w:t>онцессио</w:t>
            </w:r>
            <w:r w:rsidR="0036650E" w:rsidRPr="00A12966">
              <w:rPr>
                <w:sz w:val="24"/>
                <w:szCs w:val="24"/>
              </w:rPr>
              <w:t>нного соглашения, но не позднее</w:t>
            </w:r>
            <w:r w:rsidRPr="00A12966">
              <w:rPr>
                <w:sz w:val="24"/>
                <w:szCs w:val="24"/>
              </w:rPr>
              <w:t xml:space="preserve"> чем </w:t>
            </w:r>
            <w:r w:rsidR="0036650E" w:rsidRPr="00A12966">
              <w:rPr>
                <w:sz w:val="24"/>
                <w:szCs w:val="24"/>
              </w:rPr>
              <w:t>за 2 рабочих дня до заключения к</w:t>
            </w:r>
            <w:r w:rsidRPr="00A12966">
              <w:rPr>
                <w:sz w:val="24"/>
                <w:szCs w:val="24"/>
              </w:rPr>
              <w:t xml:space="preserve">онцессионного соглашения предоставить </w:t>
            </w:r>
            <w:proofErr w:type="spellStart"/>
            <w:r w:rsidRPr="00A12966">
              <w:rPr>
                <w:sz w:val="24"/>
                <w:szCs w:val="24"/>
              </w:rPr>
              <w:t>Концеденту</w:t>
            </w:r>
            <w:proofErr w:type="spellEnd"/>
            <w:r w:rsidRPr="00A12966">
              <w:rPr>
                <w:sz w:val="24"/>
                <w:szCs w:val="24"/>
              </w:rPr>
              <w:t xml:space="preserve"> документы, подтверждающие обеспечение Концессионе</w:t>
            </w:r>
            <w:r w:rsidR="0036650E" w:rsidRPr="00A12966">
              <w:rPr>
                <w:sz w:val="24"/>
                <w:szCs w:val="24"/>
              </w:rPr>
              <w:t>ром исполнения обязательств по к</w:t>
            </w:r>
            <w:r w:rsidRPr="00A12966">
              <w:rPr>
                <w:sz w:val="24"/>
                <w:szCs w:val="24"/>
              </w:rPr>
              <w:t>онцессионному соглашению одним из следующих способов:</w:t>
            </w:r>
          </w:p>
          <w:p w:rsidR="000966A9" w:rsidRPr="00A12966" w:rsidRDefault="00ED364C" w:rsidP="00FC0239">
            <w:pPr>
              <w:jc w:val="both"/>
              <w:rPr>
                <w:sz w:val="24"/>
                <w:szCs w:val="24"/>
              </w:rPr>
            </w:pPr>
            <w:r w:rsidRPr="00A12966">
              <w:rPr>
                <w:sz w:val="24"/>
                <w:szCs w:val="24"/>
              </w:rPr>
              <w:t xml:space="preserve">- </w:t>
            </w:r>
            <w:r w:rsidR="000966A9" w:rsidRPr="00A12966">
              <w:rPr>
                <w:sz w:val="24"/>
                <w:szCs w:val="24"/>
              </w:rPr>
              <w:t>предоставление безотзывной банковской гарантии;</w:t>
            </w:r>
          </w:p>
          <w:p w:rsidR="000966A9" w:rsidRPr="00A12966" w:rsidRDefault="00ED364C" w:rsidP="00FC0239">
            <w:pPr>
              <w:jc w:val="both"/>
              <w:rPr>
                <w:sz w:val="24"/>
                <w:szCs w:val="24"/>
              </w:rPr>
            </w:pPr>
            <w:r w:rsidRPr="00A12966">
              <w:rPr>
                <w:sz w:val="24"/>
                <w:szCs w:val="24"/>
              </w:rPr>
              <w:t xml:space="preserve">- </w:t>
            </w:r>
            <w:r w:rsidR="000966A9" w:rsidRPr="00A12966">
              <w:rPr>
                <w:sz w:val="24"/>
                <w:szCs w:val="24"/>
              </w:rPr>
              <w:t>осуществление страхования риска ответственности Концессионер</w:t>
            </w:r>
            <w:r w:rsidR="0036650E" w:rsidRPr="00A12966">
              <w:rPr>
                <w:sz w:val="24"/>
                <w:szCs w:val="24"/>
              </w:rPr>
              <w:t>а за нарушение обязательств по к</w:t>
            </w:r>
            <w:r w:rsidR="000966A9" w:rsidRPr="00A12966">
              <w:rPr>
                <w:sz w:val="24"/>
                <w:szCs w:val="24"/>
              </w:rPr>
              <w:t>онцессионному соглашению;</w:t>
            </w:r>
          </w:p>
          <w:p w:rsidR="000966A9" w:rsidRPr="00A12966" w:rsidRDefault="00ED364C" w:rsidP="00FC0239">
            <w:pPr>
              <w:jc w:val="both"/>
              <w:rPr>
                <w:sz w:val="24"/>
                <w:szCs w:val="24"/>
              </w:rPr>
            </w:pPr>
            <w:r w:rsidRPr="00A12966">
              <w:rPr>
                <w:sz w:val="24"/>
                <w:szCs w:val="24"/>
              </w:rPr>
              <w:t xml:space="preserve">- </w:t>
            </w:r>
            <w:r w:rsidR="000966A9" w:rsidRPr="00A12966">
              <w:rPr>
                <w:sz w:val="24"/>
                <w:szCs w:val="24"/>
              </w:rPr>
              <w:t>передача Концессионером Концеденту в залог прав Концессионера по договору банковского вклада (депозита).</w:t>
            </w:r>
          </w:p>
          <w:p w:rsidR="000966A9" w:rsidRPr="00A12966" w:rsidRDefault="000966A9" w:rsidP="00FC0239">
            <w:pPr>
              <w:jc w:val="both"/>
              <w:rPr>
                <w:sz w:val="24"/>
                <w:szCs w:val="24"/>
              </w:rPr>
            </w:pPr>
            <w:r w:rsidRPr="00A12966">
              <w:rPr>
                <w:sz w:val="24"/>
                <w:szCs w:val="24"/>
              </w:rPr>
              <w:t>Обеспечение исполнения Концессионером обязательств пр</w:t>
            </w:r>
            <w:r w:rsidR="0036650E" w:rsidRPr="00A12966">
              <w:rPr>
                <w:sz w:val="24"/>
                <w:szCs w:val="24"/>
              </w:rPr>
              <w:t>едоставляется на срок действия к</w:t>
            </w:r>
            <w:r w:rsidR="002F2A17" w:rsidRPr="00A12966">
              <w:rPr>
                <w:sz w:val="24"/>
                <w:szCs w:val="24"/>
              </w:rPr>
              <w:t>онцессионного соглашения</w:t>
            </w:r>
          </w:p>
        </w:tc>
      </w:tr>
      <w:tr w:rsidR="000966A9" w:rsidRPr="00CA453A"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9</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36650E" w:rsidRDefault="000966A9" w:rsidP="00FC0239">
            <w:pPr>
              <w:rPr>
                <w:color w:val="000000" w:themeColor="text1"/>
                <w:sz w:val="24"/>
                <w:szCs w:val="24"/>
              </w:rPr>
            </w:pPr>
            <w:r w:rsidRPr="00CA453A">
              <w:rPr>
                <w:sz w:val="24"/>
                <w:szCs w:val="24"/>
              </w:rPr>
              <w:t>Р</w:t>
            </w:r>
            <w:r w:rsidR="0036650E">
              <w:rPr>
                <w:sz w:val="24"/>
                <w:szCs w:val="24"/>
              </w:rPr>
              <w:t>азмер концессионной платы, форма</w:t>
            </w:r>
            <w:r w:rsidRPr="00CA453A">
              <w:rPr>
                <w:sz w:val="24"/>
                <w:szCs w:val="24"/>
              </w:rPr>
              <w:t xml:space="preserve"> или формы, порядок и сроки ее внесения, за исключением случаев, </w:t>
            </w:r>
            <w:r w:rsidRPr="0036650E">
              <w:rPr>
                <w:color w:val="000000" w:themeColor="text1"/>
                <w:sz w:val="24"/>
                <w:szCs w:val="24"/>
              </w:rPr>
              <w:t xml:space="preserve">предусмотренных </w:t>
            </w:r>
            <w:hyperlink w:anchor="Par211" w:tooltip="1.1. В случае, если концессионным соглашением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редусматривается концессионная плата, размер тако" w:history="1">
              <w:r w:rsidRPr="0036650E">
                <w:rPr>
                  <w:rStyle w:val="a3"/>
                  <w:color w:val="000000" w:themeColor="text1"/>
                  <w:sz w:val="24"/>
                  <w:szCs w:val="24"/>
                  <w:u w:val="none"/>
                </w:rPr>
                <w:t>частью 1.1 статьи 7</w:t>
              </w:r>
            </w:hyperlink>
            <w:r w:rsidRPr="0036650E">
              <w:rPr>
                <w:color w:val="000000" w:themeColor="text1"/>
                <w:sz w:val="24"/>
                <w:szCs w:val="24"/>
              </w:rPr>
              <w:t xml:space="preserve"> Федерального закона</w:t>
            </w:r>
            <w:r w:rsidRPr="0036650E">
              <w:rPr>
                <w:rFonts w:ascii="Arial" w:hAnsi="Arial" w:cs="Arial"/>
                <w:color w:val="000000" w:themeColor="text1"/>
                <w:kern w:val="36"/>
                <w:sz w:val="24"/>
                <w:szCs w:val="24"/>
                <w:lang w:eastAsia="ru-RU"/>
              </w:rPr>
              <w:t xml:space="preserve"> </w:t>
            </w:r>
            <w:r w:rsidR="0036650E">
              <w:rPr>
                <w:color w:val="000000" w:themeColor="text1"/>
                <w:sz w:val="24"/>
                <w:szCs w:val="24"/>
              </w:rPr>
              <w:t>от 21.07.2005 №</w:t>
            </w:r>
            <w:r w:rsidRPr="0036650E">
              <w:rPr>
                <w:color w:val="000000" w:themeColor="text1"/>
                <w:sz w:val="24"/>
                <w:szCs w:val="24"/>
              </w:rPr>
              <w:t xml:space="preserve"> 115-ФЗ</w:t>
            </w:r>
          </w:p>
          <w:p w:rsidR="000966A9" w:rsidRPr="00CA453A" w:rsidRDefault="000966A9" w:rsidP="00FC0239">
            <w:pPr>
              <w:rPr>
                <w:sz w:val="24"/>
                <w:szCs w:val="24"/>
              </w:rPr>
            </w:pP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both"/>
              <w:rPr>
                <w:sz w:val="24"/>
                <w:szCs w:val="24"/>
              </w:rPr>
            </w:pPr>
            <w:r w:rsidRPr="00CA453A">
              <w:rPr>
                <w:sz w:val="24"/>
                <w:szCs w:val="24"/>
              </w:rPr>
              <w:t>Концессионная плата вносится Концессионером в форме твердой суммы платежей. Налоговым агентом является Концессионер.</w:t>
            </w:r>
          </w:p>
          <w:p w:rsidR="000966A9" w:rsidRPr="00CA453A" w:rsidRDefault="000966A9" w:rsidP="00FC0239">
            <w:pPr>
              <w:pStyle w:val="ConsPlusNonformat"/>
              <w:suppressAutoHyphens/>
              <w:autoSpaceDN/>
              <w:adjustRightInd/>
              <w:jc w:val="both"/>
              <w:rPr>
                <w:rFonts w:ascii="Times New Roman" w:hAnsi="Times New Roman" w:cs="Times New Roman"/>
                <w:sz w:val="24"/>
                <w:szCs w:val="24"/>
              </w:rPr>
            </w:pPr>
            <w:r w:rsidRPr="00CA453A">
              <w:rPr>
                <w:rFonts w:ascii="Times New Roman" w:hAnsi="Times New Roman" w:cs="Times New Roman"/>
                <w:sz w:val="24"/>
                <w:szCs w:val="24"/>
              </w:rPr>
              <w:t>Концессионер обязан уплачивать Концеденту конце</w:t>
            </w:r>
            <w:r w:rsidR="0036650E">
              <w:rPr>
                <w:rFonts w:ascii="Times New Roman" w:hAnsi="Times New Roman" w:cs="Times New Roman"/>
                <w:sz w:val="24"/>
                <w:szCs w:val="24"/>
              </w:rPr>
              <w:t>ссионную плату в установленном к</w:t>
            </w:r>
            <w:r w:rsidRPr="00CA453A">
              <w:rPr>
                <w:rFonts w:ascii="Times New Roman" w:hAnsi="Times New Roman" w:cs="Times New Roman"/>
                <w:sz w:val="24"/>
                <w:szCs w:val="24"/>
              </w:rPr>
              <w:t>онцессионным соглашением размере, за исключением суммы НДС за каждый полный календарный год (с 01 январ</w:t>
            </w:r>
            <w:r w:rsidR="0036650E">
              <w:rPr>
                <w:rFonts w:ascii="Times New Roman" w:hAnsi="Times New Roman" w:cs="Times New Roman"/>
                <w:sz w:val="24"/>
                <w:szCs w:val="24"/>
              </w:rPr>
              <w:t>я по 31 декабря) использования объекта к</w:t>
            </w:r>
            <w:r w:rsidRPr="00CA453A">
              <w:rPr>
                <w:rFonts w:ascii="Times New Roman" w:hAnsi="Times New Roman" w:cs="Times New Roman"/>
                <w:sz w:val="24"/>
                <w:szCs w:val="24"/>
              </w:rPr>
              <w:t>онцессионного соглашения. НДС уплачивается Концессионером по ставке согласно действующему налоговому законодательству в периоде (год) начисления концессионной платы в соответствующий бюджет бюджетной системы Российской Федерации.</w:t>
            </w:r>
          </w:p>
          <w:p w:rsidR="000966A9" w:rsidRPr="00CA453A" w:rsidRDefault="000966A9" w:rsidP="00FC0239">
            <w:pPr>
              <w:pStyle w:val="ConsPlusNonformat"/>
              <w:suppressAutoHyphens/>
              <w:autoSpaceDN/>
              <w:adjustRightInd/>
              <w:jc w:val="both"/>
              <w:rPr>
                <w:rFonts w:ascii="Times New Roman" w:hAnsi="Times New Roman" w:cs="Times New Roman"/>
                <w:sz w:val="24"/>
                <w:szCs w:val="24"/>
              </w:rPr>
            </w:pPr>
            <w:r w:rsidRPr="00CA453A">
              <w:rPr>
                <w:rFonts w:ascii="Times New Roman" w:hAnsi="Times New Roman" w:cs="Times New Roman"/>
                <w:sz w:val="24"/>
                <w:szCs w:val="24"/>
              </w:rPr>
              <w:t>Концессионная пла</w:t>
            </w:r>
            <w:r w:rsidR="0036650E">
              <w:rPr>
                <w:rFonts w:ascii="Times New Roman" w:hAnsi="Times New Roman" w:cs="Times New Roman"/>
                <w:sz w:val="24"/>
                <w:szCs w:val="24"/>
              </w:rPr>
              <w:t>та за первый год использования объекта к</w:t>
            </w:r>
            <w:r w:rsidRPr="00CA453A">
              <w:rPr>
                <w:rFonts w:ascii="Times New Roman" w:hAnsi="Times New Roman" w:cs="Times New Roman"/>
                <w:sz w:val="24"/>
                <w:szCs w:val="24"/>
              </w:rPr>
              <w:t>онцессионного соглашения исчисляется пропорционально фактиче</w:t>
            </w:r>
            <w:r w:rsidR="0036650E">
              <w:rPr>
                <w:rFonts w:ascii="Times New Roman" w:hAnsi="Times New Roman" w:cs="Times New Roman"/>
                <w:sz w:val="24"/>
                <w:szCs w:val="24"/>
              </w:rPr>
              <w:t>скому количеству дней действия к</w:t>
            </w:r>
            <w:r w:rsidRPr="00CA453A">
              <w:rPr>
                <w:rFonts w:ascii="Times New Roman" w:hAnsi="Times New Roman" w:cs="Times New Roman"/>
                <w:sz w:val="24"/>
                <w:szCs w:val="24"/>
              </w:rPr>
              <w:t>онцессионного соглашен</w:t>
            </w:r>
            <w:r w:rsidR="0036650E">
              <w:rPr>
                <w:rFonts w:ascii="Times New Roman" w:hAnsi="Times New Roman" w:cs="Times New Roman"/>
                <w:sz w:val="24"/>
                <w:szCs w:val="24"/>
              </w:rPr>
              <w:t>ия, то есть, с даты подписания к</w:t>
            </w:r>
            <w:r w:rsidRPr="00CA453A">
              <w:rPr>
                <w:rFonts w:ascii="Times New Roman" w:hAnsi="Times New Roman" w:cs="Times New Roman"/>
                <w:sz w:val="24"/>
                <w:szCs w:val="24"/>
              </w:rPr>
              <w:t>онцессионного соглашени</w:t>
            </w:r>
            <w:r w:rsidR="0036650E">
              <w:rPr>
                <w:rFonts w:ascii="Times New Roman" w:hAnsi="Times New Roman" w:cs="Times New Roman"/>
                <w:sz w:val="24"/>
                <w:szCs w:val="24"/>
              </w:rPr>
              <w:t>я до даты прекращения действия к</w:t>
            </w:r>
            <w:r w:rsidRPr="00CA453A">
              <w:rPr>
                <w:rFonts w:ascii="Times New Roman" w:hAnsi="Times New Roman" w:cs="Times New Roman"/>
                <w:sz w:val="24"/>
                <w:szCs w:val="24"/>
              </w:rPr>
              <w:t>онцессионного соглашения. Концессионная плата за послед</w:t>
            </w:r>
            <w:r w:rsidR="0036650E">
              <w:rPr>
                <w:rFonts w:ascii="Times New Roman" w:hAnsi="Times New Roman" w:cs="Times New Roman"/>
                <w:sz w:val="24"/>
                <w:szCs w:val="24"/>
              </w:rPr>
              <w:t>ний период (год) использования объекта к</w:t>
            </w:r>
            <w:r w:rsidRPr="00CA453A">
              <w:rPr>
                <w:rFonts w:ascii="Times New Roman" w:hAnsi="Times New Roman" w:cs="Times New Roman"/>
                <w:sz w:val="24"/>
                <w:szCs w:val="24"/>
              </w:rPr>
              <w:t>онцессионного соглашения исчисляется пропорцион</w:t>
            </w:r>
            <w:r w:rsidR="0036650E">
              <w:rPr>
                <w:rFonts w:ascii="Times New Roman" w:hAnsi="Times New Roman" w:cs="Times New Roman"/>
                <w:sz w:val="24"/>
                <w:szCs w:val="24"/>
              </w:rPr>
              <w:t>ально количеству дней действия к</w:t>
            </w:r>
            <w:r w:rsidRPr="00CA453A">
              <w:rPr>
                <w:rFonts w:ascii="Times New Roman" w:hAnsi="Times New Roman" w:cs="Times New Roman"/>
                <w:sz w:val="24"/>
                <w:szCs w:val="24"/>
              </w:rPr>
              <w:t>онцессионного соглашения в соответствующем периоде – с</w:t>
            </w:r>
            <w:r w:rsidR="0036650E">
              <w:rPr>
                <w:rFonts w:ascii="Times New Roman" w:hAnsi="Times New Roman" w:cs="Times New Roman"/>
                <w:sz w:val="24"/>
                <w:szCs w:val="24"/>
              </w:rPr>
              <w:t xml:space="preserve"> 01 января до даты прекращения к</w:t>
            </w:r>
            <w:r w:rsidRPr="00CA453A">
              <w:rPr>
                <w:rFonts w:ascii="Times New Roman" w:hAnsi="Times New Roman" w:cs="Times New Roman"/>
                <w:sz w:val="24"/>
                <w:szCs w:val="24"/>
              </w:rPr>
              <w:t>онцессионного соглашения.</w:t>
            </w:r>
          </w:p>
          <w:p w:rsidR="000966A9" w:rsidRPr="00CA453A" w:rsidRDefault="000966A9" w:rsidP="00FC0239">
            <w:pPr>
              <w:jc w:val="both"/>
              <w:rPr>
                <w:sz w:val="24"/>
                <w:szCs w:val="24"/>
              </w:rPr>
            </w:pPr>
            <w:r w:rsidRPr="00CA453A">
              <w:rPr>
                <w:sz w:val="24"/>
                <w:szCs w:val="24"/>
              </w:rPr>
              <w:t xml:space="preserve">Концессионная плата уплачивается Концессионером Концеденту </w:t>
            </w:r>
            <w:r w:rsidRPr="00CA453A">
              <w:rPr>
                <w:color w:val="000000" w:themeColor="text1"/>
                <w:sz w:val="24"/>
                <w:szCs w:val="24"/>
              </w:rPr>
              <w:t xml:space="preserve">ежегодно </w:t>
            </w:r>
            <w:r w:rsidRPr="001A482C">
              <w:rPr>
                <w:color w:val="000000" w:themeColor="text1"/>
                <w:sz w:val="24"/>
                <w:szCs w:val="24"/>
              </w:rPr>
              <w:t xml:space="preserve">до </w:t>
            </w:r>
            <w:r w:rsidR="001A482C" w:rsidRPr="001A482C">
              <w:rPr>
                <w:color w:val="000000" w:themeColor="text1"/>
                <w:sz w:val="24"/>
                <w:szCs w:val="24"/>
              </w:rPr>
              <w:t>01 августа</w:t>
            </w:r>
            <w:r w:rsidR="00ED364C">
              <w:rPr>
                <w:color w:val="000000" w:themeColor="text1"/>
                <w:sz w:val="24"/>
                <w:szCs w:val="24"/>
              </w:rPr>
              <w:t>, начиная с года</w:t>
            </w:r>
            <w:r w:rsidR="0036650E">
              <w:rPr>
                <w:color w:val="000000" w:themeColor="text1"/>
                <w:sz w:val="24"/>
                <w:szCs w:val="24"/>
              </w:rPr>
              <w:t xml:space="preserve"> заключения к</w:t>
            </w:r>
            <w:r w:rsidR="002F2A17">
              <w:rPr>
                <w:color w:val="000000" w:themeColor="text1"/>
                <w:sz w:val="24"/>
                <w:szCs w:val="24"/>
              </w:rPr>
              <w:t>онцессионного соглашения</w:t>
            </w:r>
          </w:p>
        </w:tc>
      </w:tr>
      <w:tr w:rsidR="000966A9" w:rsidRPr="00CA453A" w:rsidTr="00FC0239">
        <w:trPr>
          <w:trHeight w:val="154"/>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10</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rPr>
                <w:sz w:val="24"/>
                <w:szCs w:val="24"/>
              </w:rPr>
            </w:pPr>
            <w:r w:rsidRPr="00CA453A">
              <w:rPr>
                <w:sz w:val="24"/>
                <w:szCs w:val="24"/>
              </w:rPr>
              <w:t>Порядок возмещения расходов сторон в</w:t>
            </w:r>
            <w:r w:rsidR="002F2A17">
              <w:rPr>
                <w:sz w:val="24"/>
                <w:szCs w:val="24"/>
              </w:rPr>
              <w:t xml:space="preserve"> случае досрочного расторжения к</w:t>
            </w:r>
            <w:r w:rsidRPr="00CA453A">
              <w:rPr>
                <w:sz w:val="24"/>
                <w:szCs w:val="24"/>
              </w:rPr>
              <w:t>онцессионного соглашения</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both"/>
              <w:rPr>
                <w:sz w:val="24"/>
                <w:szCs w:val="24"/>
              </w:rPr>
            </w:pPr>
            <w:r w:rsidRPr="00CA453A">
              <w:rPr>
                <w:sz w:val="24"/>
                <w:szCs w:val="24"/>
              </w:rPr>
              <w:t>В</w:t>
            </w:r>
            <w:r w:rsidR="002F2A17">
              <w:rPr>
                <w:sz w:val="24"/>
                <w:szCs w:val="24"/>
              </w:rPr>
              <w:t xml:space="preserve"> случае досрочного расторжения к</w:t>
            </w:r>
            <w:r w:rsidRPr="00CA453A">
              <w:rPr>
                <w:sz w:val="24"/>
                <w:szCs w:val="24"/>
              </w:rPr>
              <w:t xml:space="preserve">онцессионного соглашения Концессионер вправе потребовать от Концедента возмещения расходов на </w:t>
            </w:r>
            <w:r w:rsidR="002F2A17">
              <w:rPr>
                <w:sz w:val="24"/>
                <w:szCs w:val="24"/>
              </w:rPr>
              <w:t>создание и (или) реконструкцию объекта с</w:t>
            </w:r>
            <w:r w:rsidRPr="00CA453A">
              <w:rPr>
                <w:sz w:val="24"/>
                <w:szCs w:val="24"/>
              </w:rPr>
              <w:t xml:space="preserve">оглашения, за исключением понесенных Концедентом расходов на </w:t>
            </w:r>
            <w:r w:rsidR="002F2A17">
              <w:rPr>
                <w:sz w:val="24"/>
                <w:szCs w:val="24"/>
              </w:rPr>
              <w:t>создание и (или) реконструкцию объекта с</w:t>
            </w:r>
            <w:r w:rsidRPr="00CA453A">
              <w:rPr>
                <w:sz w:val="24"/>
                <w:szCs w:val="24"/>
              </w:rPr>
              <w:t>оглашения.</w:t>
            </w:r>
          </w:p>
          <w:p w:rsidR="000966A9" w:rsidRPr="00CA453A" w:rsidRDefault="000966A9" w:rsidP="002F2A17">
            <w:pPr>
              <w:jc w:val="both"/>
              <w:rPr>
                <w:sz w:val="24"/>
                <w:szCs w:val="24"/>
              </w:rPr>
            </w:pPr>
            <w:r w:rsidRPr="00CA453A">
              <w:rPr>
                <w:sz w:val="24"/>
                <w:szCs w:val="24"/>
              </w:rPr>
              <w:t>Сумма возмещения расходов уменьшается на величину полученного Концессионером дохода о</w:t>
            </w:r>
            <w:r w:rsidR="002F2A17">
              <w:rPr>
                <w:sz w:val="24"/>
                <w:szCs w:val="24"/>
              </w:rPr>
              <w:t>т использования (эксплуатации) объекта с</w:t>
            </w:r>
            <w:r w:rsidRPr="00CA453A">
              <w:rPr>
                <w:sz w:val="24"/>
                <w:szCs w:val="24"/>
              </w:rPr>
              <w:t>оглашения за период, предшествующий дате расторжения.</w:t>
            </w:r>
          </w:p>
          <w:p w:rsidR="000966A9" w:rsidRPr="00CA453A" w:rsidRDefault="002F2A17" w:rsidP="002F2A17">
            <w:pPr>
              <w:jc w:val="both"/>
              <w:rPr>
                <w:sz w:val="24"/>
                <w:szCs w:val="24"/>
              </w:rPr>
            </w:pPr>
            <w:r>
              <w:rPr>
                <w:sz w:val="24"/>
                <w:szCs w:val="24"/>
              </w:rPr>
              <w:t>Расходы Концессионера</w:t>
            </w:r>
            <w:r w:rsidR="000966A9" w:rsidRPr="00CA453A">
              <w:rPr>
                <w:sz w:val="24"/>
                <w:szCs w:val="24"/>
              </w:rPr>
              <w:t xml:space="preserve"> подлежат возмещению в течение 3</w:t>
            </w:r>
            <w:r>
              <w:rPr>
                <w:sz w:val="24"/>
                <w:szCs w:val="24"/>
              </w:rPr>
              <w:t xml:space="preserve"> лет со дня расторжения с</w:t>
            </w:r>
            <w:r w:rsidR="000966A9" w:rsidRPr="00CA453A">
              <w:rPr>
                <w:sz w:val="24"/>
                <w:szCs w:val="24"/>
              </w:rPr>
              <w:t>оглаше</w:t>
            </w:r>
            <w:r>
              <w:rPr>
                <w:sz w:val="24"/>
                <w:szCs w:val="24"/>
              </w:rPr>
              <w:t>ния ежегодно равными частями</w:t>
            </w:r>
            <w:r w:rsidR="000966A9" w:rsidRPr="00CA453A">
              <w:rPr>
                <w:sz w:val="24"/>
                <w:szCs w:val="24"/>
              </w:rPr>
              <w:t xml:space="preserve"> в </w:t>
            </w:r>
            <w:r>
              <w:rPr>
                <w:sz w:val="24"/>
                <w:szCs w:val="24"/>
              </w:rPr>
              <w:t>порядке и в сроки, указанные в с</w:t>
            </w:r>
            <w:r w:rsidR="000966A9" w:rsidRPr="00CA453A">
              <w:rPr>
                <w:sz w:val="24"/>
                <w:szCs w:val="24"/>
              </w:rPr>
              <w:t xml:space="preserve">оглашении о расторжении </w:t>
            </w:r>
            <w:r>
              <w:rPr>
                <w:sz w:val="24"/>
                <w:szCs w:val="24"/>
              </w:rPr>
              <w:t>концессионного с</w:t>
            </w:r>
            <w:r w:rsidR="000966A9" w:rsidRPr="00CA453A">
              <w:rPr>
                <w:sz w:val="24"/>
                <w:szCs w:val="24"/>
              </w:rPr>
              <w:t>оглашения.</w:t>
            </w:r>
          </w:p>
          <w:p w:rsidR="000966A9" w:rsidRPr="00CA453A" w:rsidRDefault="000966A9" w:rsidP="002F2A17">
            <w:pPr>
              <w:jc w:val="both"/>
              <w:rPr>
                <w:sz w:val="24"/>
                <w:szCs w:val="24"/>
              </w:rPr>
            </w:pPr>
            <w:r w:rsidRPr="00CA453A">
              <w:rPr>
                <w:sz w:val="24"/>
                <w:szCs w:val="24"/>
              </w:rPr>
              <w:t>В</w:t>
            </w:r>
            <w:r w:rsidR="002F2A17">
              <w:rPr>
                <w:sz w:val="24"/>
                <w:szCs w:val="24"/>
              </w:rPr>
              <w:t xml:space="preserve"> случае досрочного расторжения с</w:t>
            </w:r>
            <w:r w:rsidRPr="00CA453A">
              <w:rPr>
                <w:sz w:val="24"/>
                <w:szCs w:val="24"/>
              </w:rPr>
              <w:t>оглашения в судебном порядке порядок и размер возмещения расходов определяются решением суда.</w:t>
            </w:r>
          </w:p>
          <w:p w:rsidR="000966A9" w:rsidRPr="00CA453A" w:rsidRDefault="000966A9" w:rsidP="002F2A17">
            <w:pPr>
              <w:jc w:val="both"/>
              <w:rPr>
                <w:sz w:val="24"/>
                <w:szCs w:val="24"/>
              </w:rPr>
            </w:pPr>
            <w:r w:rsidRPr="00CA453A">
              <w:rPr>
                <w:sz w:val="24"/>
                <w:szCs w:val="24"/>
              </w:rPr>
              <w:t>Вне зависимости от выпл</w:t>
            </w:r>
            <w:r w:rsidR="002F2A17">
              <w:rPr>
                <w:sz w:val="24"/>
                <w:szCs w:val="24"/>
              </w:rPr>
              <w:t>аты компенсации при прекращении</w:t>
            </w:r>
            <w:r w:rsidRPr="00CA453A">
              <w:rPr>
                <w:sz w:val="24"/>
                <w:szCs w:val="24"/>
              </w:rPr>
              <w:t xml:space="preserve"> все денежные обязательства Концеcсионера, которые возникли до даты прекращения </w:t>
            </w:r>
            <w:r w:rsidR="002F2A17">
              <w:rPr>
                <w:sz w:val="24"/>
                <w:szCs w:val="24"/>
              </w:rPr>
              <w:t>концессионного с</w:t>
            </w:r>
            <w:r w:rsidRPr="00CA453A">
              <w:rPr>
                <w:sz w:val="24"/>
                <w:szCs w:val="24"/>
              </w:rPr>
              <w:t>оглашения и не были надлежащим образом исполнены, не прекращают свое действие пос</w:t>
            </w:r>
            <w:r w:rsidR="002F2A17">
              <w:rPr>
                <w:sz w:val="24"/>
                <w:szCs w:val="24"/>
              </w:rPr>
              <w:t>ле даты прекращения концессионного с</w:t>
            </w:r>
            <w:r w:rsidRPr="00CA453A">
              <w:rPr>
                <w:sz w:val="24"/>
                <w:szCs w:val="24"/>
              </w:rPr>
              <w:t>оглашения и подл</w:t>
            </w:r>
            <w:r w:rsidR="002F2A17">
              <w:rPr>
                <w:sz w:val="24"/>
                <w:szCs w:val="24"/>
              </w:rPr>
              <w:t>ежат исполнению в полном объеме</w:t>
            </w:r>
          </w:p>
        </w:tc>
      </w:tr>
      <w:tr w:rsidR="000966A9" w:rsidRPr="00CA453A" w:rsidTr="00FC0239">
        <w:trPr>
          <w:trHeight w:val="269"/>
        </w:trPr>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center"/>
              <w:rPr>
                <w:sz w:val="24"/>
                <w:szCs w:val="24"/>
              </w:rPr>
            </w:pPr>
            <w:r w:rsidRPr="00CA453A">
              <w:rPr>
                <w:sz w:val="24"/>
                <w:szCs w:val="24"/>
              </w:rPr>
              <w:t>11</w:t>
            </w:r>
          </w:p>
        </w:tc>
        <w:tc>
          <w:tcPr>
            <w:tcW w:w="3748"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jc w:val="both"/>
              <w:rPr>
                <w:sz w:val="24"/>
                <w:szCs w:val="24"/>
              </w:rPr>
            </w:pPr>
            <w:r w:rsidRPr="00CA453A">
              <w:rPr>
                <w:sz w:val="24"/>
                <w:szCs w:val="24"/>
              </w:rPr>
              <w:t xml:space="preserve">Обязательства Концедента и (или) Концессионера по подготовке территории, необходимой для </w:t>
            </w:r>
            <w:r w:rsidR="002F2A17">
              <w:rPr>
                <w:sz w:val="24"/>
                <w:szCs w:val="24"/>
              </w:rPr>
              <w:t>создания и (или) реконструкции объекта к</w:t>
            </w:r>
            <w:r w:rsidRPr="00CA453A">
              <w:rPr>
                <w:sz w:val="24"/>
                <w:szCs w:val="24"/>
              </w:rPr>
              <w:t>онцессионного соглашения и (или) для осуществления</w:t>
            </w:r>
            <w:r w:rsidR="002F2A17">
              <w:rPr>
                <w:sz w:val="24"/>
                <w:szCs w:val="24"/>
              </w:rPr>
              <w:t xml:space="preserve"> деятельности, предусмотренной к</w:t>
            </w:r>
            <w:r w:rsidRPr="00CA453A">
              <w:rPr>
                <w:sz w:val="24"/>
                <w:szCs w:val="24"/>
              </w:rPr>
              <w:t>онцессионным соглашением</w:t>
            </w:r>
          </w:p>
        </w:tc>
        <w:tc>
          <w:tcPr>
            <w:tcW w:w="10057" w:type="dxa"/>
            <w:tcBorders>
              <w:top w:val="single" w:sz="1" w:space="0" w:color="000000"/>
              <w:left w:val="single" w:sz="1" w:space="0" w:color="000000"/>
              <w:bottom w:val="single" w:sz="1" w:space="0" w:color="000000"/>
              <w:right w:val="single" w:sz="1" w:space="0" w:color="000000"/>
            </w:tcBorders>
            <w:shd w:val="clear" w:color="auto" w:fill="auto"/>
          </w:tcPr>
          <w:p w:rsidR="000966A9" w:rsidRPr="00CA453A" w:rsidRDefault="000966A9" w:rsidP="00FC0239">
            <w:pPr>
              <w:autoSpaceDE w:val="0"/>
              <w:autoSpaceDN w:val="0"/>
              <w:adjustRightInd w:val="0"/>
              <w:jc w:val="both"/>
              <w:rPr>
                <w:rFonts w:eastAsia="Calibri"/>
                <w:sz w:val="24"/>
                <w:szCs w:val="24"/>
                <w:lang w:eastAsia="ru-RU"/>
              </w:rPr>
            </w:pPr>
            <w:r w:rsidRPr="00CA453A">
              <w:rPr>
                <w:rFonts w:eastAsia="Calibri"/>
                <w:sz w:val="24"/>
                <w:szCs w:val="24"/>
                <w:lang w:eastAsia="ru-RU"/>
              </w:rPr>
              <w:t>Концессионер берет на себя обязательства по подготовке самостоятельно и за свой счет территории,</w:t>
            </w:r>
            <w:r w:rsidR="002F2A17">
              <w:rPr>
                <w:rFonts w:eastAsia="Calibri"/>
                <w:sz w:val="24"/>
                <w:szCs w:val="24"/>
                <w:lang w:eastAsia="ru-RU"/>
              </w:rPr>
              <w:t xml:space="preserve"> необходимой для реконструкции объекта с</w:t>
            </w:r>
            <w:r w:rsidRPr="00CA453A">
              <w:rPr>
                <w:rFonts w:eastAsia="Calibri"/>
                <w:sz w:val="24"/>
                <w:szCs w:val="24"/>
                <w:lang w:eastAsia="ru-RU"/>
              </w:rPr>
              <w:t>оглашения и для дальнейшего осуществления</w:t>
            </w:r>
            <w:r w:rsidR="002F2A17">
              <w:rPr>
                <w:rFonts w:eastAsia="Calibri"/>
                <w:sz w:val="24"/>
                <w:szCs w:val="24"/>
                <w:lang w:eastAsia="ru-RU"/>
              </w:rPr>
              <w:t xml:space="preserve"> деятельности, предусмотренной к</w:t>
            </w:r>
            <w:r w:rsidRPr="00CA453A">
              <w:rPr>
                <w:rFonts w:eastAsia="Calibri"/>
                <w:sz w:val="24"/>
                <w:szCs w:val="24"/>
                <w:lang w:eastAsia="ru-RU"/>
              </w:rPr>
              <w:t>онцессионным соглашением.</w:t>
            </w:r>
          </w:p>
          <w:p w:rsidR="000966A9" w:rsidRPr="00CA453A" w:rsidRDefault="000966A9" w:rsidP="002F2A17">
            <w:pPr>
              <w:autoSpaceDE w:val="0"/>
              <w:autoSpaceDN w:val="0"/>
              <w:adjustRightInd w:val="0"/>
              <w:jc w:val="both"/>
              <w:rPr>
                <w:rFonts w:eastAsia="Calibri"/>
                <w:sz w:val="24"/>
                <w:szCs w:val="24"/>
                <w:lang w:eastAsia="ru-RU"/>
              </w:rPr>
            </w:pPr>
            <w:r w:rsidRPr="00CA453A">
              <w:rPr>
                <w:rFonts w:eastAsia="Calibri"/>
                <w:sz w:val="24"/>
                <w:szCs w:val="24"/>
                <w:lang w:eastAsia="ru-RU"/>
              </w:rPr>
              <w:t>Концессионер обязан организовать демонтаж временных конструкций, препятствующих осущес</w:t>
            </w:r>
            <w:r w:rsidR="002F2A17">
              <w:rPr>
                <w:rFonts w:eastAsia="Calibri"/>
                <w:sz w:val="24"/>
                <w:szCs w:val="24"/>
                <w:lang w:eastAsia="ru-RU"/>
              </w:rPr>
              <w:t>твлению работ по реконструкции объекта к</w:t>
            </w:r>
            <w:r w:rsidRPr="00CA453A">
              <w:rPr>
                <w:rFonts w:eastAsia="Calibri"/>
                <w:sz w:val="24"/>
                <w:szCs w:val="24"/>
                <w:lang w:eastAsia="ru-RU"/>
              </w:rPr>
              <w:t>онцессионного соглашения</w:t>
            </w:r>
            <w:r w:rsidR="002F2A17">
              <w:rPr>
                <w:rFonts w:eastAsia="Calibri"/>
                <w:sz w:val="24"/>
                <w:szCs w:val="24"/>
                <w:lang w:eastAsia="ru-RU"/>
              </w:rPr>
              <w:t>,</w:t>
            </w:r>
            <w:r w:rsidRPr="00CA453A">
              <w:rPr>
                <w:rFonts w:eastAsia="Calibri"/>
                <w:sz w:val="24"/>
                <w:szCs w:val="24"/>
                <w:lang w:eastAsia="ru-RU"/>
              </w:rPr>
              <w:t xml:space="preserve"> и осущест</w:t>
            </w:r>
            <w:r w:rsidR="002F2A17">
              <w:rPr>
                <w:rFonts w:eastAsia="Calibri"/>
                <w:sz w:val="24"/>
                <w:szCs w:val="24"/>
                <w:lang w:eastAsia="ru-RU"/>
              </w:rPr>
              <w:t>вить вывоз строительного мусора</w:t>
            </w:r>
          </w:p>
          <w:p w:rsidR="000966A9" w:rsidRPr="00CA453A" w:rsidRDefault="000966A9" w:rsidP="00FC0239">
            <w:pPr>
              <w:jc w:val="both"/>
              <w:rPr>
                <w:sz w:val="24"/>
                <w:szCs w:val="24"/>
              </w:rPr>
            </w:pPr>
          </w:p>
        </w:tc>
      </w:tr>
    </w:tbl>
    <w:p w:rsidR="000966A9" w:rsidRPr="00CA453A" w:rsidRDefault="000966A9" w:rsidP="000966A9">
      <w:pPr>
        <w:pStyle w:val="a4"/>
        <w:jc w:val="center"/>
      </w:pPr>
    </w:p>
    <w:p w:rsidR="000966A9" w:rsidRPr="00CA453A" w:rsidRDefault="000966A9" w:rsidP="000966A9">
      <w:pPr>
        <w:rPr>
          <w:lang w:eastAsia="ru-RU"/>
        </w:rPr>
      </w:pPr>
    </w:p>
    <w:p w:rsidR="000966A9" w:rsidRPr="00CA453A" w:rsidRDefault="000966A9" w:rsidP="000966A9">
      <w:pPr>
        <w:rPr>
          <w:lang w:eastAsia="ru-RU"/>
        </w:rPr>
      </w:pPr>
    </w:p>
    <w:p w:rsidR="000966A9" w:rsidRPr="00CA453A" w:rsidRDefault="000966A9" w:rsidP="000966A9">
      <w:pPr>
        <w:rPr>
          <w:lang w:eastAsia="ru-RU"/>
        </w:rPr>
      </w:pPr>
    </w:p>
    <w:p w:rsidR="000966A9" w:rsidRPr="00CA453A" w:rsidRDefault="000966A9" w:rsidP="000966A9">
      <w:pPr>
        <w:rPr>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6"/>
        <w:gridCol w:w="5850"/>
      </w:tblGrid>
      <w:tr w:rsidR="000966A9" w:rsidRPr="00CA453A" w:rsidTr="00FC0239">
        <w:trPr>
          <w:trHeight w:val="584"/>
        </w:trPr>
        <w:tc>
          <w:tcPr>
            <w:tcW w:w="9143" w:type="dxa"/>
          </w:tcPr>
          <w:p w:rsidR="000966A9" w:rsidRPr="00CA453A" w:rsidRDefault="000966A9" w:rsidP="00FC0239">
            <w:pPr>
              <w:widowControl w:val="0"/>
              <w:rPr>
                <w:rFonts w:eastAsia="Calibri"/>
                <w:sz w:val="28"/>
                <w:szCs w:val="28"/>
              </w:rPr>
            </w:pPr>
            <w:r w:rsidRPr="00CA453A">
              <w:rPr>
                <w:rFonts w:eastAsia="Calibri"/>
                <w:sz w:val="28"/>
                <w:szCs w:val="28"/>
              </w:rPr>
              <w:t xml:space="preserve">Руководитель управления </w:t>
            </w:r>
          </w:p>
          <w:p w:rsidR="000966A9" w:rsidRPr="00CA453A" w:rsidRDefault="000966A9" w:rsidP="00FC0239">
            <w:pPr>
              <w:widowControl w:val="0"/>
              <w:rPr>
                <w:rFonts w:eastAsia="Calibri"/>
                <w:sz w:val="28"/>
                <w:szCs w:val="28"/>
              </w:rPr>
            </w:pPr>
            <w:r w:rsidRPr="00CA453A">
              <w:rPr>
                <w:sz w:val="28"/>
                <w:szCs w:val="28"/>
              </w:rPr>
              <w:t>административно-технического контроля</w:t>
            </w:r>
          </w:p>
        </w:tc>
        <w:tc>
          <w:tcPr>
            <w:tcW w:w="6000" w:type="dxa"/>
          </w:tcPr>
          <w:p w:rsidR="000966A9" w:rsidRPr="00CA453A" w:rsidRDefault="000966A9" w:rsidP="00FC0239">
            <w:pPr>
              <w:widowControl w:val="0"/>
              <w:rPr>
                <w:sz w:val="28"/>
                <w:szCs w:val="28"/>
                <w:shd w:val="clear" w:color="auto" w:fill="FFFFFF"/>
              </w:rPr>
            </w:pPr>
          </w:p>
          <w:p w:rsidR="000966A9" w:rsidRPr="00CA453A" w:rsidRDefault="000966A9" w:rsidP="00FC0239">
            <w:pPr>
              <w:widowControl w:val="0"/>
              <w:jc w:val="right"/>
              <w:rPr>
                <w:rFonts w:eastAsia="Calibri"/>
                <w:sz w:val="28"/>
                <w:szCs w:val="28"/>
              </w:rPr>
            </w:pPr>
            <w:r w:rsidRPr="00CA453A">
              <w:rPr>
                <w:sz w:val="28"/>
                <w:szCs w:val="28"/>
                <w:shd w:val="clear" w:color="auto" w:fill="FFFFFF"/>
              </w:rPr>
              <w:t xml:space="preserve">                   М.А. Яровой</w:t>
            </w:r>
          </w:p>
        </w:tc>
      </w:tr>
    </w:tbl>
    <w:p w:rsidR="008F1D4A" w:rsidRDefault="008F1D4A"/>
    <w:sectPr w:rsidR="008F1D4A" w:rsidSect="00ED364C">
      <w:headerReference w:type="even" r:id="rId8"/>
      <w:headerReference w:type="default" r:id="rId9"/>
      <w:footerReference w:type="even" r:id="rId10"/>
      <w:footerReference w:type="default" r:id="rId11"/>
      <w:headerReference w:type="first" r:id="rId12"/>
      <w:footerReference w:type="first" r:id="rId13"/>
      <w:pgSz w:w="16838" w:h="11906" w:orient="landscape"/>
      <w:pgMar w:top="1985"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B6C" w:rsidRDefault="00C97B6C" w:rsidP="000966A9">
      <w:r>
        <w:separator/>
      </w:r>
    </w:p>
  </w:endnote>
  <w:endnote w:type="continuationSeparator" w:id="0">
    <w:p w:rsidR="00C97B6C" w:rsidRDefault="00C97B6C" w:rsidP="0009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F8" w:rsidRDefault="00763FF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F8" w:rsidRPr="00763FF8" w:rsidRDefault="00763FF8">
    <w:pPr>
      <w:pStyle w:val="ad"/>
      <w:rPr>
        <w:color w:val="800000"/>
        <w:sz w:val="16"/>
      </w:rPr>
    </w:pPr>
    <w:r>
      <w:rPr>
        <w:color w:val="800000"/>
        <w:sz w:val="16"/>
      </w:rPr>
      <w:t>Документ подписан электронно-цифровой подписью: Владелец: Администрация городского округа город Воронеж Должность: Глава городского округа город Воронеж. Дата подписи: 04.12.2019 10:28:00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F8" w:rsidRDefault="00763FF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B6C" w:rsidRDefault="00C97B6C" w:rsidP="000966A9">
      <w:r>
        <w:separator/>
      </w:r>
    </w:p>
  </w:footnote>
  <w:footnote w:type="continuationSeparator" w:id="0">
    <w:p w:rsidR="00C97B6C" w:rsidRDefault="00C97B6C" w:rsidP="000966A9">
      <w:r>
        <w:continuationSeparator/>
      </w:r>
    </w:p>
  </w:footnote>
  <w:footnote w:id="1">
    <w:p w:rsidR="000966A9" w:rsidRPr="000966A9" w:rsidRDefault="000966A9" w:rsidP="000966A9">
      <w:pPr>
        <w:pStyle w:val="a5"/>
        <w:jc w:val="both"/>
        <w:rPr>
          <w:rFonts w:ascii="Times New Roman" w:hAnsi="Times New Roman"/>
          <w:lang w:val="ru-RU"/>
        </w:rPr>
      </w:pPr>
      <w:r>
        <w:rPr>
          <w:rStyle w:val="a7"/>
        </w:rPr>
        <w:footnoteRef/>
      </w:r>
      <w:r>
        <w:rPr>
          <w:rFonts w:ascii="Times New Roman" w:hAnsi="Times New Roman"/>
          <w:lang w:val="ru-RU"/>
        </w:rPr>
        <w:t> </w:t>
      </w:r>
      <w:r w:rsidRPr="00103F50">
        <w:rPr>
          <w:rFonts w:ascii="Times New Roman" w:hAnsi="Times New Roman"/>
          <w:lang w:val="ru-RU"/>
        </w:rPr>
        <w:t xml:space="preserve">Размер торговой площади приблизителен и не учитывает требования пожарной безопасности. Размер торговой площади подлежит уточнению в </w:t>
      </w:r>
      <w:r>
        <w:rPr>
          <w:rFonts w:ascii="Times New Roman" w:hAnsi="Times New Roman"/>
          <w:lang w:val="ru-RU"/>
        </w:rPr>
        <w:t>конкурсном предложении</w:t>
      </w:r>
      <w:r w:rsidRPr="00103F50">
        <w:rPr>
          <w:rFonts w:ascii="Times New Roman" w:hAnsi="Times New Roman"/>
          <w:lang w:val="ru-RU"/>
        </w:rPr>
        <w:t xml:space="preserve"> с учетом требований пожарной безопасности, а также иных действующих нормативов, влияющих на безопасность граждан и объекта концессионного соглашения</w:t>
      </w:r>
      <w:r>
        <w:rPr>
          <w:rFonts w:ascii="Times New Roman" w:hAnsi="Times New Roman"/>
          <w:lang w:val="ru-RU"/>
        </w:rPr>
        <w:t>,</w:t>
      </w:r>
      <w:r w:rsidRPr="00103F50">
        <w:rPr>
          <w:rFonts w:ascii="Times New Roman" w:hAnsi="Times New Roman"/>
          <w:lang w:val="ru-RU"/>
        </w:rPr>
        <w:t xml:space="preserve"> без возможности изменения его целевого назначения. При подготовке заявителем </w:t>
      </w:r>
      <w:r>
        <w:rPr>
          <w:rFonts w:ascii="Times New Roman" w:hAnsi="Times New Roman"/>
          <w:lang w:val="ru-RU"/>
        </w:rPr>
        <w:t>конкурсного предложения</w:t>
      </w:r>
      <w:r w:rsidRPr="00103F50">
        <w:rPr>
          <w:rFonts w:ascii="Times New Roman" w:hAnsi="Times New Roman"/>
          <w:lang w:val="ru-RU"/>
        </w:rPr>
        <w:t xml:space="preserve"> должно учитываться количество мест для осуществл</w:t>
      </w:r>
      <w:r>
        <w:rPr>
          <w:rFonts w:ascii="Times New Roman" w:hAnsi="Times New Roman"/>
          <w:lang w:val="ru-RU"/>
        </w:rPr>
        <w:t xml:space="preserve">ения коммерческой деятельности. </w:t>
      </w:r>
      <w:r w:rsidRPr="00103F50">
        <w:rPr>
          <w:rFonts w:ascii="Times New Roman" w:hAnsi="Times New Roman"/>
          <w:lang w:val="ru-RU"/>
        </w:rPr>
        <w:t>Точное количество объектов определяется на основании конкурсного предложения Концессионера. Количество может быть снижено при невозможности проведения реконструкции объекта без изменения его целевого назначения. Конкретный показатель площади, занимаемой коммерческими помещениями, указывается на основании конкурсного предложения Концессионера.</w:t>
      </w:r>
    </w:p>
    <w:p w:rsidR="000966A9" w:rsidRPr="009C5DF8" w:rsidRDefault="000966A9" w:rsidP="000966A9">
      <w:pPr>
        <w:pStyle w:val="a5"/>
        <w:rPr>
          <w:lang w:val="ru-RU"/>
        </w:rPr>
      </w:pPr>
    </w:p>
  </w:footnote>
  <w:footnote w:id="2">
    <w:p w:rsidR="000966A9" w:rsidRPr="009C5DF8" w:rsidRDefault="000966A9" w:rsidP="000966A9">
      <w:pPr>
        <w:pStyle w:val="a5"/>
        <w:rPr>
          <w:rFonts w:ascii="Times New Roman" w:hAnsi="Times New Roman"/>
          <w:lang w:val="ru-RU"/>
        </w:rPr>
      </w:pPr>
      <w:r>
        <w:rPr>
          <w:rStyle w:val="a7"/>
        </w:rPr>
        <w:footnoteRef/>
      </w:r>
      <w:r w:rsidRPr="009C5DF8">
        <w:rPr>
          <w:lang w:val="ru-RU"/>
        </w:rPr>
        <w:t xml:space="preserve">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 w:id="3">
    <w:p w:rsidR="000966A9" w:rsidRPr="009C5DF8" w:rsidRDefault="000966A9" w:rsidP="000966A9">
      <w:pPr>
        <w:pStyle w:val="a5"/>
        <w:rPr>
          <w:lang w:val="ru-RU"/>
        </w:rPr>
      </w:pPr>
      <w:r>
        <w:rPr>
          <w:rStyle w:val="a7"/>
        </w:rPr>
        <w:footnoteRef/>
      </w:r>
      <w:r w:rsidRPr="009C5DF8">
        <w:rPr>
          <w:rFonts w:ascii="Times New Roman" w:hAnsi="Times New Roman"/>
          <w:lang w:val="ru-RU"/>
        </w:rPr>
        <w:t xml:space="preserve"> </w:t>
      </w:r>
      <w:r w:rsidRPr="00103F50">
        <w:rPr>
          <w:rFonts w:ascii="Times New Roman" w:hAnsi="Times New Roman"/>
          <w:lang w:val="ru-RU"/>
        </w:rPr>
        <w:t>Конкретное количество указывается на основании конкурсного предложения Концессионера</w:t>
      </w:r>
      <w:r w:rsidRPr="009C5DF8">
        <w:rPr>
          <w:lang w:val="ru-RU"/>
        </w:rPr>
        <w:t xml:space="preserve"> </w:t>
      </w:r>
    </w:p>
  </w:footnote>
  <w:footnote w:id="4">
    <w:p w:rsidR="000966A9" w:rsidRPr="00103F50" w:rsidRDefault="000966A9" w:rsidP="000966A9">
      <w:pPr>
        <w:pStyle w:val="a5"/>
        <w:rPr>
          <w:rFonts w:ascii="Times New Roman" w:hAnsi="Times New Roman"/>
          <w:lang w:val="ru-RU"/>
        </w:rPr>
      </w:pPr>
      <w:r w:rsidRPr="00103F50">
        <w:rPr>
          <w:rStyle w:val="a7"/>
          <w:rFonts w:ascii="Times New Roman" w:hAnsi="Times New Roman"/>
        </w:rPr>
        <w:footnoteRef/>
      </w:r>
      <w:r>
        <w:rPr>
          <w:rFonts w:ascii="Times New Roman" w:hAnsi="Times New Roman"/>
          <w:lang w:val="ru-RU"/>
        </w:rPr>
        <w:t> </w:t>
      </w:r>
      <w:r w:rsidRPr="00103F50">
        <w:rPr>
          <w:rFonts w:ascii="Times New Roman" w:hAnsi="Times New Roman"/>
          <w:lang w:val="ru-RU"/>
        </w:rPr>
        <w:t>Конкретное количество указывается на основании конкурсного предложения Концессионера.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F8" w:rsidRDefault="00763FF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66475"/>
      <w:docPartObj>
        <w:docPartGallery w:val="Page Numbers (Top of Page)"/>
        <w:docPartUnique/>
      </w:docPartObj>
    </w:sdtPr>
    <w:sdtEndPr/>
    <w:sdtContent>
      <w:p w:rsidR="005A41E6" w:rsidRDefault="005A41E6">
        <w:pPr>
          <w:pStyle w:val="ab"/>
          <w:jc w:val="center"/>
        </w:pPr>
        <w:r>
          <w:fldChar w:fldCharType="begin"/>
        </w:r>
        <w:r>
          <w:instrText>PAGE   \* MERGEFORMAT</w:instrText>
        </w:r>
        <w:r>
          <w:fldChar w:fldCharType="separate"/>
        </w:r>
        <w:r w:rsidR="00763FF8">
          <w:rPr>
            <w:noProof/>
          </w:rPr>
          <w:t>3</w:t>
        </w:r>
        <w:r>
          <w:fldChar w:fldCharType="end"/>
        </w:r>
      </w:p>
    </w:sdtContent>
  </w:sdt>
  <w:p w:rsidR="005A41E6" w:rsidRDefault="005A41E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F8" w:rsidRDefault="00763FF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F6347"/>
    <w:multiLevelType w:val="hybridMultilevel"/>
    <w:tmpl w:val="C6BCCEF6"/>
    <w:lvl w:ilvl="0" w:tplc="5C1290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ddr1TCKIjEvrHkTsM+bfObeRdxA=" w:salt="jIHMVE0Keg9jWqog+LP77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B3"/>
    <w:rsid w:val="000966A9"/>
    <w:rsid w:val="000D098D"/>
    <w:rsid w:val="000F237F"/>
    <w:rsid w:val="001A482C"/>
    <w:rsid w:val="00201D5E"/>
    <w:rsid w:val="002F2A17"/>
    <w:rsid w:val="00302368"/>
    <w:rsid w:val="0036650E"/>
    <w:rsid w:val="005A41E6"/>
    <w:rsid w:val="00682F42"/>
    <w:rsid w:val="00763FF8"/>
    <w:rsid w:val="007C41B3"/>
    <w:rsid w:val="0083561A"/>
    <w:rsid w:val="008F1D4A"/>
    <w:rsid w:val="008F387A"/>
    <w:rsid w:val="009C7683"/>
    <w:rsid w:val="00A12966"/>
    <w:rsid w:val="00C97B6C"/>
    <w:rsid w:val="00EA4366"/>
    <w:rsid w:val="00ED364C"/>
    <w:rsid w:val="00FC6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A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6A9"/>
    <w:rPr>
      <w:color w:val="000080"/>
      <w:u w:val="single"/>
    </w:rPr>
  </w:style>
  <w:style w:type="paragraph" w:customStyle="1" w:styleId="a4">
    <w:name w:val="Таблицы (моноширинный)"/>
    <w:basedOn w:val="a"/>
    <w:next w:val="a"/>
    <w:rsid w:val="000966A9"/>
    <w:pPr>
      <w:widowControl w:val="0"/>
      <w:autoSpaceDE w:val="0"/>
      <w:autoSpaceDN w:val="0"/>
      <w:adjustRightInd w:val="0"/>
      <w:jc w:val="both"/>
    </w:pPr>
    <w:rPr>
      <w:rFonts w:ascii="Courier New" w:hAnsi="Courier New" w:cs="Courier New"/>
      <w:sz w:val="22"/>
      <w:szCs w:val="22"/>
      <w:lang w:eastAsia="ru-RU"/>
    </w:rPr>
  </w:style>
  <w:style w:type="paragraph" w:styleId="a5">
    <w:name w:val="footnote text"/>
    <w:basedOn w:val="a"/>
    <w:link w:val="a6"/>
    <w:uiPriority w:val="99"/>
    <w:rsid w:val="000966A9"/>
    <w:pPr>
      <w:widowControl w:val="0"/>
    </w:pPr>
    <w:rPr>
      <w:rFonts w:ascii="Calibri" w:hAnsi="Calibri"/>
      <w:lang w:val="en-US"/>
    </w:rPr>
  </w:style>
  <w:style w:type="character" w:customStyle="1" w:styleId="a6">
    <w:name w:val="Текст сноски Знак"/>
    <w:basedOn w:val="a0"/>
    <w:link w:val="a5"/>
    <w:uiPriority w:val="99"/>
    <w:rsid w:val="000966A9"/>
    <w:rPr>
      <w:rFonts w:ascii="Calibri" w:eastAsia="Times New Roman" w:hAnsi="Calibri" w:cs="Times New Roman"/>
      <w:sz w:val="20"/>
      <w:szCs w:val="20"/>
      <w:lang w:val="en-US"/>
    </w:rPr>
  </w:style>
  <w:style w:type="character" w:styleId="a7">
    <w:name w:val="footnote reference"/>
    <w:uiPriority w:val="99"/>
    <w:rsid w:val="000966A9"/>
    <w:rPr>
      <w:vertAlign w:val="superscript"/>
    </w:rPr>
  </w:style>
  <w:style w:type="paragraph" w:styleId="a8">
    <w:name w:val="endnote text"/>
    <w:basedOn w:val="a"/>
    <w:link w:val="a9"/>
    <w:uiPriority w:val="99"/>
    <w:unhideWhenUsed/>
    <w:rsid w:val="000966A9"/>
  </w:style>
  <w:style w:type="character" w:customStyle="1" w:styleId="a9">
    <w:name w:val="Текст концевой сноски Знак"/>
    <w:basedOn w:val="a0"/>
    <w:link w:val="a8"/>
    <w:uiPriority w:val="99"/>
    <w:rsid w:val="000966A9"/>
    <w:rPr>
      <w:rFonts w:ascii="Times New Roman" w:eastAsia="Times New Roman" w:hAnsi="Times New Roman" w:cs="Times New Roman"/>
      <w:sz w:val="20"/>
      <w:szCs w:val="20"/>
    </w:rPr>
  </w:style>
  <w:style w:type="paragraph" w:customStyle="1" w:styleId="ConsPlusNonformat">
    <w:name w:val="ConsPlusNonformat"/>
    <w:uiPriority w:val="99"/>
    <w:rsid w:val="000966A9"/>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a"/>
    <w:uiPriority w:val="59"/>
    <w:rsid w:val="000966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0966A9"/>
    <w:rPr>
      <w:rFonts w:ascii="Courier New" w:eastAsia="Times New Roman" w:hAnsi="Courier New" w:cs="Courier New"/>
      <w:sz w:val="20"/>
      <w:szCs w:val="20"/>
      <w:lang w:eastAsia="ru-RU"/>
    </w:rPr>
  </w:style>
  <w:style w:type="table" w:styleId="aa">
    <w:name w:val="Table Grid"/>
    <w:basedOn w:val="a1"/>
    <w:uiPriority w:val="59"/>
    <w:rsid w:val="0009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41E6"/>
    <w:pPr>
      <w:tabs>
        <w:tab w:val="center" w:pos="4677"/>
        <w:tab w:val="right" w:pos="9355"/>
      </w:tabs>
    </w:pPr>
  </w:style>
  <w:style w:type="character" w:customStyle="1" w:styleId="ac">
    <w:name w:val="Верхний колонтитул Знак"/>
    <w:basedOn w:val="a0"/>
    <w:link w:val="ab"/>
    <w:uiPriority w:val="99"/>
    <w:rsid w:val="005A41E6"/>
    <w:rPr>
      <w:rFonts w:ascii="Times New Roman" w:eastAsia="Times New Roman" w:hAnsi="Times New Roman" w:cs="Times New Roman"/>
      <w:sz w:val="20"/>
      <w:szCs w:val="20"/>
    </w:rPr>
  </w:style>
  <w:style w:type="paragraph" w:styleId="ad">
    <w:name w:val="footer"/>
    <w:basedOn w:val="a"/>
    <w:link w:val="ae"/>
    <w:uiPriority w:val="99"/>
    <w:unhideWhenUsed/>
    <w:rsid w:val="005A41E6"/>
    <w:pPr>
      <w:tabs>
        <w:tab w:val="center" w:pos="4677"/>
        <w:tab w:val="right" w:pos="9355"/>
      </w:tabs>
    </w:pPr>
  </w:style>
  <w:style w:type="character" w:customStyle="1" w:styleId="ae">
    <w:name w:val="Нижний колонтитул Знак"/>
    <w:basedOn w:val="a0"/>
    <w:link w:val="ad"/>
    <w:uiPriority w:val="99"/>
    <w:rsid w:val="005A41E6"/>
    <w:rPr>
      <w:rFonts w:ascii="Times New Roman" w:eastAsia="Times New Roman" w:hAnsi="Times New Roman" w:cs="Times New Roman"/>
      <w:sz w:val="20"/>
      <w:szCs w:val="20"/>
    </w:rPr>
  </w:style>
  <w:style w:type="paragraph" w:styleId="af">
    <w:name w:val="Balloon Text"/>
    <w:basedOn w:val="a"/>
    <w:link w:val="af0"/>
    <w:uiPriority w:val="99"/>
    <w:semiHidden/>
    <w:unhideWhenUsed/>
    <w:rsid w:val="00A12966"/>
    <w:rPr>
      <w:rFonts w:ascii="Tahoma" w:hAnsi="Tahoma" w:cs="Tahoma"/>
      <w:sz w:val="16"/>
      <w:szCs w:val="16"/>
    </w:rPr>
  </w:style>
  <w:style w:type="character" w:customStyle="1" w:styleId="af0">
    <w:name w:val="Текст выноски Знак"/>
    <w:basedOn w:val="a0"/>
    <w:link w:val="af"/>
    <w:uiPriority w:val="99"/>
    <w:semiHidden/>
    <w:rsid w:val="00A1296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A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66A9"/>
    <w:rPr>
      <w:color w:val="000080"/>
      <w:u w:val="single"/>
    </w:rPr>
  </w:style>
  <w:style w:type="paragraph" w:customStyle="1" w:styleId="a4">
    <w:name w:val="Таблицы (моноширинный)"/>
    <w:basedOn w:val="a"/>
    <w:next w:val="a"/>
    <w:rsid w:val="000966A9"/>
    <w:pPr>
      <w:widowControl w:val="0"/>
      <w:autoSpaceDE w:val="0"/>
      <w:autoSpaceDN w:val="0"/>
      <w:adjustRightInd w:val="0"/>
      <w:jc w:val="both"/>
    </w:pPr>
    <w:rPr>
      <w:rFonts w:ascii="Courier New" w:hAnsi="Courier New" w:cs="Courier New"/>
      <w:sz w:val="22"/>
      <w:szCs w:val="22"/>
      <w:lang w:eastAsia="ru-RU"/>
    </w:rPr>
  </w:style>
  <w:style w:type="paragraph" w:styleId="a5">
    <w:name w:val="footnote text"/>
    <w:basedOn w:val="a"/>
    <w:link w:val="a6"/>
    <w:uiPriority w:val="99"/>
    <w:rsid w:val="000966A9"/>
    <w:pPr>
      <w:widowControl w:val="0"/>
    </w:pPr>
    <w:rPr>
      <w:rFonts w:ascii="Calibri" w:hAnsi="Calibri"/>
      <w:lang w:val="en-US"/>
    </w:rPr>
  </w:style>
  <w:style w:type="character" w:customStyle="1" w:styleId="a6">
    <w:name w:val="Текст сноски Знак"/>
    <w:basedOn w:val="a0"/>
    <w:link w:val="a5"/>
    <w:uiPriority w:val="99"/>
    <w:rsid w:val="000966A9"/>
    <w:rPr>
      <w:rFonts w:ascii="Calibri" w:eastAsia="Times New Roman" w:hAnsi="Calibri" w:cs="Times New Roman"/>
      <w:sz w:val="20"/>
      <w:szCs w:val="20"/>
      <w:lang w:val="en-US"/>
    </w:rPr>
  </w:style>
  <w:style w:type="character" w:styleId="a7">
    <w:name w:val="footnote reference"/>
    <w:uiPriority w:val="99"/>
    <w:rsid w:val="000966A9"/>
    <w:rPr>
      <w:vertAlign w:val="superscript"/>
    </w:rPr>
  </w:style>
  <w:style w:type="paragraph" w:styleId="a8">
    <w:name w:val="endnote text"/>
    <w:basedOn w:val="a"/>
    <w:link w:val="a9"/>
    <w:uiPriority w:val="99"/>
    <w:unhideWhenUsed/>
    <w:rsid w:val="000966A9"/>
  </w:style>
  <w:style w:type="character" w:customStyle="1" w:styleId="a9">
    <w:name w:val="Текст концевой сноски Знак"/>
    <w:basedOn w:val="a0"/>
    <w:link w:val="a8"/>
    <w:uiPriority w:val="99"/>
    <w:rsid w:val="000966A9"/>
    <w:rPr>
      <w:rFonts w:ascii="Times New Roman" w:eastAsia="Times New Roman" w:hAnsi="Times New Roman" w:cs="Times New Roman"/>
      <w:sz w:val="20"/>
      <w:szCs w:val="20"/>
    </w:rPr>
  </w:style>
  <w:style w:type="paragraph" w:customStyle="1" w:styleId="ConsPlusNonformat">
    <w:name w:val="ConsPlusNonformat"/>
    <w:uiPriority w:val="99"/>
    <w:rsid w:val="000966A9"/>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next w:val="aa"/>
    <w:uiPriority w:val="59"/>
    <w:rsid w:val="000966A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9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rsid w:val="000966A9"/>
    <w:rPr>
      <w:rFonts w:ascii="Courier New" w:eastAsia="Times New Roman" w:hAnsi="Courier New" w:cs="Courier New"/>
      <w:sz w:val="20"/>
      <w:szCs w:val="20"/>
      <w:lang w:eastAsia="ru-RU"/>
    </w:rPr>
  </w:style>
  <w:style w:type="table" w:styleId="aa">
    <w:name w:val="Table Grid"/>
    <w:basedOn w:val="a1"/>
    <w:uiPriority w:val="59"/>
    <w:rsid w:val="0009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41E6"/>
    <w:pPr>
      <w:tabs>
        <w:tab w:val="center" w:pos="4677"/>
        <w:tab w:val="right" w:pos="9355"/>
      </w:tabs>
    </w:pPr>
  </w:style>
  <w:style w:type="character" w:customStyle="1" w:styleId="ac">
    <w:name w:val="Верхний колонтитул Знак"/>
    <w:basedOn w:val="a0"/>
    <w:link w:val="ab"/>
    <w:uiPriority w:val="99"/>
    <w:rsid w:val="005A41E6"/>
    <w:rPr>
      <w:rFonts w:ascii="Times New Roman" w:eastAsia="Times New Roman" w:hAnsi="Times New Roman" w:cs="Times New Roman"/>
      <w:sz w:val="20"/>
      <w:szCs w:val="20"/>
    </w:rPr>
  </w:style>
  <w:style w:type="paragraph" w:styleId="ad">
    <w:name w:val="footer"/>
    <w:basedOn w:val="a"/>
    <w:link w:val="ae"/>
    <w:uiPriority w:val="99"/>
    <w:unhideWhenUsed/>
    <w:rsid w:val="005A41E6"/>
    <w:pPr>
      <w:tabs>
        <w:tab w:val="center" w:pos="4677"/>
        <w:tab w:val="right" w:pos="9355"/>
      </w:tabs>
    </w:pPr>
  </w:style>
  <w:style w:type="character" w:customStyle="1" w:styleId="ae">
    <w:name w:val="Нижний колонтитул Знак"/>
    <w:basedOn w:val="a0"/>
    <w:link w:val="ad"/>
    <w:uiPriority w:val="99"/>
    <w:rsid w:val="005A41E6"/>
    <w:rPr>
      <w:rFonts w:ascii="Times New Roman" w:eastAsia="Times New Roman" w:hAnsi="Times New Roman" w:cs="Times New Roman"/>
      <w:sz w:val="20"/>
      <w:szCs w:val="20"/>
    </w:rPr>
  </w:style>
  <w:style w:type="paragraph" w:styleId="af">
    <w:name w:val="Balloon Text"/>
    <w:basedOn w:val="a"/>
    <w:link w:val="af0"/>
    <w:uiPriority w:val="99"/>
    <w:semiHidden/>
    <w:unhideWhenUsed/>
    <w:rsid w:val="00A12966"/>
    <w:rPr>
      <w:rFonts w:ascii="Tahoma" w:hAnsi="Tahoma" w:cs="Tahoma"/>
      <w:sz w:val="16"/>
      <w:szCs w:val="16"/>
    </w:rPr>
  </w:style>
  <w:style w:type="character" w:customStyle="1" w:styleId="af0">
    <w:name w:val="Текст выноски Знак"/>
    <w:basedOn w:val="a0"/>
    <w:link w:val="af"/>
    <w:uiPriority w:val="99"/>
    <w:semiHidden/>
    <w:rsid w:val="00A129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RduEcS5/FwD7AjPBGyOC7sD34Yc=</DigestValue>
    </Reference>
    <Reference URI="#idOfficeObject" Type="http://www.w3.org/2000/09/xmldsig#Object">
      <DigestMethod Algorithm="http://www.w3.org/2000/09/xmldsig#sha1"/>
      <DigestValue>7ZFfx+yxVVa8BOS5H1hmXJ1DLgQ=</DigestValue>
    </Reference>
    <Reference URI="#idSignedProperties" Type="http://uri.etsi.org/01903#SignedProperties">
      <Transforms>
        <Transform Algorithm="http://www.w3.org/TR/2001/REC-xml-c14n-20010315"/>
      </Transforms>
      <DigestMethod Algorithm="http://www.w3.org/2000/09/xmldsig#sha1"/>
      <DigestValue>CKoiy2ZOBRzUAkOUj3lGF0U9mkA=</DigestValue>
    </Reference>
  </SignedInfo>
  <SignatureValue>Y+XjHOLiKRSIFAZ+Qb1rfQaskOnJ+ZJa8Irp6Mxgp51K/72s6S652PP4bW9Irz4A0GGuBVGsmd38
nU34P5wHtJ51hnUBJreYd2P0wFQkKVUa3Ud58frrIHozcJg1HxQnuG3VbNqFsgVLX7q1YIWFzzVi
kOWOxCkJQlcbysJo8hk=</SignatureValue>
  <KeyInfo>
    <X509Data>
      <X509Certificate>MIIFSjCCBDKgAwIBAgITHQAAK/MXerQX+hj1DAABAAAr8zANBgkqhkiG9w0BAQUFADCBhjESMBAG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=</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zc1/q2WodslX0pAdux4ZQmR9PMU=
</DigestValue>
      </Reference>
      <Reference URI="/word/header3.xml?ContentType=application/vnd.openxmlformats-officedocument.wordprocessingml.header+xml">
        <DigestMethod Algorithm="http://www.w3.org/2000/09/xmldsig#sha1"/>
        <DigestValue>y1dVOmeILFnQwKbdPf43sqNVUaU=
</DigestValue>
      </Reference>
      <Reference URI="/word/theme/theme1.xml?ContentType=application/vnd.openxmlformats-officedocument.theme+xml">
        <DigestMethod Algorithm="http://www.w3.org/2000/09/xmldsig#sha1"/>
        <DigestValue>fm1/ufsC+MmtPoFQcWcZk0D9ErM=
</DigestValue>
      </Reference>
      <Reference URI="/word/settings.xml?ContentType=application/vnd.openxmlformats-officedocument.wordprocessingml.settings+xml">
        <DigestMethod Algorithm="http://www.w3.org/2000/09/xmldsig#sha1"/>
        <DigestValue>hPwzuc3N+XwelHDfs8WNLpXR6Bg=
</DigestValue>
      </Reference>
      <Reference URI="/word/fontTable.xml?ContentType=application/vnd.openxmlformats-officedocument.wordprocessingml.fontTable+xml">
        <DigestMethod Algorithm="http://www.w3.org/2000/09/xmldsig#sha1"/>
        <DigestValue>mR/RVewh1S3EANvJCIjeb3nK2w4=
</DigestValue>
      </Reference>
      <Reference URI="/word/styles.xml?ContentType=application/vnd.openxmlformats-officedocument.wordprocessingml.styles+xml">
        <DigestMethod Algorithm="http://www.w3.org/2000/09/xmldsig#sha1"/>
        <DigestValue>2OYM0wGDyEVqP1SuDNG/I4QQC0Q=
</DigestValue>
      </Reference>
      <Reference URI="/word/stylesWithEffects.xml?ContentType=application/vnd.ms-word.stylesWithEffects+xml">
        <DigestMethod Algorithm="http://www.w3.org/2000/09/xmldsig#sha1"/>
        <DigestValue>fCLmXLL21330RsGj/uE+dmE9sBM=
</DigestValue>
      </Reference>
      <Reference URI="/word/footnotes.xml?ContentType=application/vnd.openxmlformats-officedocument.wordprocessingml.footnotes+xml">
        <DigestMethod Algorithm="http://www.w3.org/2000/09/xmldsig#sha1"/>
        <DigestValue>8tEFUGGt7Mhm3ijUk8vUtK0BLKU=
</DigestValue>
      </Reference>
      <Reference URI="/word/endnotes.xml?ContentType=application/vnd.openxmlformats-officedocument.wordprocessingml.endnotes+xml">
        <DigestMethod Algorithm="http://www.w3.org/2000/09/xmldsig#sha1"/>
        <DigestValue>eTn+t3BIRL23/ebmUo/7jeWfjso=
</DigestValue>
      </Reference>
      <Reference URI="/word/header1.xml?ContentType=application/vnd.openxmlformats-officedocument.wordprocessingml.header+xml">
        <DigestMethod Algorithm="http://www.w3.org/2000/09/xmldsig#sha1"/>
        <DigestValue>y1dVOmeILFnQwKbdPf43sqNVUaU=
</DigestValue>
      </Reference>
      <Reference URI="/word/document.xml?ContentType=application/vnd.openxmlformats-officedocument.wordprocessingml.document.main+xml">
        <DigestMethod Algorithm="http://www.w3.org/2000/09/xmldsig#sha1"/>
        <DigestValue>XkVEPCN/dMWA2uthp0AhY+HRU0w=
</DigestValue>
      </Reference>
      <Reference URI="/word/numbering.xml?ContentType=application/vnd.openxmlformats-officedocument.wordprocessingml.numbering+xml">
        <DigestMethod Algorithm="http://www.w3.org/2000/09/xmldsig#sha1"/>
        <DigestValue>zJAos0pjYMxNVRo34NKnO90qShs=
</DigestValue>
      </Reference>
      <Reference URI="/word/footer3.xml?ContentType=application/vnd.openxmlformats-officedocument.wordprocessingml.footer+xml">
        <DigestMethod Algorithm="http://www.w3.org/2000/09/xmldsig#sha1"/>
        <DigestValue>QF2FaNP1rUqd6Ry8s7rTEUxFZWQ=
</DigestValue>
      </Reference>
      <Reference URI="/word/footer1.xml?ContentType=application/vnd.openxmlformats-officedocument.wordprocessingml.footer+xml">
        <DigestMethod Algorithm="http://www.w3.org/2000/09/xmldsig#sha1"/>
        <DigestValue>QF2FaNP1rUqd6Ry8s7rTEUxFZWQ=
</DigestValue>
      </Reference>
      <Reference URI="/word/header2.xml?ContentType=application/vnd.openxmlformats-officedocument.wordprocessingml.header+xml">
        <DigestMethod Algorithm="http://www.w3.org/2000/09/xmldsig#sha1"/>
        <DigestValue>B1r3aBmEvOYCAJrqLDN94ebiixk=
</DigestValue>
      </Reference>
      <Reference URI="/word/footer2.xml?ContentType=application/vnd.openxmlformats-officedocument.wordprocessingml.footer+xml">
        <DigestMethod Algorithm="http://www.w3.org/2000/09/xmldsig#sha1"/>
        <DigestValue>B55+AzibNwxyaRw1Mrq2TEJVWf8=
</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bDZFhsYw3O/J9uf0GROrnBIYIXU=
</DigestValue>
      </Reference>
    </Manifest>
    <SignatureProperties>
      <SignatureProperty Id="idSignatureTime" Target="#idPackageSignature">
        <mdssi:SignatureTime>
          <mdssi:Format>YYYY-MM-DDThh:mm:ssTZD</mdssi:Format>
          <mdssi:Value>2019-12-04T07:28:01Z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рассылка</SignatureComments>
          <WindowsVersion>5.1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2019-12-04T07:28:01Z</xd:SigningTime>
          <xd:SigningCertificate>
            <xd:Cert>
              <xd:CertDigest>
                <DigestMethod Algorithm="http://www.w3.org/2000/09/xmldsig#sha1"/>
                <DigestValue>tidSoGfdr+muzOxpOuJFVwsGl+E=
</DigestValue>
              </xd:CertDigest>
              <xd:IssuerSerial>
                <X509IssuerName>CN=Cityhall.voronezh-city Class 1 Issuing SubCA 1, DC=cityhall, DC=voronezh-city, DC=ru</X509IssuerName>
                <X509SerialNumber>646721669176396243472880320865666147989597171</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4</Pages>
  <Words>3303</Words>
  <Characters>18829</Characters>
  <Application>Microsoft Office Word</Application>
  <DocSecurity>8</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Рыбина Т.С.</dc:creator>
  <cp:lastModifiedBy>enshulgina</cp:lastModifiedBy>
  <cp:revision>3</cp:revision>
  <cp:lastPrinted>2019-11-25T11:52:00Z</cp:lastPrinted>
  <dcterms:created xsi:type="dcterms:W3CDTF">2019-12-03T14:36:00Z</dcterms:created>
  <dcterms:modified xsi:type="dcterms:W3CDTF">2019-12-04T07:28:00Z</dcterms:modified>
</cp:coreProperties>
</file>