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66" w:rsidRPr="00CA2165" w:rsidRDefault="009C2966" w:rsidP="009C29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A216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55D72">
        <w:rPr>
          <w:rFonts w:ascii="Times New Roman" w:hAnsi="Times New Roman" w:cs="Times New Roman"/>
          <w:sz w:val="28"/>
          <w:szCs w:val="28"/>
        </w:rPr>
        <w:t>5</w:t>
      </w:r>
    </w:p>
    <w:p w:rsidR="009C2966" w:rsidRPr="00CA2165" w:rsidRDefault="009C2966" w:rsidP="009C2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216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C2966" w:rsidRDefault="009C2966" w:rsidP="009C29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Pr="00D3792B" w:rsidRDefault="009C2966" w:rsidP="009C296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9C2966" w:rsidRPr="001305B1" w:rsidRDefault="009C2966" w:rsidP="009C296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9C2966" w:rsidRPr="001305B1" w:rsidRDefault="009C2966" w:rsidP="009C2966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2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</w:t>
      </w:r>
      <w:r w:rsidRPr="001305B1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117/</w:t>
      </w:r>
      <w:proofErr w:type="spell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</w:p>
    <w:p w:rsidR="009C2966" w:rsidRPr="001305B1" w:rsidRDefault="009C2966" w:rsidP="009C29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Pr="00521671" w:rsidRDefault="009C2966" w:rsidP="009C2966">
      <w:pPr>
        <w:pStyle w:val="ConsPlusTitle"/>
        <w:jc w:val="right"/>
        <w:rPr>
          <w:b w:val="0"/>
        </w:rPr>
      </w:pPr>
      <w:r w:rsidRPr="001305B1">
        <w:rPr>
          <w:rFonts w:ascii="Times New Roman" w:hAnsi="Times New Roman" w:cs="Times New Roman"/>
          <w:b w:val="0"/>
          <w:sz w:val="28"/>
          <w:szCs w:val="28"/>
        </w:rPr>
        <w:t>Форма разрешения на строительство</w:t>
      </w:r>
    </w:p>
    <w:p w:rsidR="009C2966" w:rsidRPr="00521671" w:rsidRDefault="009C2966" w:rsidP="009C2966">
      <w:pPr>
        <w:pStyle w:val="ConsPlusNormal"/>
        <w:jc w:val="right"/>
        <w:outlineLvl w:val="0"/>
      </w:pPr>
    </w:p>
    <w:p w:rsidR="009C2966" w:rsidRPr="00521671" w:rsidRDefault="009C2966" w:rsidP="009C2966">
      <w:pPr>
        <w:pStyle w:val="ConsPlusNonformat"/>
        <w:jc w:val="both"/>
      </w:pPr>
      <w:r w:rsidRPr="00521671">
        <w:t xml:space="preserve">                                     </w:t>
      </w:r>
      <w:r w:rsidRPr="001305B1">
        <w:rPr>
          <w:rFonts w:ascii="Times New Roman" w:hAnsi="Times New Roman" w:cs="Times New Roman"/>
          <w:sz w:val="28"/>
          <w:szCs w:val="28"/>
        </w:rPr>
        <w:t>Кому</w:t>
      </w:r>
      <w:r w:rsidRPr="00521671">
        <w:t xml:space="preserve"> _________________________________</w:t>
      </w:r>
    </w:p>
    <w:p w:rsidR="009C2966" w:rsidRPr="000A507E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застройщика</w:t>
      </w:r>
    </w:p>
    <w:p w:rsidR="009C2966" w:rsidRPr="000A507E" w:rsidRDefault="009C2966" w:rsidP="009C2966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0A507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</w:t>
      </w:r>
      <w:r w:rsidRPr="00312234">
        <w:rPr>
          <w:rFonts w:ascii="Times New Roman" w:hAnsi="Times New Roman" w:cs="Times New Roman"/>
          <w:sz w:val="24"/>
          <w:szCs w:val="24"/>
        </w:rPr>
        <w:t>–</w:t>
      </w:r>
      <w:r w:rsidRPr="000A507E">
        <w:rPr>
          <w:rFonts w:ascii="Times New Roman" w:hAnsi="Times New Roman" w:cs="Times New Roman"/>
          <w:sz w:val="24"/>
          <w:szCs w:val="24"/>
        </w:rPr>
        <w:t xml:space="preserve"> для граждан,</w:t>
      </w:r>
    </w:p>
    <w:p w:rsidR="009C2966" w:rsidRPr="000A507E" w:rsidRDefault="009C2966" w:rsidP="009C2966">
      <w:pPr>
        <w:pStyle w:val="ConsPlusNonformat"/>
        <w:ind w:left="4395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507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п</w:t>
      </w:r>
      <w:r>
        <w:rPr>
          <w:rFonts w:ascii="Times New Roman" w:hAnsi="Times New Roman" w:cs="Times New Roman"/>
          <w:sz w:val="24"/>
          <w:szCs w:val="24"/>
        </w:rPr>
        <w:t xml:space="preserve">олное наименование организации </w:t>
      </w:r>
      <w:r w:rsidRPr="00312234">
        <w:rPr>
          <w:rFonts w:ascii="Times New Roman" w:hAnsi="Times New Roman" w:cs="Times New Roman"/>
          <w:sz w:val="24"/>
          <w:szCs w:val="24"/>
        </w:rPr>
        <w:t>–</w:t>
      </w:r>
      <w:r w:rsidRPr="000A507E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0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юридических лиц), его почтовый индекс</w:t>
      </w:r>
    </w:p>
    <w:p w:rsidR="009C2966" w:rsidRPr="000A507E" w:rsidRDefault="009C2966" w:rsidP="009C2966">
      <w:pPr>
        <w:pStyle w:val="ConsPlusNonformat"/>
        <w:ind w:left="4395" w:hanging="851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9C2966" w:rsidRPr="000A507E" w:rsidRDefault="009C2966" w:rsidP="009C2966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и адрес, адрес электронной почты) </w:t>
      </w:r>
      <w:hyperlink w:anchor="P144" w:history="1">
        <w:r w:rsidRPr="000A507E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9C2966" w:rsidRPr="00521671" w:rsidRDefault="009C2966" w:rsidP="009C2966">
      <w:pPr>
        <w:pStyle w:val="ConsPlusNonformat"/>
        <w:jc w:val="both"/>
      </w:pPr>
    </w:p>
    <w:p w:rsidR="009C2966" w:rsidRPr="00F6293A" w:rsidRDefault="009C2966" w:rsidP="009C29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293A">
        <w:rPr>
          <w:rFonts w:ascii="Times New Roman" w:hAnsi="Times New Roman" w:cs="Times New Roman"/>
          <w:sz w:val="28"/>
          <w:szCs w:val="28"/>
        </w:rPr>
        <w:t>РАЗРЕШЕНИЕ</w:t>
      </w:r>
    </w:p>
    <w:p w:rsidR="009C2966" w:rsidRPr="00F6293A" w:rsidRDefault="009C2966" w:rsidP="009C29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293A">
        <w:rPr>
          <w:rFonts w:ascii="Times New Roman" w:hAnsi="Times New Roman" w:cs="Times New Roman"/>
          <w:sz w:val="28"/>
          <w:szCs w:val="28"/>
        </w:rPr>
        <w:t>на строительство</w:t>
      </w:r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</w:p>
    <w:p w:rsidR="009C2966" w:rsidRPr="00A23863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863">
        <w:rPr>
          <w:rFonts w:ascii="Times New Roman" w:hAnsi="Times New Roman" w:cs="Times New Roman"/>
          <w:sz w:val="28"/>
          <w:szCs w:val="28"/>
        </w:rPr>
        <w:t xml:space="preserve">Дата ________________ </w:t>
      </w:r>
      <w:hyperlink w:anchor="P147" w:history="1">
        <w:r w:rsidRPr="00A23863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A238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3863">
        <w:rPr>
          <w:rFonts w:ascii="Times New Roman" w:hAnsi="Times New Roman" w:cs="Times New Roman"/>
          <w:sz w:val="28"/>
          <w:szCs w:val="28"/>
        </w:rPr>
        <w:t xml:space="preserve"> ________________ </w:t>
      </w:r>
      <w:hyperlink w:anchor="P148" w:history="1">
        <w:r w:rsidRPr="00A23863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  <w:r w:rsidRPr="00F6293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    (наименование уполномоченного федерального органа исполнительной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 власти или органа исполнительной власти субъекта Российской Федерации,</w:t>
      </w:r>
    </w:p>
    <w:p w:rsidR="009C2966" w:rsidRPr="00F6293A" w:rsidRDefault="009C2966" w:rsidP="009C2966">
      <w:pPr>
        <w:pStyle w:val="ConsPlusNonformat"/>
        <w:jc w:val="both"/>
        <w:rPr>
          <w:rFonts w:ascii="Times New Roman" w:hAnsi="Times New Roman" w:cs="Times New Roman"/>
        </w:rPr>
      </w:pPr>
      <w:r w:rsidRPr="00F6293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или органа местного самоуправления, осуществляющих выдачу разрешения на</w:t>
      </w:r>
    </w:p>
    <w:p w:rsidR="009C2966" w:rsidRPr="00390826" w:rsidRDefault="009C2966" w:rsidP="009C29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строительство. Государственная корпорация по атомной энергии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082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90826">
        <w:rPr>
          <w:rFonts w:ascii="Times New Roman" w:hAnsi="Times New Roman" w:cs="Times New Roman"/>
          <w:sz w:val="24"/>
          <w:szCs w:val="24"/>
        </w:rPr>
        <w:t>)</w:t>
      </w:r>
    </w:p>
    <w:p w:rsidR="009C2966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966" w:rsidRPr="00AF1065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06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F1065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AF10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</w:t>
      </w:r>
    </w:p>
    <w:p w:rsidR="009C2966" w:rsidRPr="00AF1065" w:rsidRDefault="009C2966" w:rsidP="009C29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065">
        <w:rPr>
          <w:rFonts w:ascii="Times New Roman" w:hAnsi="Times New Roman" w:cs="Times New Roman"/>
          <w:sz w:val="28"/>
          <w:szCs w:val="28"/>
        </w:rPr>
        <w:t>Федерации, разрешает:</w:t>
      </w:r>
    </w:p>
    <w:p w:rsidR="009C2966" w:rsidRPr="00F6293A" w:rsidRDefault="009C2966" w:rsidP="009C296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373"/>
      </w:tblGrid>
      <w:tr w:rsidR="009C2966" w:rsidRPr="00521671" w:rsidTr="00A93621">
        <w:tc>
          <w:tcPr>
            <w:tcW w:w="510" w:type="dxa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C2966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капитального строительства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C2966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объекта капитального строительства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  <w:vMerge w:val="restart"/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  <w:vMerge/>
          </w:tcPr>
          <w:p w:rsidR="009C2966" w:rsidRPr="00521671" w:rsidRDefault="009C2966" w:rsidP="00A93621"/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57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888" w:type="dxa"/>
            <w:gridSpan w:val="3"/>
          </w:tcPr>
          <w:p w:rsidR="009C2966" w:rsidRPr="00521671" w:rsidRDefault="009C2966" w:rsidP="00A93621">
            <w:pPr>
              <w:pStyle w:val="ConsPlusNormal"/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158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5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5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hyperlink w:anchor="P160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градостроительном плане земельного участка </w:t>
            </w:r>
            <w:hyperlink w:anchor="P161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проекте планировки и проекте межевания территории </w:t>
            </w:r>
            <w:hyperlink w:anchor="P162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63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88" w:type="dxa"/>
            <w:gridSpan w:val="6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164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8" w:type="dxa"/>
            <w:gridSpan w:val="6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165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Общая площадь (кв. м):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м):</w:t>
            </w:r>
          </w:p>
        </w:tc>
        <w:tc>
          <w:tcPr>
            <w:tcW w:w="1620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Объем (куб. м):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подземной части (куб. м):</w:t>
            </w:r>
          </w:p>
        </w:tc>
        <w:tc>
          <w:tcPr>
            <w:tcW w:w="1620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Высота (м):</w:t>
            </w:r>
          </w:p>
        </w:tc>
        <w:tc>
          <w:tcPr>
            <w:tcW w:w="1620" w:type="dxa"/>
            <w:gridSpan w:val="2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1620" w:type="dxa"/>
            <w:gridSpan w:val="2"/>
            <w:vMerge w:val="restart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22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</w:tcPr>
          <w:p w:rsidR="009C2966" w:rsidRPr="00A23863" w:rsidRDefault="009C2966" w:rsidP="00A93621">
            <w:pPr>
              <w:rPr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  <w:hyperlink w:anchor="P16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57" w:type="dxa"/>
            <w:gridSpan w:val="5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tcBorders>
              <w:bottom w:val="nil"/>
            </w:tcBorders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  <w:hyperlink w:anchor="P167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35" w:type="dxa"/>
            <w:gridSpan w:val="4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4"/>
            <w:tcBorders>
              <w:top w:val="nil"/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C2966" w:rsidRPr="00312234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8" w:type="dxa"/>
            <w:gridSpan w:val="6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линейного объекта </w:t>
            </w:r>
            <w:hyperlink w:anchor="P168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Категория:</w:t>
            </w:r>
          </w:p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(класс)</w:t>
            </w:r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Протяженность: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3888" w:type="dxa"/>
            <w:gridSpan w:val="3"/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6" w:rsidRPr="00521671" w:rsidTr="00A93621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C2966" w:rsidRPr="00521671" w:rsidRDefault="009C2966" w:rsidP="00A93621"/>
        </w:tc>
        <w:tc>
          <w:tcPr>
            <w:tcW w:w="5100" w:type="dxa"/>
            <w:gridSpan w:val="3"/>
            <w:tcBorders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  <w:hyperlink w:anchor="P16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</w:tcPr>
          <w:p w:rsidR="009C2966" w:rsidRPr="00A23863" w:rsidRDefault="009C2966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66" w:rsidRDefault="009C2966" w:rsidP="009C2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Срок действия настоящего ра</w:t>
      </w:r>
      <w:r>
        <w:rPr>
          <w:rFonts w:eastAsiaTheme="minorHAnsi"/>
          <w:sz w:val="28"/>
          <w:szCs w:val="28"/>
          <w:lang w:eastAsia="en-US"/>
        </w:rPr>
        <w:t xml:space="preserve">зрешения </w:t>
      </w:r>
      <w:r w:rsidRPr="00312234">
        <w:rPr>
          <w:rFonts w:eastAsiaTheme="minorHAnsi"/>
          <w:sz w:val="28"/>
          <w:szCs w:val="28"/>
          <w:lang w:eastAsia="en-US"/>
        </w:rPr>
        <w:t>–</w:t>
      </w:r>
      <w:r w:rsidRPr="00A23863">
        <w:rPr>
          <w:rFonts w:eastAsiaTheme="minorHAnsi"/>
          <w:sz w:val="28"/>
          <w:szCs w:val="28"/>
          <w:lang w:eastAsia="en-US"/>
        </w:rPr>
        <w:t xml:space="preserve"> до </w:t>
      </w:r>
      <w:r>
        <w:rPr>
          <w:rFonts w:eastAsiaTheme="minorHAnsi"/>
          <w:sz w:val="28"/>
          <w:szCs w:val="28"/>
          <w:lang w:eastAsia="en-US"/>
        </w:rPr>
        <w:t>«</w:t>
      </w:r>
      <w:r w:rsidRPr="00A2386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A23863">
        <w:rPr>
          <w:rFonts w:eastAsiaTheme="minorHAnsi"/>
          <w:sz w:val="28"/>
          <w:szCs w:val="28"/>
          <w:lang w:eastAsia="en-US"/>
        </w:rPr>
        <w:t xml:space="preserve">________________ 20__ г.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A23863">
        <w:rPr>
          <w:rFonts w:eastAsiaTheme="minorHAnsi"/>
          <w:sz w:val="28"/>
          <w:szCs w:val="28"/>
          <w:lang w:eastAsia="en-US"/>
        </w:rPr>
        <w:t xml:space="preserve">соответствии с _______________________________________________________ </w:t>
      </w:r>
      <w:hyperlink r:id="rId9" w:history="1">
        <w:r w:rsidRPr="00A23863">
          <w:rPr>
            <w:rFonts w:eastAsiaTheme="minorHAnsi"/>
            <w:sz w:val="28"/>
            <w:szCs w:val="28"/>
            <w:lang w:eastAsia="en-US"/>
          </w:rPr>
          <w:t>&lt;18&gt;</w:t>
        </w:r>
      </w:hyperlink>
    </w:p>
    <w:p w:rsidR="009C2966" w:rsidRDefault="009C2966" w:rsidP="009C2966">
      <w:pPr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      _________   _______________________</w:t>
      </w:r>
    </w:p>
    <w:p w:rsidR="009C2966" w:rsidRPr="0039082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90826">
        <w:rPr>
          <w:rFonts w:eastAsiaTheme="minorHAnsi"/>
          <w:sz w:val="24"/>
          <w:szCs w:val="24"/>
          <w:lang w:eastAsia="en-US"/>
        </w:rPr>
        <w:t>(должность уполномоченного лица                      (подпись)            (расшифровка</w:t>
      </w:r>
      <w:r>
        <w:rPr>
          <w:rFonts w:eastAsiaTheme="minorHAnsi"/>
          <w:sz w:val="24"/>
          <w:szCs w:val="24"/>
          <w:lang w:eastAsia="en-US"/>
        </w:rPr>
        <w:t xml:space="preserve"> подписи)</w:t>
      </w:r>
      <w:r w:rsidRPr="003908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органа, </w:t>
      </w:r>
      <w:r w:rsidRPr="00390826">
        <w:rPr>
          <w:rFonts w:eastAsiaTheme="minorHAnsi"/>
          <w:sz w:val="24"/>
          <w:szCs w:val="24"/>
          <w:lang w:eastAsia="en-US"/>
        </w:rPr>
        <w:t>осуществляющего выдачу</w:t>
      </w:r>
    </w:p>
    <w:p w:rsidR="009C2966" w:rsidRPr="0039082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90826">
        <w:rPr>
          <w:rFonts w:eastAsiaTheme="minorHAnsi"/>
          <w:sz w:val="24"/>
          <w:szCs w:val="24"/>
          <w:lang w:eastAsia="en-US"/>
        </w:rPr>
        <w:t>разрешения на строительство)</w:t>
      </w:r>
    </w:p>
    <w:p w:rsidR="009C2966" w:rsidRPr="00390826" w:rsidRDefault="009C2966" w:rsidP="009C2966">
      <w:pPr>
        <w:adjustRightInd w:val="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</w:p>
    <w:p w:rsidR="009C2966" w:rsidRPr="00390826" w:rsidRDefault="009C2966" w:rsidP="009C2966">
      <w:pPr>
        <w:adjustRightInd w:val="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«__» _____________ 20__ г.</w:t>
      </w: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М.П.</w:t>
      </w: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Действие настоящего разрешения</w:t>
      </w:r>
    </w:p>
    <w:p w:rsidR="009C2966" w:rsidRPr="00D74788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 xml:space="preserve">продлено до </w:t>
      </w:r>
      <w:r>
        <w:rPr>
          <w:rFonts w:eastAsiaTheme="minorHAnsi"/>
          <w:sz w:val="28"/>
          <w:szCs w:val="28"/>
          <w:lang w:eastAsia="en-US"/>
        </w:rPr>
        <w:t>«</w:t>
      </w:r>
      <w:r w:rsidRPr="00A2386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A23863">
        <w:rPr>
          <w:rFonts w:eastAsiaTheme="minorHAnsi"/>
          <w:sz w:val="28"/>
          <w:szCs w:val="28"/>
          <w:lang w:eastAsia="en-US"/>
        </w:rPr>
        <w:t xml:space="preserve"> ____________ 20__ г</w:t>
      </w:r>
      <w:r w:rsidRPr="00D74788">
        <w:rPr>
          <w:rFonts w:eastAsiaTheme="minorHAnsi"/>
          <w:sz w:val="28"/>
          <w:szCs w:val="28"/>
          <w:lang w:eastAsia="en-US"/>
        </w:rPr>
        <w:t xml:space="preserve">. </w:t>
      </w:r>
      <w:hyperlink r:id="rId10" w:history="1">
        <w:r w:rsidRPr="00D74788">
          <w:rPr>
            <w:rFonts w:eastAsiaTheme="minorHAnsi"/>
            <w:sz w:val="28"/>
            <w:szCs w:val="28"/>
            <w:lang w:eastAsia="en-US"/>
          </w:rPr>
          <w:t>&lt;19&gt;</w:t>
        </w:r>
      </w:hyperlink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      _________   _____________________</w:t>
      </w:r>
    </w:p>
    <w:p w:rsidR="009C2966" w:rsidRPr="008703B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(должность уполномоченного лица      </w:t>
      </w:r>
      <w:r>
        <w:rPr>
          <w:rFonts w:eastAsiaTheme="minorHAnsi"/>
          <w:sz w:val="24"/>
          <w:szCs w:val="24"/>
          <w:lang w:eastAsia="en-US"/>
        </w:rPr>
        <w:t xml:space="preserve">              </w:t>
      </w:r>
      <w:r w:rsidRPr="008703B6">
        <w:rPr>
          <w:rFonts w:eastAsiaTheme="minorHAnsi"/>
          <w:sz w:val="24"/>
          <w:szCs w:val="24"/>
          <w:lang w:eastAsia="en-US"/>
        </w:rPr>
        <w:t xml:space="preserve">  (подпись)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8703B6">
        <w:rPr>
          <w:rFonts w:eastAsiaTheme="minorHAnsi"/>
          <w:sz w:val="24"/>
          <w:szCs w:val="24"/>
          <w:lang w:eastAsia="en-US"/>
        </w:rPr>
        <w:t>(расшифровка подписи)</w:t>
      </w:r>
    </w:p>
    <w:p w:rsidR="009C2966" w:rsidRPr="008703B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 органа, осуществляющего выдачу</w:t>
      </w:r>
    </w:p>
    <w:p w:rsidR="009C2966" w:rsidRPr="008703B6" w:rsidRDefault="009C2966" w:rsidP="009C2966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  разрешения на строительство)</w:t>
      </w: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«__» _____________ </w:t>
      </w:r>
      <w:r w:rsidRPr="00A23863">
        <w:rPr>
          <w:rFonts w:eastAsiaTheme="minorHAnsi"/>
          <w:sz w:val="28"/>
          <w:szCs w:val="28"/>
          <w:lang w:eastAsia="en-US"/>
        </w:rPr>
        <w:t>20__ г.</w:t>
      </w:r>
    </w:p>
    <w:p w:rsidR="009C2966" w:rsidRDefault="009C2966" w:rsidP="009C296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2966" w:rsidRPr="00A23863" w:rsidRDefault="009C2966" w:rsidP="009C296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М.П.</w:t>
      </w:r>
    </w:p>
    <w:p w:rsidR="009C2966" w:rsidRDefault="009C2966" w:rsidP="009C29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2966" w:rsidRDefault="009C2966" w:rsidP="009C2966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</w:t>
      </w:r>
      <w:r w:rsidRPr="00563847">
        <w:rPr>
          <w:sz w:val="28"/>
          <w:szCs w:val="28"/>
        </w:rPr>
        <w:t> Указываются: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2</w:t>
      </w:r>
      <w:r w:rsidRPr="00563847">
        <w:rPr>
          <w:sz w:val="28"/>
          <w:szCs w:val="28"/>
        </w:rPr>
        <w:t> Указывается дата подписания разрешения на строительство.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3</w:t>
      </w:r>
      <w:r w:rsidRPr="00563847">
        <w:rPr>
          <w:sz w:val="28"/>
          <w:szCs w:val="28"/>
        </w:rPr>
        <w:t> 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 xml:space="preserve">В случае, если объект расположен на территории двух и более субъектов Российской Федерации, указывается номер </w:t>
      </w:r>
      <w:r>
        <w:rPr>
          <w:sz w:val="28"/>
          <w:szCs w:val="28"/>
        </w:rPr>
        <w:t>«</w:t>
      </w:r>
      <w:r w:rsidRPr="00563847">
        <w:rPr>
          <w:sz w:val="28"/>
          <w:szCs w:val="28"/>
        </w:rPr>
        <w:t>00</w:t>
      </w:r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>;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 xml:space="preserve">Б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</w:t>
      </w:r>
      <w:r>
        <w:rPr>
          <w:sz w:val="28"/>
          <w:szCs w:val="28"/>
        </w:rPr>
        <w:t>образований, указывается номер «000»</w:t>
      </w:r>
      <w:r w:rsidRPr="00563847">
        <w:rPr>
          <w:sz w:val="28"/>
          <w:szCs w:val="28"/>
        </w:rPr>
        <w:t>;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Г – год выдачи разрешения на строительство (полностью).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Составные части номера о</w:t>
      </w:r>
      <w:r>
        <w:rPr>
          <w:sz w:val="28"/>
          <w:szCs w:val="28"/>
        </w:rPr>
        <w:t>тделяются друг от друга знаком «-»</w:t>
      </w:r>
      <w:r w:rsidRPr="00563847">
        <w:rPr>
          <w:sz w:val="28"/>
          <w:szCs w:val="28"/>
        </w:rPr>
        <w:t>. Цифровые индексы обозначаются арабскими цифрами.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 xml:space="preserve">Для федеральных органов исполнительной власти и Государственной корпорации по атомной энергии </w:t>
      </w:r>
      <w:r>
        <w:rPr>
          <w:sz w:val="28"/>
          <w:szCs w:val="28"/>
        </w:rPr>
        <w:t>«</w:t>
      </w:r>
      <w:proofErr w:type="spellStart"/>
      <w:r w:rsidRPr="00563847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 xml:space="preserve"> в конце номера может указываться условное обозначение такого органа, Государственной корпорации по атомной энергии </w:t>
      </w:r>
      <w:r>
        <w:rPr>
          <w:sz w:val="28"/>
          <w:szCs w:val="28"/>
        </w:rPr>
        <w:t>«</w:t>
      </w:r>
      <w:proofErr w:type="spellStart"/>
      <w:r w:rsidRPr="00563847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>, определяемый ими самостоятельно.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4</w:t>
      </w:r>
      <w:r w:rsidRPr="00563847">
        <w:rPr>
          <w:sz w:val="28"/>
          <w:szCs w:val="28"/>
        </w:rPr>
        <w:t> Указывается один из перечисленных видов строительства (реконструкции), на который оформляется разрешение на строительство.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5</w:t>
      </w:r>
      <w:r w:rsidRPr="00563847">
        <w:rPr>
          <w:sz w:val="28"/>
          <w:szCs w:val="28"/>
        </w:rPr>
        <w:t> 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6</w:t>
      </w:r>
      <w:r w:rsidRPr="00563847">
        <w:rPr>
          <w:sz w:val="28"/>
          <w:szCs w:val="28"/>
        </w:rPr>
        <w:t> 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7</w:t>
      </w:r>
      <w:r w:rsidRPr="00563847">
        <w:rPr>
          <w:sz w:val="28"/>
          <w:szCs w:val="28"/>
        </w:rPr>
        <w:t> Заполнение не является обязательным при выдаче разрешения на строительство (реконструкцию) линейного объекта.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8</w:t>
      </w:r>
      <w:r w:rsidRPr="00563847">
        <w:rPr>
          <w:sz w:val="28"/>
          <w:szCs w:val="28"/>
        </w:rPr>
        <w:t> 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9</w:t>
      </w:r>
      <w:r w:rsidRPr="00563847">
        <w:rPr>
          <w:sz w:val="28"/>
          <w:szCs w:val="28"/>
        </w:rPr>
        <w:t> 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10</w:t>
      </w:r>
      <w:r w:rsidRPr="00563847">
        <w:rPr>
          <w:sz w:val="28"/>
          <w:szCs w:val="28"/>
        </w:rPr>
        <w:t> 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11</w:t>
      </w:r>
      <w:r w:rsidRPr="00563847">
        <w:rPr>
          <w:sz w:val="28"/>
          <w:szCs w:val="28"/>
        </w:rPr>
        <w:t> Указывается кем, когда разработана проектная документация (реквизиты документа, наименование проектной организации).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12</w:t>
      </w:r>
      <w:r w:rsidRPr="00563847">
        <w:rPr>
          <w:sz w:val="28"/>
          <w:szCs w:val="28"/>
        </w:rPr>
        <w:t> В отношении линейных объектов допускается заполнение не всех граф раздела.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13</w:t>
      </w:r>
      <w:r w:rsidRPr="00563847">
        <w:rPr>
          <w:sz w:val="28"/>
          <w:szCs w:val="28"/>
        </w:rPr>
        <w:t> 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14</w:t>
      </w:r>
      <w:r w:rsidRPr="00563847">
        <w:rPr>
          <w:sz w:val="28"/>
          <w:szCs w:val="28"/>
        </w:rPr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15</w:t>
      </w:r>
      <w:r w:rsidRPr="00563847">
        <w:rPr>
          <w:sz w:val="28"/>
          <w:szCs w:val="28"/>
        </w:rP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16</w:t>
      </w:r>
      <w:r w:rsidRPr="00563847">
        <w:rPr>
          <w:sz w:val="28"/>
          <w:szCs w:val="28"/>
        </w:rPr>
        <w:t> 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17</w:t>
      </w:r>
      <w:r w:rsidRPr="00563847">
        <w:rPr>
          <w:sz w:val="28"/>
          <w:szCs w:val="28"/>
        </w:rPr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18</w:t>
      </w:r>
      <w:r w:rsidRPr="00563847">
        <w:rPr>
          <w:sz w:val="28"/>
          <w:szCs w:val="28"/>
        </w:rPr>
        <w:t> Указываются основания для установления срока действия разрешения на строительство:</w:t>
      </w:r>
    </w:p>
    <w:p w:rsidR="009C2966" w:rsidRPr="00563847" w:rsidRDefault="009C2966" w:rsidP="009C2966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проектная документация (раздел);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нормативный правовой акт (номер, дата, статья).</w:t>
      </w:r>
    </w:p>
    <w:p w:rsidR="009C2966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19</w:t>
      </w:r>
      <w:r w:rsidRPr="00563847">
        <w:rPr>
          <w:sz w:val="28"/>
          <w:szCs w:val="28"/>
        </w:rPr>
        <w:t> 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9C2966" w:rsidRPr="00563847" w:rsidRDefault="009C2966" w:rsidP="009C2966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9C2966" w:rsidRPr="000B6F9A" w:rsidRDefault="009C2966" w:rsidP="009C2966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9C2966" w:rsidRPr="000B6F9A" w:rsidRDefault="009C2966" w:rsidP="009C2966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9C2966" w:rsidP="009C2966">
      <w:r w:rsidRPr="000B6F9A">
        <w:rPr>
          <w:sz w:val="28"/>
          <w:szCs w:val="28"/>
        </w:rPr>
        <w:t xml:space="preserve">в области строительства                                       </w:t>
      </w:r>
      <w:r>
        <w:rPr>
          <w:sz w:val="28"/>
          <w:szCs w:val="28"/>
        </w:rPr>
        <w:t xml:space="preserve">   </w:t>
      </w:r>
      <w:r w:rsidRPr="000B6F9A">
        <w:rPr>
          <w:sz w:val="28"/>
          <w:szCs w:val="28"/>
        </w:rPr>
        <w:t xml:space="preserve">                             Е.И. Усачев</w:t>
      </w:r>
    </w:p>
    <w:sectPr w:rsidR="00AD3853" w:rsidSect="00EE3B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6D" w:rsidRDefault="009E606D" w:rsidP="004B0096">
      <w:r>
        <w:separator/>
      </w:r>
    </w:p>
  </w:endnote>
  <w:endnote w:type="continuationSeparator" w:id="0">
    <w:p w:rsidR="009E606D" w:rsidRDefault="009E606D" w:rsidP="004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3C" w:rsidRDefault="005B2D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3C" w:rsidRPr="005B2D3C" w:rsidRDefault="005B2D3C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25.12.2018 16:33:34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3C" w:rsidRDefault="005B2D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6D" w:rsidRDefault="009E606D" w:rsidP="004B0096">
      <w:r>
        <w:separator/>
      </w:r>
    </w:p>
  </w:footnote>
  <w:footnote w:type="continuationSeparator" w:id="0">
    <w:p w:rsidR="009E606D" w:rsidRDefault="009E606D" w:rsidP="004B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3C" w:rsidRDefault="005B2D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28963"/>
      <w:docPartObj>
        <w:docPartGallery w:val="Page Numbers (Top of Page)"/>
        <w:docPartUnique/>
      </w:docPartObj>
    </w:sdtPr>
    <w:sdtEndPr/>
    <w:sdtContent>
      <w:p w:rsidR="004B0096" w:rsidRDefault="004B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3C">
          <w:rPr>
            <w:noProof/>
          </w:rPr>
          <w:t>2</w:t>
        </w:r>
        <w:r>
          <w:fldChar w:fldCharType="end"/>
        </w:r>
      </w:p>
    </w:sdtContent>
  </w:sdt>
  <w:p w:rsidR="004B0096" w:rsidRDefault="004B009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3C" w:rsidRDefault="005B2D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sKW93hlFY4+FHpX97RHl0nT7X7k=" w:salt="2chnm8hHUSAQNqLTByR8u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66"/>
    <w:rsid w:val="00042FCB"/>
    <w:rsid w:val="0014211C"/>
    <w:rsid w:val="00233A14"/>
    <w:rsid w:val="004B0096"/>
    <w:rsid w:val="005B2D3C"/>
    <w:rsid w:val="00623EB8"/>
    <w:rsid w:val="00697CB2"/>
    <w:rsid w:val="009C2966"/>
    <w:rsid w:val="009E606D"/>
    <w:rsid w:val="00AD3853"/>
    <w:rsid w:val="00D1184B"/>
    <w:rsid w:val="00EE3BDE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6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C2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9C2966"/>
  </w:style>
  <w:style w:type="character" w:customStyle="1" w:styleId="a4">
    <w:name w:val="Текст концевой сноски Знак"/>
    <w:basedOn w:val="a0"/>
    <w:link w:val="a3"/>
    <w:uiPriority w:val="99"/>
    <w:rsid w:val="009C296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9C296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C2966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6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C2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9C2966"/>
  </w:style>
  <w:style w:type="character" w:customStyle="1" w:styleId="a4">
    <w:name w:val="Текст концевой сноски Знак"/>
    <w:basedOn w:val="a0"/>
    <w:link w:val="a3"/>
    <w:uiPriority w:val="99"/>
    <w:rsid w:val="009C296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9C296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C2966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B0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09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C76C24CCA466D9F920923BE0BB32133E67539F5552540870E764AE2CEFDA3E4B9853118U1L9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54F76570BCE5ABAE6A3C3D7388F6729CD5A32E0740C802DFF55E5b4ZC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47F0B8AD8666FDDAF0686E27701BF6FF5980A099F9D5012ADFA5D08F9780CBAAD083021F4580239u00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7F0B8AD8666FDDAF0686E27701BF6FF5980A099F9D5012ADFA5D08F9780CBAAD083021F4580239u001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ebhYXseBvadZm4oLRmk1Xbawtwg=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qGi29aTy1VCKGQn+fgZQNnE9M0U=</DigestValue>
    </Reference>
  </SignedInfo>
  <SignatureValue>gspXVr52IMUr+7o09wnwl0qwNWiHX3IEwPfyGjv/lAvle+YuMsIvg/S41+uIhKsCDZOHCvWtzZrd
QC5UE7WBBN4goKBPfKpeH+Js0DX+gV89zn0F0eVWDF84jGqv7wc8I7o8Qq4bO6n/eVpWkDg+bC0F
x/ijWgDNQRMrlpPmH2M=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beZzEgbJQ+02ir+0Byuxet5ojCo=
</DigestValue>
      </Reference>
      <Reference URI="/word/footnotes.xml?ContentType=application/vnd.openxmlformats-officedocument.wordprocessingml.footnotes+xml">
        <DigestMethod Algorithm="http://www.w3.org/2000/09/xmldsig#sha1"/>
        <DigestValue>WTjqC/t6xt5J+ZJHLAfw4Ai9lt0=
</DigestValue>
      </Reference>
      <Reference URI="/word/header1.xml?ContentType=application/vnd.openxmlformats-officedocument.wordprocessingml.header+xml">
        <DigestMethod Algorithm="http://www.w3.org/2000/09/xmldsig#sha1"/>
        <DigestValue>Y3X0NQFwiZqEzTA+s1XBu/+2NrI=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Ic/EUYsTGoCMsYesvqzRHU3YWPA=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tISPEcg1duzdVDVRmI7VvwV2Zo0=
</DigestValue>
      </Reference>
      <Reference URI="/word/fontTable.xml?ContentType=application/vnd.openxmlformats-officedocument.wordprocessingml.fontTable+xml">
        <DigestMethod Algorithm="http://www.w3.org/2000/09/xmldsig#sha1"/>
        <DigestValue>86s5HG4MaILEAhUQGByHdeJDNr4=
</DigestValue>
      </Reference>
      <Reference URI="/word/endnotes.xml?ContentType=application/vnd.openxmlformats-officedocument.wordprocessingml.endnotes+xml">
        <DigestMethod Algorithm="http://www.w3.org/2000/09/xmldsig#sha1"/>
        <DigestValue>6GzydPmnQl/byGSjus8iYCof2q0=
</DigestValue>
      </Reference>
      <Reference URI="/word/footer3.xml?ContentType=application/vnd.openxmlformats-officedocument.wordprocessingml.footer+xml">
        <DigestMethod Algorithm="http://www.w3.org/2000/09/xmldsig#sha1"/>
        <DigestValue>HGWmmf78Bbm9mOXdvZ2x6Bz0P4k=
</DigestValue>
      </Reference>
      <Reference URI="/word/document.xml?ContentType=application/vnd.openxmlformats-officedocument.wordprocessingml.document.main+xml">
        <DigestMethod Algorithm="http://www.w3.org/2000/09/xmldsig#sha1"/>
        <DigestValue>ElLPFKBVtuxpjc10XXlwef3jRXk=
</DigestValue>
      </Reference>
      <Reference URI="/word/header2.xml?ContentType=application/vnd.openxmlformats-officedocument.wordprocessingml.header+xml">
        <DigestMethod Algorithm="http://www.w3.org/2000/09/xmldsig#sha1"/>
        <DigestValue>formxIxuuuoJjC7KEAQDE2yZc3E=
</DigestValue>
      </Reference>
      <Reference URI="/word/header3.xml?ContentType=application/vnd.openxmlformats-officedocument.wordprocessingml.header+xml">
        <DigestMethod Algorithm="http://www.w3.org/2000/09/xmldsig#sha1"/>
        <DigestValue>Y3X0NQFwiZqEzTA+s1XBu/+2NrI=
</DigestValue>
      </Reference>
      <Reference URI="/word/footer1.xml?ContentType=application/vnd.openxmlformats-officedocument.wordprocessingml.footer+xml">
        <DigestMethod Algorithm="http://www.w3.org/2000/09/xmldsig#sha1"/>
        <DigestValue>HGWmmf78Bbm9mOXdvZ2x6Bz0P4k=
</DigestValue>
      </Reference>
      <Reference URI="/word/footer2.xml?ContentType=application/vnd.openxmlformats-officedocument.wordprocessingml.footer+xml">
        <DigestMethod Algorithm="http://www.w3.org/2000/09/xmldsig#sha1"/>
        <DigestValue>ZRcP7XD5NjQqkp3E3rtOFcfpDqA=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Fkw9u/7AwUI7WL9fiJyVEs/hnnI=
</DigestValue>
      </Reference>
    </Manifest>
    <SignatureProperties>
      <SignatureProperty Id="idSignatureTime" Target="#idPackageSignature">
        <mdssi:SignatureTime>
          <mdssi:Format>YYYY-MM-DDThh:mm:ssTZD</mdssi:Format>
          <mdssi:Value>2018-12-25T13:33:34Z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2018-12-25T13:33:34Z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1812</Words>
  <Characters>10334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enshulgina</cp:lastModifiedBy>
  <cp:revision>3</cp:revision>
  <dcterms:created xsi:type="dcterms:W3CDTF">2018-12-21T07:30:00Z</dcterms:created>
  <dcterms:modified xsi:type="dcterms:W3CDTF">2018-12-25T13:33:00Z</dcterms:modified>
</cp:coreProperties>
</file>