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BB0" w:rsidRDefault="00E93BB0" w:rsidP="00E93BB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УТВЕРЖДЕНЫ</w:t>
      </w:r>
    </w:p>
    <w:p w:rsidR="00E93BB0" w:rsidRDefault="00E93BB0" w:rsidP="00E93BB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администрации</w:t>
      </w:r>
    </w:p>
    <w:p w:rsidR="00E93BB0" w:rsidRDefault="00E93BB0" w:rsidP="00E93BB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городского округа город Воронеж</w:t>
      </w:r>
    </w:p>
    <w:p w:rsidR="00E93BB0" w:rsidRDefault="00E93BB0" w:rsidP="00E93BB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4B2C5B">
        <w:rPr>
          <w:color w:val="000000"/>
          <w:sz w:val="28"/>
          <w:szCs w:val="28"/>
        </w:rPr>
        <w:t xml:space="preserve">08.05.2019   </w:t>
      </w:r>
      <w:r>
        <w:rPr>
          <w:color w:val="000000"/>
          <w:sz w:val="28"/>
          <w:szCs w:val="28"/>
        </w:rPr>
        <w:t xml:space="preserve"> № </w:t>
      </w:r>
      <w:r w:rsidR="004B2C5B">
        <w:rPr>
          <w:color w:val="000000"/>
          <w:sz w:val="28"/>
          <w:szCs w:val="28"/>
        </w:rPr>
        <w:t>362</w:t>
      </w:r>
      <w:bookmarkStart w:id="0" w:name="_GoBack"/>
      <w:bookmarkEnd w:id="0"/>
    </w:p>
    <w:p w:rsidR="00E93BB0" w:rsidRDefault="00E93BB0" w:rsidP="00E93BB0">
      <w:pPr>
        <w:adjustRightInd w:val="0"/>
        <w:ind w:left="4536"/>
        <w:jc w:val="center"/>
        <w:rPr>
          <w:b/>
          <w:color w:val="000000"/>
          <w:sz w:val="28"/>
          <w:szCs w:val="28"/>
        </w:rPr>
      </w:pPr>
    </w:p>
    <w:p w:rsidR="00E93BB0" w:rsidRDefault="00E93BB0" w:rsidP="00E93BB0">
      <w:pPr>
        <w:adjustRightInd w:val="0"/>
        <w:ind w:left="4536"/>
        <w:jc w:val="center"/>
        <w:rPr>
          <w:b/>
          <w:color w:val="000000"/>
          <w:sz w:val="28"/>
          <w:szCs w:val="28"/>
        </w:rPr>
      </w:pPr>
    </w:p>
    <w:p w:rsidR="00E93BB0" w:rsidRDefault="00E93BB0" w:rsidP="00E93BB0">
      <w:pPr>
        <w:adjustRightInd w:val="0"/>
        <w:jc w:val="center"/>
        <w:rPr>
          <w:b/>
          <w:color w:val="000000"/>
          <w:sz w:val="28"/>
          <w:szCs w:val="28"/>
        </w:rPr>
      </w:pPr>
      <w:r w:rsidRPr="00F9149C">
        <w:rPr>
          <w:b/>
          <w:color w:val="000000"/>
          <w:sz w:val="28"/>
          <w:szCs w:val="28"/>
        </w:rPr>
        <w:t>И</w:t>
      </w:r>
      <w:r w:rsidR="0049130E">
        <w:rPr>
          <w:b/>
          <w:color w:val="000000"/>
          <w:sz w:val="28"/>
          <w:szCs w:val="28"/>
        </w:rPr>
        <w:t>ЗМЕНЕНИЯ</w:t>
      </w:r>
      <w:r w:rsidRPr="00F9149C">
        <w:rPr>
          <w:b/>
          <w:color w:val="000000"/>
          <w:sz w:val="28"/>
          <w:szCs w:val="28"/>
        </w:rPr>
        <w:t xml:space="preserve"> </w:t>
      </w:r>
    </w:p>
    <w:p w:rsidR="00E93BB0" w:rsidRDefault="0049130E" w:rsidP="00E93BB0">
      <w:pPr>
        <w:adjustRightInd w:val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В</w:t>
      </w:r>
      <w:r w:rsidR="00E93BB0" w:rsidRPr="00F9149C">
        <w:rPr>
          <w:b/>
          <w:color w:val="000000"/>
          <w:sz w:val="28"/>
          <w:szCs w:val="28"/>
        </w:rPr>
        <w:t xml:space="preserve"> </w:t>
      </w:r>
      <w:r w:rsidR="00E93BB0" w:rsidRPr="00F9149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ДМИНИСТРАТИВНЫЙ</w:t>
      </w:r>
      <w:r w:rsidR="00E93BB0" w:rsidRPr="00F914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РЕГЛАМЕНТ</w:t>
      </w:r>
      <w:r w:rsidR="00E93BB0" w:rsidRPr="00F9149C">
        <w:rPr>
          <w:b/>
          <w:sz w:val="28"/>
          <w:szCs w:val="28"/>
        </w:rPr>
        <w:t xml:space="preserve"> </w:t>
      </w:r>
    </w:p>
    <w:p w:rsidR="00E93BB0" w:rsidRDefault="0049130E" w:rsidP="00E93BB0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ГОРОДСКОГО</w:t>
      </w:r>
      <w:r w:rsidR="00E93BB0" w:rsidRPr="00F914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ОКРУГА</w:t>
      </w:r>
      <w:r w:rsidR="00E93BB0" w:rsidRPr="00F914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 ВОРОНЕЖ</w:t>
      </w:r>
    </w:p>
    <w:p w:rsidR="00E93BB0" w:rsidRDefault="00E93BB0" w:rsidP="00E93BB0">
      <w:pPr>
        <w:adjustRightInd w:val="0"/>
        <w:jc w:val="center"/>
        <w:rPr>
          <w:b/>
          <w:sz w:val="28"/>
          <w:szCs w:val="28"/>
        </w:rPr>
      </w:pPr>
      <w:r w:rsidRPr="00F9149C">
        <w:rPr>
          <w:b/>
          <w:sz w:val="28"/>
          <w:szCs w:val="28"/>
        </w:rPr>
        <w:t xml:space="preserve"> </w:t>
      </w:r>
      <w:r w:rsidR="0049130E">
        <w:rPr>
          <w:b/>
          <w:sz w:val="28"/>
          <w:szCs w:val="28"/>
        </w:rPr>
        <w:t>ПО ПРЕДОСТАВЛЕНИЮ МУНИЦИПАЛЬНОЙ УСЛУГИ</w:t>
      </w:r>
    </w:p>
    <w:p w:rsidR="00E93BB0" w:rsidRPr="00E93BB0" w:rsidRDefault="00E93BB0" w:rsidP="00E93BB0">
      <w:pPr>
        <w:adjustRightInd w:val="0"/>
        <w:jc w:val="center"/>
        <w:rPr>
          <w:b/>
          <w:sz w:val="28"/>
          <w:szCs w:val="28"/>
        </w:rPr>
      </w:pPr>
      <w:r w:rsidRPr="00E93BB0">
        <w:rPr>
          <w:b/>
          <w:sz w:val="28"/>
          <w:szCs w:val="28"/>
        </w:rPr>
        <w:t>«</w:t>
      </w:r>
      <w:r w:rsidR="00517924">
        <w:rPr>
          <w:b/>
          <w:sz w:val="28"/>
          <w:szCs w:val="28"/>
        </w:rPr>
        <w:t xml:space="preserve">ВОЗМЕЗДНОЕ ОТЧУЖДЕНИЕ ИЗ </w:t>
      </w:r>
      <w:r w:rsidR="00B6788B">
        <w:rPr>
          <w:b/>
          <w:sz w:val="28"/>
          <w:szCs w:val="28"/>
        </w:rPr>
        <w:t>МУНИЦИПАЛЬНОЙ СОБСТВЕННОСТИ НЕДВИЖИМОГО ИМУЩЕСТВА, АРЕНДУЕМОГО СУБЪЕКТАМИ МАЛОГ</w:t>
      </w:r>
      <w:r w:rsidR="00C91F61">
        <w:rPr>
          <w:b/>
          <w:sz w:val="28"/>
          <w:szCs w:val="28"/>
        </w:rPr>
        <w:t>О</w:t>
      </w:r>
      <w:r w:rsidR="00B6788B">
        <w:rPr>
          <w:b/>
          <w:sz w:val="28"/>
          <w:szCs w:val="28"/>
        </w:rPr>
        <w:t xml:space="preserve"> И СРЕДНЕГО ПРЕДПРИНИМАТЕЛЬСТВА, ПРИ РЕАЛИЗАЦИИ ИХ ПРЕИМУЩЕСТВЕННОГО ПРАВА</w:t>
      </w:r>
      <w:r w:rsidRPr="00E93BB0">
        <w:rPr>
          <w:b/>
          <w:sz w:val="28"/>
          <w:szCs w:val="28"/>
        </w:rPr>
        <w:t>»</w:t>
      </w:r>
    </w:p>
    <w:p w:rsidR="00E93BB0" w:rsidRDefault="00E93BB0" w:rsidP="00E93BB0">
      <w:pPr>
        <w:adjustRightInd w:val="0"/>
        <w:jc w:val="center"/>
        <w:rPr>
          <w:b/>
          <w:sz w:val="28"/>
          <w:szCs w:val="28"/>
        </w:rPr>
      </w:pPr>
    </w:p>
    <w:p w:rsidR="006744B1" w:rsidRDefault="006744B1" w:rsidP="00E93BB0">
      <w:pPr>
        <w:adjustRightInd w:val="0"/>
        <w:jc w:val="center"/>
        <w:rPr>
          <w:b/>
          <w:sz w:val="28"/>
          <w:szCs w:val="28"/>
        </w:rPr>
      </w:pPr>
    </w:p>
    <w:p w:rsidR="00A225FD" w:rsidRDefault="0008585F" w:rsidP="00A225FD">
      <w:pPr>
        <w:pStyle w:val="a5"/>
        <w:numPr>
          <w:ilvl w:val="0"/>
          <w:numId w:val="25"/>
        </w:numPr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8585F">
        <w:rPr>
          <w:sz w:val="28"/>
          <w:szCs w:val="28"/>
        </w:rPr>
        <w:t xml:space="preserve">В подразделе 1.3 «Требования к порядку информирования о предоставлении муниципальной услуги» раздела 1 «Общие положения» </w:t>
      </w:r>
      <w:r w:rsidRPr="0008585F">
        <w:rPr>
          <w:rFonts w:eastAsia="Calibri"/>
          <w:sz w:val="28"/>
          <w:szCs w:val="28"/>
        </w:rPr>
        <w:t>Административного регламента</w:t>
      </w:r>
      <w:r w:rsidRPr="0008585F">
        <w:rPr>
          <w:sz w:val="28"/>
          <w:szCs w:val="28"/>
        </w:rPr>
        <w:t xml:space="preserve"> </w:t>
      </w:r>
      <w:r w:rsidRPr="0008585F">
        <w:rPr>
          <w:rFonts w:eastAsia="Calibri"/>
          <w:sz w:val="28"/>
          <w:szCs w:val="28"/>
        </w:rPr>
        <w:t xml:space="preserve">администрации городского округа город Воронеж по предоставлению муниципальной услуги  </w:t>
      </w:r>
      <w:r w:rsidR="00A225FD" w:rsidRPr="0008585F">
        <w:rPr>
          <w:sz w:val="28"/>
          <w:szCs w:val="28"/>
        </w:rPr>
        <w:t>«</w:t>
      </w:r>
      <w:r w:rsidR="005A1A99" w:rsidRPr="0008585F">
        <w:rPr>
          <w:sz w:val="28"/>
          <w:szCs w:val="28"/>
        </w:rPr>
        <w:t>Возмездное отчуждение из муниципальной собственности недвижимого имущества, арендуемого</w:t>
      </w:r>
      <w:r w:rsidR="00422FE8" w:rsidRPr="0008585F">
        <w:rPr>
          <w:sz w:val="28"/>
          <w:szCs w:val="28"/>
        </w:rPr>
        <w:t xml:space="preserve"> </w:t>
      </w:r>
      <w:r w:rsidR="005A1A99" w:rsidRPr="0008585F">
        <w:rPr>
          <w:sz w:val="28"/>
          <w:szCs w:val="28"/>
        </w:rPr>
        <w:t>субъектами малого и среднего предпринимательства, при реализации их преимущественного права</w:t>
      </w:r>
      <w:r w:rsidR="00A225FD" w:rsidRPr="0008585F">
        <w:rPr>
          <w:rFonts w:eastAsiaTheme="minorHAnsi"/>
          <w:sz w:val="28"/>
          <w:szCs w:val="28"/>
          <w:lang w:eastAsia="en-US"/>
        </w:rPr>
        <w:t>»</w:t>
      </w:r>
      <w:r w:rsidR="00A225FD" w:rsidRPr="0008585F">
        <w:rPr>
          <w:sz w:val="28"/>
          <w:szCs w:val="28"/>
        </w:rPr>
        <w:t xml:space="preserve"> </w:t>
      </w:r>
      <w:r w:rsidR="00A225FD" w:rsidRPr="0008585F">
        <w:rPr>
          <w:rFonts w:eastAsiaTheme="minorHAnsi"/>
          <w:sz w:val="28"/>
          <w:szCs w:val="28"/>
          <w:lang w:eastAsia="en-US"/>
        </w:rPr>
        <w:t>(далее</w:t>
      </w:r>
      <w:r w:rsidR="00422FE8" w:rsidRPr="0008585F">
        <w:rPr>
          <w:rFonts w:eastAsiaTheme="minorHAnsi"/>
          <w:sz w:val="28"/>
          <w:szCs w:val="28"/>
          <w:lang w:eastAsia="en-US"/>
        </w:rPr>
        <w:t xml:space="preserve"> </w:t>
      </w:r>
      <w:r w:rsidR="00A225FD" w:rsidRPr="0008585F">
        <w:rPr>
          <w:rFonts w:eastAsiaTheme="minorHAnsi"/>
          <w:sz w:val="28"/>
          <w:szCs w:val="28"/>
          <w:lang w:eastAsia="en-US"/>
        </w:rPr>
        <w:t>– Административный регламент)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08585F" w:rsidRDefault="0008585F" w:rsidP="0008585F">
      <w:pPr>
        <w:pStyle w:val="a5"/>
        <w:numPr>
          <w:ilvl w:val="1"/>
          <w:numId w:val="2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пункта 1.3.2   изложить в следующей редакции:</w:t>
      </w:r>
    </w:p>
    <w:p w:rsidR="0008585F" w:rsidRDefault="0008585F" w:rsidP="000858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 - </w:t>
      </w:r>
      <w:r>
        <w:rPr>
          <w:rFonts w:eastAsiaTheme="minorHAnsi"/>
          <w:sz w:val="28"/>
          <w:szCs w:val="28"/>
          <w:lang w:eastAsia="en-US"/>
        </w:rPr>
        <w:t xml:space="preserve">на официальном сайте правительства Воронежской области в сети Интернет, в информационной системе Воронежской области «Портал Воронежской области в сети Интернет» (www.govvrn.ru) (далее </w:t>
      </w:r>
      <w:r>
        <w:rPr>
          <w:sz w:val="28"/>
          <w:szCs w:val="28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Портал</w:t>
      </w:r>
      <w:r w:rsidRPr="0036391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Воронежской области в сети Интернет)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08585F" w:rsidRDefault="0008585F" w:rsidP="0008585F">
      <w:pPr>
        <w:pStyle w:val="a5"/>
        <w:numPr>
          <w:ilvl w:val="1"/>
          <w:numId w:val="2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абзац</w:t>
      </w:r>
      <w:r w:rsidR="00E97D49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втором пункта 1.3.4 слова «Портала государственных и муниципальных услуг Воронежской области» заменить словами «Портала</w:t>
      </w:r>
      <w:r w:rsidRPr="0036391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Воронежской области в сети Интернет».</w:t>
      </w:r>
    </w:p>
    <w:p w:rsidR="00E97D49" w:rsidRPr="0036391E" w:rsidRDefault="00E97D49" w:rsidP="00E97D49">
      <w:pPr>
        <w:pStyle w:val="a5"/>
        <w:numPr>
          <w:ilvl w:val="1"/>
          <w:numId w:val="2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 абзаце третьем пункта 1.3.4 слова «Портале государственных и муниципальных услуг Воронежской области» заменить словами «Портале</w:t>
      </w:r>
      <w:r w:rsidRPr="0036391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Воронежской области в сети Интернет».</w:t>
      </w:r>
    </w:p>
    <w:p w:rsidR="0008585F" w:rsidRPr="0036391E" w:rsidRDefault="0008585F" w:rsidP="0008585F">
      <w:pPr>
        <w:pStyle w:val="a5"/>
        <w:numPr>
          <w:ilvl w:val="1"/>
          <w:numId w:val="2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седьмом пункта 1.3.7 слова </w:t>
      </w:r>
      <w:r>
        <w:rPr>
          <w:rFonts w:eastAsiaTheme="minorHAnsi"/>
          <w:sz w:val="28"/>
          <w:szCs w:val="28"/>
          <w:lang w:eastAsia="en-US"/>
        </w:rPr>
        <w:t>«Портала государственных и муниципальных услуг Воронежской области» заменить словами «Портала</w:t>
      </w:r>
      <w:r w:rsidRPr="0036391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Воронежской области в сети Интернет».</w:t>
      </w:r>
    </w:p>
    <w:p w:rsidR="0008585F" w:rsidRPr="00BC52BF" w:rsidRDefault="0008585F" w:rsidP="00F45E9B">
      <w:pPr>
        <w:pStyle w:val="a5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разделе </w:t>
      </w:r>
      <w:r w:rsidRPr="0005485C">
        <w:rPr>
          <w:rFonts w:eastAsia="Calibri"/>
          <w:sz w:val="28"/>
          <w:szCs w:val="28"/>
        </w:rPr>
        <w:t>2 «Стандарт предоставления муниципальной услуги»</w:t>
      </w:r>
      <w:r>
        <w:rPr>
          <w:rFonts w:eastAsia="Calibri"/>
          <w:sz w:val="28"/>
          <w:szCs w:val="28"/>
        </w:rPr>
        <w:t xml:space="preserve"> Административного регламента:</w:t>
      </w:r>
    </w:p>
    <w:p w:rsidR="0008585F" w:rsidRDefault="0008585F" w:rsidP="0008585F">
      <w:pPr>
        <w:pStyle w:val="a5"/>
        <w:numPr>
          <w:ilvl w:val="1"/>
          <w:numId w:val="2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2.2.2 подраздела 2.2 «Наименование органа, предоставляющего муниципальную услугу» изложить в следующей редакции:</w:t>
      </w:r>
    </w:p>
    <w:p w:rsidR="0008585F" w:rsidRDefault="0008585F" w:rsidP="000858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«2.2.2. </w:t>
      </w:r>
      <w:r>
        <w:rPr>
          <w:rFonts w:eastAsiaTheme="minorHAnsi"/>
          <w:sz w:val="28"/>
          <w:szCs w:val="28"/>
          <w:lang w:eastAsia="en-US"/>
        </w:rPr>
        <w:t>Управление при предоставлении муниципальной услуги в целях получения документов, необходимых для принятия решения о предоставлении муниципального имущества в аренду или безвозмездное пользование, информации для проверки сведений, предоставленных заявителем, осуществляет взаимодействие с Управлением Федеральной налоговой службы по Воронежской области, Управлением Федеральной службы государственной регистрации, кадастра и картографии по Воронежской области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834C5A" w:rsidRPr="0036391E" w:rsidRDefault="00834C5A" w:rsidP="00834C5A">
      <w:pPr>
        <w:pStyle w:val="a5"/>
        <w:numPr>
          <w:ilvl w:val="1"/>
          <w:numId w:val="2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абзаце четырнадцатом пункта 2.6.1 </w:t>
      </w:r>
      <w:r w:rsidRPr="0005485C">
        <w:rPr>
          <w:sz w:val="28"/>
          <w:szCs w:val="28"/>
        </w:rPr>
        <w:t>подраздела</w:t>
      </w:r>
      <w:r>
        <w:rPr>
          <w:sz w:val="28"/>
          <w:szCs w:val="28"/>
        </w:rPr>
        <w:t xml:space="preserve"> </w:t>
      </w:r>
      <w:r w:rsidRPr="00FB51DC">
        <w:rPr>
          <w:sz w:val="28"/>
          <w:szCs w:val="28"/>
        </w:rPr>
        <w:t>2.6 «</w:t>
      </w:r>
      <w:r w:rsidRPr="0005485C">
        <w:rPr>
          <w:rFonts w:eastAsia="Calibri"/>
          <w:sz w:val="28"/>
          <w:szCs w:val="28"/>
        </w:rPr>
        <w:t xml:space="preserve">Исчерпывающий перечень документов, необходимых </w:t>
      </w:r>
      <w:r w:rsidR="00222948">
        <w:rPr>
          <w:rFonts w:eastAsia="Calibri"/>
          <w:sz w:val="28"/>
          <w:szCs w:val="28"/>
        </w:rPr>
        <w:t xml:space="preserve">в соответствии с законодательными или иными нормативными правовыми актами </w:t>
      </w:r>
      <w:r w:rsidRPr="0005485C">
        <w:rPr>
          <w:rFonts w:eastAsia="Calibri"/>
          <w:sz w:val="28"/>
          <w:szCs w:val="28"/>
        </w:rPr>
        <w:t xml:space="preserve">для предоставления муниципальной услуги» </w:t>
      </w:r>
      <w:r>
        <w:rPr>
          <w:rFonts w:eastAsia="Calibri"/>
          <w:sz w:val="28"/>
          <w:szCs w:val="28"/>
        </w:rPr>
        <w:t xml:space="preserve">слова </w:t>
      </w:r>
      <w:r>
        <w:rPr>
          <w:rFonts w:eastAsiaTheme="minorHAnsi"/>
          <w:sz w:val="28"/>
          <w:szCs w:val="28"/>
          <w:lang w:eastAsia="en-US"/>
        </w:rPr>
        <w:t>«Портале государственных и муниципальных услуг Воронежской области» заменить словами «Портале</w:t>
      </w:r>
      <w:r w:rsidRPr="0036391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Воронежской области в сети Интернет».</w:t>
      </w:r>
    </w:p>
    <w:p w:rsidR="00A56FD6" w:rsidRDefault="00A56FD6" w:rsidP="00A56FD6">
      <w:pPr>
        <w:pStyle w:val="a5"/>
        <w:numPr>
          <w:ilvl w:val="1"/>
          <w:numId w:val="2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2.6.2 </w:t>
      </w:r>
      <w:r w:rsidRPr="0005485C">
        <w:rPr>
          <w:sz w:val="28"/>
          <w:szCs w:val="28"/>
        </w:rPr>
        <w:t>подраздела</w:t>
      </w:r>
      <w:r>
        <w:rPr>
          <w:sz w:val="28"/>
          <w:szCs w:val="28"/>
        </w:rPr>
        <w:t xml:space="preserve"> </w:t>
      </w:r>
      <w:r w:rsidRPr="00FB51DC">
        <w:rPr>
          <w:sz w:val="28"/>
          <w:szCs w:val="28"/>
        </w:rPr>
        <w:t>2.6 «</w:t>
      </w:r>
      <w:r w:rsidRPr="0005485C">
        <w:rPr>
          <w:rFonts w:eastAsia="Calibri"/>
          <w:sz w:val="28"/>
          <w:szCs w:val="28"/>
        </w:rPr>
        <w:t xml:space="preserve">Исчерпывающий перечень документов, необходимых </w:t>
      </w:r>
      <w:r w:rsidR="00222948">
        <w:rPr>
          <w:rFonts w:eastAsia="Calibri"/>
          <w:sz w:val="28"/>
          <w:szCs w:val="28"/>
        </w:rPr>
        <w:t xml:space="preserve">в соответствии с законодательными или иными нормативными правовыми актами </w:t>
      </w:r>
      <w:r w:rsidRPr="0005485C">
        <w:rPr>
          <w:rFonts w:eastAsia="Calibri"/>
          <w:sz w:val="28"/>
          <w:szCs w:val="28"/>
        </w:rPr>
        <w:t>для предоставления муниципальной услуги»</w:t>
      </w:r>
      <w:r>
        <w:rPr>
          <w:rFonts w:eastAsia="Calibri"/>
          <w:sz w:val="28"/>
          <w:szCs w:val="28"/>
        </w:rPr>
        <w:t xml:space="preserve"> абзацы шестой и седьмой исключить.</w:t>
      </w:r>
    </w:p>
    <w:p w:rsidR="00EA42F5" w:rsidRPr="0005485C" w:rsidRDefault="00EA42F5" w:rsidP="00F45E9B">
      <w:pPr>
        <w:pStyle w:val="a5"/>
        <w:numPr>
          <w:ilvl w:val="1"/>
          <w:numId w:val="2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5485C">
        <w:rPr>
          <w:sz w:val="28"/>
          <w:szCs w:val="28"/>
        </w:rPr>
        <w:t>Пункт 2.6.2 подраздела</w:t>
      </w:r>
      <w:r>
        <w:rPr>
          <w:sz w:val="28"/>
          <w:szCs w:val="28"/>
        </w:rPr>
        <w:t xml:space="preserve"> </w:t>
      </w:r>
      <w:r w:rsidRPr="00FB51DC">
        <w:rPr>
          <w:sz w:val="28"/>
          <w:szCs w:val="28"/>
        </w:rPr>
        <w:t>2.6 «</w:t>
      </w:r>
      <w:r w:rsidRPr="0005485C">
        <w:rPr>
          <w:rFonts w:eastAsia="Calibri"/>
          <w:sz w:val="28"/>
          <w:szCs w:val="28"/>
        </w:rPr>
        <w:t xml:space="preserve">Исчерпывающий перечень документов, необходимых </w:t>
      </w:r>
      <w:r w:rsidR="00222948">
        <w:rPr>
          <w:rFonts w:eastAsia="Calibri"/>
          <w:sz w:val="28"/>
          <w:szCs w:val="28"/>
        </w:rPr>
        <w:t xml:space="preserve">в соответствии с законодательными или иными нормативными правовыми актами </w:t>
      </w:r>
      <w:r w:rsidRPr="0005485C">
        <w:rPr>
          <w:rFonts w:eastAsia="Calibri"/>
          <w:sz w:val="28"/>
          <w:szCs w:val="28"/>
        </w:rPr>
        <w:t>для предоставления муниципальной услуги»</w:t>
      </w:r>
      <w:r>
        <w:rPr>
          <w:rFonts w:eastAsia="Calibri"/>
          <w:sz w:val="28"/>
          <w:szCs w:val="28"/>
        </w:rPr>
        <w:t xml:space="preserve"> </w:t>
      </w:r>
      <w:r w:rsidRPr="0005485C">
        <w:rPr>
          <w:sz w:val="28"/>
          <w:szCs w:val="28"/>
        </w:rPr>
        <w:t>дополнить абзацами следующего содержания:</w:t>
      </w:r>
    </w:p>
    <w:p w:rsidR="00EA42F5" w:rsidRPr="0005485C" w:rsidRDefault="00EA42F5" w:rsidP="00EA42F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5485C">
        <w:rPr>
          <w:sz w:val="28"/>
          <w:szCs w:val="28"/>
        </w:rPr>
        <w:t>«-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A42F5" w:rsidRPr="0005485C" w:rsidRDefault="00EA42F5" w:rsidP="00EA42F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5485C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A42F5" w:rsidRPr="0005485C" w:rsidRDefault="00EA42F5" w:rsidP="00EA42F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5485C">
        <w:rPr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A42F5" w:rsidRPr="0005485C" w:rsidRDefault="00EA42F5" w:rsidP="00EA42F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5485C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A42F5" w:rsidRDefault="00EA42F5" w:rsidP="00EA42F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5485C">
        <w:rPr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>
        <w:rPr>
          <w:sz w:val="28"/>
          <w:szCs w:val="28"/>
        </w:rPr>
        <w:t>МФЦ</w:t>
      </w:r>
      <w:r w:rsidRPr="0005485C">
        <w:rPr>
          <w:sz w:val="28"/>
          <w:szCs w:val="28"/>
        </w:rPr>
        <w:t>, работника организации, предусмотренной частью 1.1 статьи 16 Федерального закона от 27.07.2010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</w:t>
      </w:r>
      <w:proofErr w:type="gramEnd"/>
      <w:r w:rsidRPr="0005485C">
        <w:rPr>
          <w:sz w:val="28"/>
          <w:szCs w:val="28"/>
        </w:rPr>
        <w:t xml:space="preserve"> </w:t>
      </w:r>
      <w:proofErr w:type="gramStart"/>
      <w:r w:rsidRPr="0005485C">
        <w:rPr>
          <w:sz w:val="28"/>
          <w:szCs w:val="28"/>
        </w:rPr>
        <w:t xml:space="preserve">виде за подписью руководителя органа, предоставляющего муниципальную услугу, руководителя </w:t>
      </w:r>
      <w:r>
        <w:rPr>
          <w:sz w:val="28"/>
          <w:szCs w:val="28"/>
        </w:rPr>
        <w:t>МФЦ</w:t>
      </w:r>
      <w:r w:rsidRPr="0005485C">
        <w:rPr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от 27.07.2010 </w:t>
      </w:r>
      <w:r>
        <w:rPr>
          <w:sz w:val="28"/>
          <w:szCs w:val="28"/>
        </w:rPr>
        <w:t xml:space="preserve">  </w:t>
      </w:r>
      <w:r w:rsidRPr="0005485C">
        <w:rPr>
          <w:sz w:val="28"/>
          <w:szCs w:val="28"/>
        </w:rPr>
        <w:t>№ 210-ФЗ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неудобства.».</w:t>
      </w:r>
      <w:proofErr w:type="gramEnd"/>
    </w:p>
    <w:p w:rsidR="00EA42F5" w:rsidRDefault="00EA42F5" w:rsidP="00EA42F5">
      <w:pPr>
        <w:pStyle w:val="a5"/>
        <w:numPr>
          <w:ilvl w:val="1"/>
          <w:numId w:val="2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абзаце шестом пункта 2.12.1 подраздела 2.12 «Показатели доступности и качества муниципальной услуги» слова </w:t>
      </w:r>
      <w:r>
        <w:rPr>
          <w:rFonts w:eastAsiaTheme="minorHAnsi"/>
          <w:sz w:val="28"/>
          <w:szCs w:val="28"/>
          <w:lang w:eastAsia="en-US"/>
        </w:rPr>
        <w:t>«Портале государственных и муниципальных услуг Воронежской области</w:t>
      </w:r>
      <w:r w:rsidR="00222948">
        <w:rPr>
          <w:rFonts w:eastAsiaTheme="minorHAnsi"/>
          <w:sz w:val="28"/>
          <w:szCs w:val="28"/>
          <w:lang w:eastAsia="en-US"/>
        </w:rPr>
        <w:t xml:space="preserve"> в сети Интернет</w:t>
      </w:r>
      <w:r>
        <w:rPr>
          <w:rFonts w:eastAsiaTheme="minorHAnsi"/>
          <w:sz w:val="28"/>
          <w:szCs w:val="28"/>
          <w:lang w:eastAsia="en-US"/>
        </w:rPr>
        <w:t>»</w:t>
      </w:r>
      <w:r w:rsidRPr="00D052A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заменить словами «Портале</w:t>
      </w:r>
      <w:r w:rsidRPr="0036391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Воронежской области в сети Интернет».</w:t>
      </w:r>
    </w:p>
    <w:p w:rsidR="00EB583D" w:rsidRPr="00CE2B29" w:rsidRDefault="00EB583D" w:rsidP="00EB583D">
      <w:pPr>
        <w:pStyle w:val="a5"/>
        <w:numPr>
          <w:ilvl w:val="1"/>
          <w:numId w:val="2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2.13.3 подраздела 2.13 «Иные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форме» слова </w:t>
      </w:r>
      <w:r>
        <w:rPr>
          <w:rFonts w:eastAsiaTheme="minorHAnsi"/>
          <w:sz w:val="28"/>
          <w:szCs w:val="28"/>
          <w:lang w:eastAsia="en-US"/>
        </w:rPr>
        <w:t>«Портале государственных и муниципальных услуг Воронежской области» заменить словами «Портале</w:t>
      </w:r>
      <w:r w:rsidRPr="0036391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Воронежской области в сети Интернет».</w:t>
      </w:r>
    </w:p>
    <w:p w:rsidR="00EB583D" w:rsidRPr="00CE2B29" w:rsidRDefault="00EB583D" w:rsidP="00EB583D">
      <w:pPr>
        <w:pStyle w:val="a5"/>
        <w:numPr>
          <w:ilvl w:val="1"/>
          <w:numId w:val="2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2.13.4 подраздела 2.13 «Иные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форме» слова </w:t>
      </w:r>
      <w:r>
        <w:rPr>
          <w:rFonts w:eastAsiaTheme="minorHAnsi"/>
          <w:sz w:val="28"/>
          <w:szCs w:val="28"/>
          <w:lang w:eastAsia="en-US"/>
        </w:rPr>
        <w:t>«Портала государственных и муниципальных услуг Воронежской области» заменить словами «Портала</w:t>
      </w:r>
      <w:r w:rsidRPr="0036391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Воронежской области в сети Интернет».</w:t>
      </w:r>
    </w:p>
    <w:p w:rsidR="00A225FD" w:rsidRDefault="00A225FD" w:rsidP="00A225FD">
      <w:pPr>
        <w:pStyle w:val="ac"/>
        <w:numPr>
          <w:ilvl w:val="0"/>
          <w:numId w:val="25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 Административного регламента:</w:t>
      </w:r>
    </w:p>
    <w:p w:rsidR="00E31048" w:rsidRDefault="00E31048" w:rsidP="00E31048">
      <w:pPr>
        <w:pStyle w:val="a5"/>
        <w:numPr>
          <w:ilvl w:val="1"/>
          <w:numId w:val="2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пункте 3.2.1 подраздела 3.2 «Прием и регистрация заявления и прилагаемых к нему документов» </w:t>
      </w:r>
      <w:r>
        <w:rPr>
          <w:sz w:val="28"/>
          <w:szCs w:val="28"/>
        </w:rPr>
        <w:t xml:space="preserve">слова </w:t>
      </w:r>
      <w:r>
        <w:rPr>
          <w:rFonts w:eastAsiaTheme="minorHAnsi"/>
          <w:sz w:val="28"/>
          <w:szCs w:val="28"/>
          <w:lang w:eastAsia="en-US"/>
        </w:rPr>
        <w:t>«Портала государственных и муниципальных услуг Воронежской области» заменить словами «Портала</w:t>
      </w:r>
      <w:r w:rsidRPr="0036391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Воронежской области в сети Интернет».</w:t>
      </w:r>
    </w:p>
    <w:p w:rsidR="00E31048" w:rsidRDefault="00E31048" w:rsidP="00E31048">
      <w:pPr>
        <w:pStyle w:val="a5"/>
        <w:numPr>
          <w:ilvl w:val="1"/>
          <w:numId w:val="2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абзацах восьмом и девятом пункта 3.2.2 подраздела 3.2 «Прием и регистрация заявления и прилагаемых к нему документов» </w:t>
      </w:r>
      <w:r>
        <w:rPr>
          <w:sz w:val="28"/>
          <w:szCs w:val="28"/>
        </w:rPr>
        <w:t xml:space="preserve">слова </w:t>
      </w:r>
      <w:r>
        <w:rPr>
          <w:rFonts w:eastAsiaTheme="minorHAnsi"/>
          <w:sz w:val="28"/>
          <w:szCs w:val="28"/>
          <w:lang w:eastAsia="en-US"/>
        </w:rPr>
        <w:t>«Портала государственных и муниципальных услуг Воронежской области» заменить словами «Портала</w:t>
      </w:r>
      <w:r w:rsidRPr="0036391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Воронежской области в сети Интернет».</w:t>
      </w:r>
    </w:p>
    <w:p w:rsidR="00E31048" w:rsidRDefault="00E31048" w:rsidP="00E31048">
      <w:pPr>
        <w:pStyle w:val="a5"/>
        <w:numPr>
          <w:ilvl w:val="1"/>
          <w:numId w:val="2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Абзац первый пункта 3.3.1 подраздела 3.3 «Рассмотрение представленных документов, </w:t>
      </w:r>
      <w:r w:rsidR="00222948">
        <w:rPr>
          <w:rFonts w:eastAsiaTheme="minorHAnsi"/>
          <w:sz w:val="28"/>
          <w:szCs w:val="28"/>
          <w:lang w:eastAsia="en-US"/>
        </w:rPr>
        <w:t xml:space="preserve">в том числе </w:t>
      </w:r>
      <w:r>
        <w:rPr>
          <w:rFonts w:eastAsiaTheme="minorHAnsi"/>
          <w:sz w:val="28"/>
          <w:szCs w:val="28"/>
          <w:lang w:eastAsia="en-US"/>
        </w:rPr>
        <w:t>истребование документов (сведений) в рамках межведомственного информационного взаимодействия» изложить в следующей редакции:</w:t>
      </w:r>
    </w:p>
    <w:p w:rsidR="00E31048" w:rsidRDefault="00E31048" w:rsidP="00E3104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«Основанием для начала административной процедуры является поступление заявления и прилагаемых к нему документов в отдел распоряжения муниципальным имуществом управления (далее </w:t>
      </w:r>
      <w:r>
        <w:rPr>
          <w:sz w:val="28"/>
          <w:szCs w:val="28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отдел)</w:t>
      </w:r>
      <w:proofErr w:type="gramStart"/>
      <w:r>
        <w:rPr>
          <w:rFonts w:eastAsiaTheme="minorHAnsi"/>
          <w:sz w:val="28"/>
          <w:szCs w:val="28"/>
          <w:lang w:eastAsia="en-US"/>
        </w:rPr>
        <w:t>.»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E31048" w:rsidRDefault="00E31048" w:rsidP="00E31048">
      <w:pPr>
        <w:pStyle w:val="a5"/>
        <w:numPr>
          <w:ilvl w:val="1"/>
          <w:numId w:val="2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пункте 3.3.2 подраздела 3.3 «Рассмотрение представленных документов, </w:t>
      </w:r>
      <w:r w:rsidR="00B200AB">
        <w:rPr>
          <w:rFonts w:eastAsiaTheme="minorHAnsi"/>
          <w:sz w:val="28"/>
          <w:szCs w:val="28"/>
          <w:lang w:eastAsia="en-US"/>
        </w:rPr>
        <w:t xml:space="preserve">в том числе </w:t>
      </w:r>
      <w:r>
        <w:rPr>
          <w:rFonts w:eastAsiaTheme="minorHAnsi"/>
          <w:sz w:val="28"/>
          <w:szCs w:val="28"/>
          <w:lang w:eastAsia="en-US"/>
        </w:rPr>
        <w:t xml:space="preserve">истребование документов (сведений) в рамках межведомственного информационного взаимодействия» абзацы </w:t>
      </w:r>
      <w:r w:rsidR="005A39F7">
        <w:rPr>
          <w:rFonts w:eastAsiaTheme="minorHAnsi"/>
          <w:sz w:val="28"/>
          <w:szCs w:val="28"/>
          <w:lang w:eastAsia="en-US"/>
        </w:rPr>
        <w:t>десятый</w:t>
      </w:r>
      <w:r w:rsidR="00222948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222948">
        <w:rPr>
          <w:sz w:val="28"/>
          <w:szCs w:val="28"/>
        </w:rPr>
        <w:t>–</w:t>
      </w:r>
      <w:r w:rsidR="005A39F7">
        <w:rPr>
          <w:rFonts w:eastAsiaTheme="minorHAnsi"/>
          <w:sz w:val="28"/>
          <w:szCs w:val="28"/>
          <w:lang w:eastAsia="en-US"/>
        </w:rPr>
        <w:t>д</w:t>
      </w:r>
      <w:proofErr w:type="gramEnd"/>
      <w:r w:rsidR="005A39F7">
        <w:rPr>
          <w:rFonts w:eastAsiaTheme="minorHAnsi"/>
          <w:sz w:val="28"/>
          <w:szCs w:val="28"/>
          <w:lang w:eastAsia="en-US"/>
        </w:rPr>
        <w:t xml:space="preserve">венадцатый </w:t>
      </w:r>
      <w:r>
        <w:rPr>
          <w:rFonts w:eastAsiaTheme="minorHAnsi"/>
          <w:sz w:val="28"/>
          <w:szCs w:val="28"/>
          <w:lang w:eastAsia="en-US"/>
        </w:rPr>
        <w:t>исключить.</w:t>
      </w:r>
    </w:p>
    <w:p w:rsidR="00E31048" w:rsidRDefault="00E31048" w:rsidP="00E31048">
      <w:pPr>
        <w:pStyle w:val="a5"/>
        <w:numPr>
          <w:ilvl w:val="1"/>
          <w:numId w:val="2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3.9.3 подраздела 3.</w:t>
      </w:r>
      <w:r w:rsidR="0004102F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 xml:space="preserve"> «Направление (выдача) заявителю результата предоставления муниципальной услуги» слова «Портале государственных и муниципальных услуг Воронежской области»</w:t>
      </w:r>
      <w:r w:rsidRPr="00D052A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заменить словами «Портале</w:t>
      </w:r>
      <w:r w:rsidRPr="0036391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Воронежской области в сети Интернет».</w:t>
      </w:r>
    </w:p>
    <w:p w:rsidR="00E31048" w:rsidRDefault="00E31048" w:rsidP="00E31048">
      <w:pPr>
        <w:pStyle w:val="a5"/>
        <w:numPr>
          <w:ilvl w:val="1"/>
          <w:numId w:val="2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3.10.1 подраздела 3.10 «</w:t>
      </w:r>
      <w:r w:rsidRPr="00FA1BC9">
        <w:rPr>
          <w:rFonts w:eastAsiaTheme="minorHAnsi"/>
          <w:sz w:val="28"/>
          <w:szCs w:val="28"/>
          <w:lang w:eastAsia="en-US"/>
        </w:rPr>
        <w:t>Подача заявителем заявления и иных документов, необходимых для предоставления муниципальной услуги, и прием такого заявления и документов в электронной форме</w:t>
      </w:r>
      <w:r>
        <w:rPr>
          <w:rFonts w:eastAsiaTheme="minorHAnsi"/>
          <w:sz w:val="28"/>
          <w:szCs w:val="28"/>
          <w:lang w:eastAsia="en-US"/>
        </w:rPr>
        <w:t>» слова «Портала государственных и муниципальных услуг Воронежской области»</w:t>
      </w:r>
      <w:r w:rsidRPr="00D052A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заменить словами «Портала</w:t>
      </w:r>
      <w:r w:rsidRPr="0036391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Воронежской области в сети Интернет».</w:t>
      </w:r>
    </w:p>
    <w:p w:rsidR="00E31048" w:rsidRDefault="00E31048" w:rsidP="00E31048">
      <w:pPr>
        <w:pStyle w:val="a5"/>
        <w:numPr>
          <w:ilvl w:val="1"/>
          <w:numId w:val="2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3.10.2 подраздела 3.10 «</w:t>
      </w:r>
      <w:r w:rsidRPr="00FA1BC9">
        <w:rPr>
          <w:rFonts w:eastAsiaTheme="minorHAnsi"/>
          <w:sz w:val="28"/>
          <w:szCs w:val="28"/>
          <w:lang w:eastAsia="en-US"/>
        </w:rPr>
        <w:t>Подача заявителем заявления и иных документов, необходимых для предоставления муниципальной услуги, и прием такого заявления и документов в электронной форме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>
        <w:rPr>
          <w:sz w:val="28"/>
          <w:szCs w:val="28"/>
        </w:rPr>
        <w:t xml:space="preserve">слова </w:t>
      </w:r>
      <w:r>
        <w:rPr>
          <w:rFonts w:eastAsiaTheme="minorHAnsi"/>
          <w:sz w:val="28"/>
          <w:szCs w:val="28"/>
          <w:lang w:eastAsia="en-US"/>
        </w:rPr>
        <w:t>«Портала государственных и муниципальных услуг Воронежской области» заменить словами «Портала</w:t>
      </w:r>
      <w:r w:rsidRPr="0036391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Воронежской области в сети Интернет».</w:t>
      </w:r>
    </w:p>
    <w:p w:rsidR="001A3261" w:rsidRPr="00500EBE" w:rsidRDefault="001A3261" w:rsidP="001A3261">
      <w:pPr>
        <w:pStyle w:val="a5"/>
        <w:numPr>
          <w:ilvl w:val="1"/>
          <w:numId w:val="2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подразделе 3.11 «</w:t>
      </w:r>
      <w:r w:rsidRPr="00500EBE">
        <w:rPr>
          <w:rFonts w:eastAsiaTheme="minorHAnsi"/>
          <w:sz w:val="28"/>
          <w:szCs w:val="28"/>
          <w:lang w:eastAsia="en-US"/>
        </w:rPr>
        <w:t>Взаимодействие управления с иными органами государственной власти, органами местного самоуправления и организациями, участвующими в предоставлении муниципальных услуг в электронной форме</w:t>
      </w:r>
      <w:r>
        <w:rPr>
          <w:rFonts w:eastAsiaTheme="minorHAnsi"/>
          <w:sz w:val="28"/>
          <w:szCs w:val="28"/>
          <w:lang w:eastAsia="en-US"/>
        </w:rPr>
        <w:t>» абзац третий исключить.</w:t>
      </w:r>
    </w:p>
    <w:p w:rsidR="00E615B2" w:rsidRDefault="00E615B2" w:rsidP="00E615B2">
      <w:pPr>
        <w:pStyle w:val="a5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color w:val="000000"/>
          <w:sz w:val="28"/>
          <w:szCs w:val="28"/>
        </w:rPr>
        <w:t xml:space="preserve">В абзацах </w:t>
      </w:r>
      <w:r w:rsidR="00B20C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втором</w:t>
      </w:r>
      <w:r w:rsidR="00B20CB6">
        <w:rPr>
          <w:color w:val="000000"/>
          <w:sz w:val="28"/>
          <w:szCs w:val="28"/>
        </w:rPr>
        <w:t xml:space="preserve"> </w:t>
      </w:r>
      <w:r w:rsidR="00222948">
        <w:rPr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четвертом пункта 5.5 раздела 5 «</w:t>
      </w:r>
      <w:r w:rsidRPr="0005485C">
        <w:rPr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</w:t>
      </w:r>
      <w:r>
        <w:rPr>
          <w:sz w:val="28"/>
          <w:szCs w:val="28"/>
        </w:rPr>
        <w:t xml:space="preserve"> </w:t>
      </w:r>
      <w:r w:rsidRPr="0005485C">
        <w:rPr>
          <w:sz w:val="28"/>
          <w:szCs w:val="28"/>
        </w:rPr>
        <w:t xml:space="preserve">№ 210-ФЗ «Об организации предоставления государственных и муниципальных услуг», а также их должностных лиц, муниципальных служащих, работников» </w:t>
      </w:r>
      <w:r w:rsidR="00D635EF">
        <w:rPr>
          <w:sz w:val="28"/>
          <w:szCs w:val="28"/>
        </w:rPr>
        <w:t xml:space="preserve"> </w:t>
      </w:r>
      <w:r w:rsidR="00222948"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t xml:space="preserve">слова  </w:t>
      </w:r>
      <w:r>
        <w:rPr>
          <w:rFonts w:eastAsiaTheme="minorHAnsi"/>
          <w:sz w:val="28"/>
          <w:szCs w:val="28"/>
          <w:lang w:eastAsia="en-US"/>
        </w:rPr>
        <w:t>«Портала государственных и муниципальных услуг Воронежской области» заменить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словами «Портала</w:t>
      </w:r>
      <w:r w:rsidRPr="0036391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Воронежской области в сети Интернет».</w:t>
      </w:r>
    </w:p>
    <w:p w:rsidR="00654FC4" w:rsidRPr="00654FC4" w:rsidRDefault="00E615B2" w:rsidP="00654FC4">
      <w:pPr>
        <w:pStyle w:val="a5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142" w:firstLine="567"/>
        <w:jc w:val="both"/>
        <w:rPr>
          <w:rFonts w:eastAsia="Calibri"/>
          <w:sz w:val="28"/>
          <w:szCs w:val="28"/>
          <w:lang w:eastAsia="en-US"/>
        </w:rPr>
      </w:pPr>
      <w:r w:rsidRPr="00654FC4">
        <w:rPr>
          <w:color w:val="000000"/>
          <w:sz w:val="28"/>
          <w:szCs w:val="28"/>
        </w:rPr>
        <w:t xml:space="preserve">Пункт 4 приложения № 1 к Административному регламенту изложить в следующей редакции:      </w:t>
      </w:r>
    </w:p>
    <w:p w:rsidR="00E615B2" w:rsidRPr="00654FC4" w:rsidRDefault="00E615B2" w:rsidP="00654FC4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654FC4">
        <w:rPr>
          <w:rFonts w:eastAsia="Calibri"/>
          <w:sz w:val="28"/>
          <w:szCs w:val="28"/>
          <w:lang w:eastAsia="en-US"/>
        </w:rPr>
        <w:t xml:space="preserve">«4. Место нахождения департамента  </w:t>
      </w:r>
      <w:r w:rsidRPr="00654FC4">
        <w:rPr>
          <w:sz w:val="28"/>
          <w:szCs w:val="28"/>
        </w:rPr>
        <w:t>цифрового развития Воронежской области</w:t>
      </w:r>
      <w:r>
        <w:t xml:space="preserve"> </w:t>
      </w:r>
      <w:r w:rsidRPr="00654FC4">
        <w:rPr>
          <w:rFonts w:eastAsia="Calibri"/>
          <w:sz w:val="28"/>
          <w:szCs w:val="28"/>
          <w:lang w:eastAsia="en-US"/>
        </w:rPr>
        <w:t>(далее – департамент):  394018, г. Воронеж,   пл. Ленина, д.1.</w:t>
      </w:r>
    </w:p>
    <w:p w:rsidR="00E615B2" w:rsidRPr="00E615B2" w:rsidRDefault="00E615B2" w:rsidP="00654FC4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615B2">
        <w:rPr>
          <w:rFonts w:eastAsia="Calibri"/>
          <w:sz w:val="28"/>
          <w:szCs w:val="28"/>
          <w:lang w:eastAsia="en-US"/>
        </w:rPr>
        <w:t>Телефон: (473) 212-65-05</w:t>
      </w:r>
    </w:p>
    <w:p w:rsidR="00E615B2" w:rsidRPr="00E615B2" w:rsidRDefault="00E615B2" w:rsidP="00654FC4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615B2">
        <w:rPr>
          <w:rFonts w:eastAsia="Calibri"/>
          <w:sz w:val="28"/>
          <w:szCs w:val="28"/>
          <w:lang w:eastAsia="en-US"/>
        </w:rPr>
        <w:t xml:space="preserve">понедельник </w:t>
      </w:r>
      <w:r w:rsidR="00222948">
        <w:rPr>
          <w:sz w:val="28"/>
          <w:szCs w:val="28"/>
        </w:rPr>
        <w:t>–</w:t>
      </w:r>
      <w:r w:rsidRPr="00E615B2">
        <w:rPr>
          <w:rFonts w:eastAsia="Calibri"/>
          <w:sz w:val="28"/>
          <w:szCs w:val="28"/>
          <w:lang w:eastAsia="en-US"/>
        </w:rPr>
        <w:t xml:space="preserve"> четверг: с 09.00 до 18.00;</w:t>
      </w:r>
    </w:p>
    <w:p w:rsidR="00E615B2" w:rsidRPr="00E615B2" w:rsidRDefault="00E615B2" w:rsidP="00654FC4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615B2">
        <w:rPr>
          <w:rFonts w:eastAsia="Calibri"/>
          <w:sz w:val="28"/>
          <w:szCs w:val="28"/>
          <w:lang w:eastAsia="en-US"/>
        </w:rPr>
        <w:t>пятница: с 09.00 до 16.45;</w:t>
      </w:r>
    </w:p>
    <w:p w:rsidR="00E615B2" w:rsidRDefault="00E615B2" w:rsidP="00654FC4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615B2">
        <w:rPr>
          <w:rFonts w:eastAsia="Calibri"/>
          <w:sz w:val="28"/>
          <w:szCs w:val="28"/>
          <w:lang w:eastAsia="en-US"/>
        </w:rPr>
        <w:t>перерыв: с 13.00 до 13.45.</w:t>
      </w:r>
    </w:p>
    <w:p w:rsidR="00E615B2" w:rsidRPr="00500EBE" w:rsidRDefault="00E615B2" w:rsidP="00654FC4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00EBE">
        <w:rPr>
          <w:rFonts w:eastAsia="Calibri"/>
          <w:sz w:val="28"/>
          <w:szCs w:val="28"/>
          <w:lang w:eastAsia="en-US"/>
        </w:rPr>
        <w:t xml:space="preserve">Адрес электронной почты департамента:  </w:t>
      </w:r>
      <w:r w:rsidRPr="00500EBE">
        <w:rPr>
          <w:sz w:val="28"/>
          <w:szCs w:val="28"/>
        </w:rPr>
        <w:t>digital@govvrn.ru.</w:t>
      </w:r>
      <w:r w:rsidRPr="00500EBE">
        <w:rPr>
          <w:rFonts w:eastAsia="Calibri"/>
          <w:sz w:val="28"/>
          <w:szCs w:val="28"/>
          <w:lang w:eastAsia="en-US"/>
        </w:rPr>
        <w:t>».</w:t>
      </w:r>
    </w:p>
    <w:p w:rsidR="00E615B2" w:rsidRDefault="00E615B2" w:rsidP="00E615B2">
      <w:pPr>
        <w:pStyle w:val="a5"/>
        <w:autoSpaceDE w:val="0"/>
        <w:autoSpaceDN w:val="0"/>
        <w:adjustRightInd w:val="0"/>
        <w:spacing w:line="360" w:lineRule="auto"/>
        <w:ind w:left="142" w:firstLine="567"/>
        <w:jc w:val="both"/>
        <w:rPr>
          <w:rFonts w:eastAsiaTheme="minorHAnsi"/>
          <w:sz w:val="28"/>
          <w:szCs w:val="28"/>
          <w:lang w:eastAsia="en-US"/>
        </w:rPr>
      </w:pPr>
    </w:p>
    <w:p w:rsidR="00635053" w:rsidRPr="00500122" w:rsidRDefault="00635053" w:rsidP="00635053">
      <w:pPr>
        <w:rPr>
          <w:sz w:val="28"/>
          <w:szCs w:val="28"/>
        </w:rPr>
      </w:pPr>
    </w:p>
    <w:p w:rsidR="00635053" w:rsidRPr="00500122" w:rsidRDefault="00635053" w:rsidP="00635053">
      <w:pPr>
        <w:rPr>
          <w:sz w:val="28"/>
          <w:szCs w:val="28"/>
        </w:rPr>
      </w:pPr>
    </w:p>
    <w:p w:rsidR="00E32DEE" w:rsidRDefault="00E32DEE" w:rsidP="00E32DEE">
      <w:pPr>
        <w:pStyle w:val="a5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</w:p>
    <w:p w:rsidR="00E32DEE" w:rsidRPr="0010510F" w:rsidRDefault="00E32DEE" w:rsidP="00E32DEE">
      <w:pPr>
        <w:pStyle w:val="a5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имущественных и земельных отношений                            </w:t>
      </w:r>
      <w:r w:rsidR="00A225F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A225FD">
        <w:rPr>
          <w:sz w:val="28"/>
          <w:szCs w:val="28"/>
        </w:rPr>
        <w:t>С.А. Завьялов</w:t>
      </w:r>
    </w:p>
    <w:sectPr w:rsidR="00E32DEE" w:rsidRPr="0010510F" w:rsidSect="009D101D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974" w:rsidRDefault="00484974" w:rsidP="00E66CC1">
      <w:r>
        <w:separator/>
      </w:r>
    </w:p>
  </w:endnote>
  <w:endnote w:type="continuationSeparator" w:id="0">
    <w:p w:rsidR="00484974" w:rsidRDefault="00484974" w:rsidP="00E6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974" w:rsidRDefault="00484974" w:rsidP="00E66CC1">
      <w:r>
        <w:separator/>
      </w:r>
    </w:p>
  </w:footnote>
  <w:footnote w:type="continuationSeparator" w:id="0">
    <w:p w:rsidR="00484974" w:rsidRDefault="00484974" w:rsidP="00E66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3008548"/>
      <w:docPartObj>
        <w:docPartGallery w:val="Page Numbers (Top of Page)"/>
        <w:docPartUnique/>
      </w:docPartObj>
    </w:sdtPr>
    <w:sdtEndPr/>
    <w:sdtContent>
      <w:p w:rsidR="00B64EA7" w:rsidRDefault="00D43A5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C5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64EA7" w:rsidRDefault="00B64EA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8BC"/>
    <w:multiLevelType w:val="multilevel"/>
    <w:tmpl w:val="28F49E52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6945D3B"/>
    <w:multiLevelType w:val="multilevel"/>
    <w:tmpl w:val="BF721F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79E3232"/>
    <w:multiLevelType w:val="hybridMultilevel"/>
    <w:tmpl w:val="40F0A5CC"/>
    <w:lvl w:ilvl="0" w:tplc="A62EE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5A3F81"/>
    <w:multiLevelType w:val="multilevel"/>
    <w:tmpl w:val="15D4AD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19602B54"/>
    <w:multiLevelType w:val="multilevel"/>
    <w:tmpl w:val="D700D6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A9C09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C551AF4"/>
    <w:multiLevelType w:val="multilevel"/>
    <w:tmpl w:val="15D4AD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>
    <w:nsid w:val="1D184F1F"/>
    <w:multiLevelType w:val="multilevel"/>
    <w:tmpl w:val="4B2AF9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E8C1347"/>
    <w:multiLevelType w:val="hybridMultilevel"/>
    <w:tmpl w:val="A27615CC"/>
    <w:lvl w:ilvl="0" w:tplc="CD20DECC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F860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A287AC6"/>
    <w:multiLevelType w:val="hybridMultilevel"/>
    <w:tmpl w:val="B6F69510"/>
    <w:lvl w:ilvl="0" w:tplc="E2FED6E2">
      <w:start w:val="3"/>
      <w:numFmt w:val="decimal"/>
      <w:lvlText w:val="4.%1."/>
      <w:lvlJc w:val="left"/>
      <w:pPr>
        <w:ind w:left="928" w:hanging="360"/>
      </w:pPr>
      <w:rPr>
        <w:rFonts w:eastAsia="MS Mincho"/>
        <w:i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851D4"/>
    <w:multiLevelType w:val="hybridMultilevel"/>
    <w:tmpl w:val="806E5A26"/>
    <w:lvl w:ilvl="0" w:tplc="1E947E6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>
    <w:nsid w:val="2E3D10D6"/>
    <w:multiLevelType w:val="multilevel"/>
    <w:tmpl w:val="393AB4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3865E67"/>
    <w:multiLevelType w:val="hybridMultilevel"/>
    <w:tmpl w:val="C2E0ACEE"/>
    <w:lvl w:ilvl="0" w:tplc="5EF0B500">
      <w:start w:val="1"/>
      <w:numFmt w:val="decimal"/>
      <w:lvlText w:val="1.%1."/>
      <w:lvlJc w:val="left"/>
      <w:pPr>
        <w:ind w:left="178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>
    <w:nsid w:val="410F24C3"/>
    <w:multiLevelType w:val="multilevel"/>
    <w:tmpl w:val="969435C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15">
    <w:nsid w:val="5237418A"/>
    <w:multiLevelType w:val="multilevel"/>
    <w:tmpl w:val="FB8A6B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78A10C5"/>
    <w:multiLevelType w:val="multilevel"/>
    <w:tmpl w:val="FC06FE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7941025"/>
    <w:multiLevelType w:val="multilevel"/>
    <w:tmpl w:val="245C28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0DD469C"/>
    <w:multiLevelType w:val="hybridMultilevel"/>
    <w:tmpl w:val="60806510"/>
    <w:lvl w:ilvl="0" w:tplc="24B6BF9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67148C9"/>
    <w:multiLevelType w:val="multilevel"/>
    <w:tmpl w:val="115A30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692571FF"/>
    <w:multiLevelType w:val="hybridMultilevel"/>
    <w:tmpl w:val="4844D034"/>
    <w:lvl w:ilvl="0" w:tplc="1E947E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A9770A8"/>
    <w:multiLevelType w:val="hybridMultilevel"/>
    <w:tmpl w:val="6C7A0BC2"/>
    <w:lvl w:ilvl="0" w:tplc="1E947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C7E6503"/>
    <w:multiLevelType w:val="hybridMultilevel"/>
    <w:tmpl w:val="A3823BF0"/>
    <w:lvl w:ilvl="0" w:tplc="D4A2D38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3">
    <w:nsid w:val="6E6561C3"/>
    <w:multiLevelType w:val="multilevel"/>
    <w:tmpl w:val="6C00C7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6EEE6FD3"/>
    <w:multiLevelType w:val="hybridMultilevel"/>
    <w:tmpl w:val="FB5C821A"/>
    <w:lvl w:ilvl="0" w:tplc="FF46D9B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30E3974"/>
    <w:multiLevelType w:val="multilevel"/>
    <w:tmpl w:val="952E98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76DF09E0"/>
    <w:multiLevelType w:val="singleLevel"/>
    <w:tmpl w:val="01E4DD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9"/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6"/>
  </w:num>
  <w:num w:numId="7">
    <w:abstractNumId w:val="17"/>
  </w:num>
  <w:num w:numId="8">
    <w:abstractNumId w:val="26"/>
  </w:num>
  <w:num w:numId="9">
    <w:abstractNumId w:val="3"/>
  </w:num>
  <w:num w:numId="10">
    <w:abstractNumId w:val="18"/>
  </w:num>
  <w:num w:numId="11">
    <w:abstractNumId w:val="25"/>
  </w:num>
  <w:num w:numId="12">
    <w:abstractNumId w:val="0"/>
  </w:num>
  <w:num w:numId="13">
    <w:abstractNumId w:val="7"/>
  </w:num>
  <w:num w:numId="14">
    <w:abstractNumId w:val="12"/>
  </w:num>
  <w:num w:numId="15">
    <w:abstractNumId w:val="24"/>
  </w:num>
  <w:num w:numId="16">
    <w:abstractNumId w:val="1"/>
  </w:num>
  <w:num w:numId="17">
    <w:abstractNumId w:val="16"/>
  </w:num>
  <w:num w:numId="18">
    <w:abstractNumId w:val="20"/>
  </w:num>
  <w:num w:numId="19">
    <w:abstractNumId w:val="21"/>
  </w:num>
  <w:num w:numId="20">
    <w:abstractNumId w:val="11"/>
  </w:num>
  <w:num w:numId="21">
    <w:abstractNumId w:val="22"/>
  </w:num>
  <w:num w:numId="22">
    <w:abstractNumId w:val="13"/>
  </w:num>
  <w:num w:numId="23">
    <w:abstractNumId w:val="14"/>
  </w:num>
  <w:num w:numId="24">
    <w:abstractNumId w:val="2"/>
  </w:num>
  <w:num w:numId="25">
    <w:abstractNumId w:val="23"/>
  </w:num>
  <w:num w:numId="26">
    <w:abstractNumId w:val="19"/>
  </w:num>
  <w:num w:numId="27">
    <w:abstractNumId w:val="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755"/>
    <w:rsid w:val="00000ABA"/>
    <w:rsid w:val="00006316"/>
    <w:rsid w:val="000119C5"/>
    <w:rsid w:val="0001391F"/>
    <w:rsid w:val="000200B8"/>
    <w:rsid w:val="00024956"/>
    <w:rsid w:val="00026302"/>
    <w:rsid w:val="000276B4"/>
    <w:rsid w:val="000352C8"/>
    <w:rsid w:val="00040D03"/>
    <w:rsid w:val="0004102F"/>
    <w:rsid w:val="0004245A"/>
    <w:rsid w:val="000431BE"/>
    <w:rsid w:val="0004762D"/>
    <w:rsid w:val="00053CF4"/>
    <w:rsid w:val="00053F17"/>
    <w:rsid w:val="00055321"/>
    <w:rsid w:val="000702BD"/>
    <w:rsid w:val="0007475D"/>
    <w:rsid w:val="00075EBB"/>
    <w:rsid w:val="0008585F"/>
    <w:rsid w:val="0009022D"/>
    <w:rsid w:val="00094F35"/>
    <w:rsid w:val="000A0A6A"/>
    <w:rsid w:val="000A5FCD"/>
    <w:rsid w:val="000C74F3"/>
    <w:rsid w:val="000E34D2"/>
    <w:rsid w:val="0010510F"/>
    <w:rsid w:val="00126E99"/>
    <w:rsid w:val="001357BB"/>
    <w:rsid w:val="0013625C"/>
    <w:rsid w:val="0014127D"/>
    <w:rsid w:val="00144679"/>
    <w:rsid w:val="00150B83"/>
    <w:rsid w:val="001545FF"/>
    <w:rsid w:val="00163F17"/>
    <w:rsid w:val="00171D45"/>
    <w:rsid w:val="001752B0"/>
    <w:rsid w:val="00186729"/>
    <w:rsid w:val="00194481"/>
    <w:rsid w:val="001960C0"/>
    <w:rsid w:val="001A3261"/>
    <w:rsid w:val="001B6E7C"/>
    <w:rsid w:val="001C2E4A"/>
    <w:rsid w:val="001D0709"/>
    <w:rsid w:val="001D7943"/>
    <w:rsid w:val="001E0255"/>
    <w:rsid w:val="001E50B8"/>
    <w:rsid w:val="001F07AF"/>
    <w:rsid w:val="00201D93"/>
    <w:rsid w:val="00205DB2"/>
    <w:rsid w:val="002157E5"/>
    <w:rsid w:val="00222948"/>
    <w:rsid w:val="00222D8B"/>
    <w:rsid w:val="00235847"/>
    <w:rsid w:val="002543DF"/>
    <w:rsid w:val="00255AAD"/>
    <w:rsid w:val="00257493"/>
    <w:rsid w:val="00262920"/>
    <w:rsid w:val="00275B6A"/>
    <w:rsid w:val="002A7D2E"/>
    <w:rsid w:val="002B4A75"/>
    <w:rsid w:val="002B4F01"/>
    <w:rsid w:val="002B6146"/>
    <w:rsid w:val="002C5F0F"/>
    <w:rsid w:val="002E3DB8"/>
    <w:rsid w:val="002E452C"/>
    <w:rsid w:val="002F507B"/>
    <w:rsid w:val="00302663"/>
    <w:rsid w:val="003101B1"/>
    <w:rsid w:val="00323503"/>
    <w:rsid w:val="00336132"/>
    <w:rsid w:val="00346CE9"/>
    <w:rsid w:val="00356FD4"/>
    <w:rsid w:val="00360AAF"/>
    <w:rsid w:val="003619C4"/>
    <w:rsid w:val="00361A8D"/>
    <w:rsid w:val="00370D2F"/>
    <w:rsid w:val="00381DFB"/>
    <w:rsid w:val="00383021"/>
    <w:rsid w:val="00384A47"/>
    <w:rsid w:val="00387650"/>
    <w:rsid w:val="00393768"/>
    <w:rsid w:val="003B6D82"/>
    <w:rsid w:val="003B6EB4"/>
    <w:rsid w:val="003E5EE0"/>
    <w:rsid w:val="00404612"/>
    <w:rsid w:val="00417DF1"/>
    <w:rsid w:val="00421FD9"/>
    <w:rsid w:val="00422FE8"/>
    <w:rsid w:val="00423DD5"/>
    <w:rsid w:val="004315CB"/>
    <w:rsid w:val="00442C44"/>
    <w:rsid w:val="004533F2"/>
    <w:rsid w:val="0046007E"/>
    <w:rsid w:val="004654D5"/>
    <w:rsid w:val="00470CAC"/>
    <w:rsid w:val="00484974"/>
    <w:rsid w:val="0049130E"/>
    <w:rsid w:val="004918B3"/>
    <w:rsid w:val="004A613D"/>
    <w:rsid w:val="004A79F1"/>
    <w:rsid w:val="004B2C5B"/>
    <w:rsid w:val="004B2EA5"/>
    <w:rsid w:val="004B3014"/>
    <w:rsid w:val="004D2894"/>
    <w:rsid w:val="004E7FA0"/>
    <w:rsid w:val="004F2070"/>
    <w:rsid w:val="00501C67"/>
    <w:rsid w:val="00514477"/>
    <w:rsid w:val="00517924"/>
    <w:rsid w:val="00521793"/>
    <w:rsid w:val="005245EE"/>
    <w:rsid w:val="005254A9"/>
    <w:rsid w:val="00534E45"/>
    <w:rsid w:val="005352A1"/>
    <w:rsid w:val="005547C9"/>
    <w:rsid w:val="0056755D"/>
    <w:rsid w:val="0059186C"/>
    <w:rsid w:val="005A1A99"/>
    <w:rsid w:val="005A39F7"/>
    <w:rsid w:val="005A7058"/>
    <w:rsid w:val="005D134C"/>
    <w:rsid w:val="005E4F80"/>
    <w:rsid w:val="005E59FA"/>
    <w:rsid w:val="005F1D78"/>
    <w:rsid w:val="005F32DF"/>
    <w:rsid w:val="005F7211"/>
    <w:rsid w:val="0060791B"/>
    <w:rsid w:val="00610BCF"/>
    <w:rsid w:val="00620A38"/>
    <w:rsid w:val="00630D7D"/>
    <w:rsid w:val="00635053"/>
    <w:rsid w:val="006363D5"/>
    <w:rsid w:val="006524D4"/>
    <w:rsid w:val="00654FC4"/>
    <w:rsid w:val="00657129"/>
    <w:rsid w:val="0067084B"/>
    <w:rsid w:val="006744B1"/>
    <w:rsid w:val="00680A2C"/>
    <w:rsid w:val="006855C7"/>
    <w:rsid w:val="006874C1"/>
    <w:rsid w:val="006A1137"/>
    <w:rsid w:val="006A483F"/>
    <w:rsid w:val="006B7CCE"/>
    <w:rsid w:val="006D49CC"/>
    <w:rsid w:val="006D7908"/>
    <w:rsid w:val="006E4758"/>
    <w:rsid w:val="00716614"/>
    <w:rsid w:val="00723C28"/>
    <w:rsid w:val="0072533C"/>
    <w:rsid w:val="007274FA"/>
    <w:rsid w:val="00734A06"/>
    <w:rsid w:val="00737800"/>
    <w:rsid w:val="007423F0"/>
    <w:rsid w:val="00793E45"/>
    <w:rsid w:val="007B3D83"/>
    <w:rsid w:val="007B52CA"/>
    <w:rsid w:val="007B5BF2"/>
    <w:rsid w:val="007B71CB"/>
    <w:rsid w:val="007E04D1"/>
    <w:rsid w:val="007F68D6"/>
    <w:rsid w:val="007F71F9"/>
    <w:rsid w:val="00825373"/>
    <w:rsid w:val="00830E2A"/>
    <w:rsid w:val="00834C5A"/>
    <w:rsid w:val="008370B3"/>
    <w:rsid w:val="00871693"/>
    <w:rsid w:val="00876504"/>
    <w:rsid w:val="00877AF1"/>
    <w:rsid w:val="00885652"/>
    <w:rsid w:val="008948FB"/>
    <w:rsid w:val="008964E0"/>
    <w:rsid w:val="008A4F4A"/>
    <w:rsid w:val="008A6DD1"/>
    <w:rsid w:val="008B4578"/>
    <w:rsid w:val="008B73C5"/>
    <w:rsid w:val="008C35BC"/>
    <w:rsid w:val="008F0B61"/>
    <w:rsid w:val="008F1156"/>
    <w:rsid w:val="008F28D6"/>
    <w:rsid w:val="008F2C0B"/>
    <w:rsid w:val="008F536F"/>
    <w:rsid w:val="00921CFC"/>
    <w:rsid w:val="009254C9"/>
    <w:rsid w:val="00927C15"/>
    <w:rsid w:val="0093256C"/>
    <w:rsid w:val="009458A1"/>
    <w:rsid w:val="009504AF"/>
    <w:rsid w:val="00975029"/>
    <w:rsid w:val="009823E3"/>
    <w:rsid w:val="00991173"/>
    <w:rsid w:val="009967B5"/>
    <w:rsid w:val="009976CF"/>
    <w:rsid w:val="009A2555"/>
    <w:rsid w:val="009A2FB4"/>
    <w:rsid w:val="009A3710"/>
    <w:rsid w:val="009C6A03"/>
    <w:rsid w:val="009D101D"/>
    <w:rsid w:val="009D740D"/>
    <w:rsid w:val="009D7FA7"/>
    <w:rsid w:val="00A01EDB"/>
    <w:rsid w:val="00A12017"/>
    <w:rsid w:val="00A225FD"/>
    <w:rsid w:val="00A42AA9"/>
    <w:rsid w:val="00A5059F"/>
    <w:rsid w:val="00A538A6"/>
    <w:rsid w:val="00A56FD6"/>
    <w:rsid w:val="00A6478B"/>
    <w:rsid w:val="00A70DDF"/>
    <w:rsid w:val="00AA03DA"/>
    <w:rsid w:val="00AA3A3F"/>
    <w:rsid w:val="00AA5B40"/>
    <w:rsid w:val="00AA779B"/>
    <w:rsid w:val="00AE3B75"/>
    <w:rsid w:val="00AF056C"/>
    <w:rsid w:val="00B00149"/>
    <w:rsid w:val="00B106CA"/>
    <w:rsid w:val="00B17964"/>
    <w:rsid w:val="00B200AB"/>
    <w:rsid w:val="00B20CB6"/>
    <w:rsid w:val="00B331D5"/>
    <w:rsid w:val="00B51215"/>
    <w:rsid w:val="00B530A7"/>
    <w:rsid w:val="00B64EA7"/>
    <w:rsid w:val="00B67840"/>
    <w:rsid w:val="00B6788B"/>
    <w:rsid w:val="00B94674"/>
    <w:rsid w:val="00BA0A70"/>
    <w:rsid w:val="00BA0CAE"/>
    <w:rsid w:val="00BA41BF"/>
    <w:rsid w:val="00BA4D4D"/>
    <w:rsid w:val="00BD5781"/>
    <w:rsid w:val="00BD60EF"/>
    <w:rsid w:val="00BD646E"/>
    <w:rsid w:val="00BD7722"/>
    <w:rsid w:val="00C14163"/>
    <w:rsid w:val="00C21D2C"/>
    <w:rsid w:val="00C24971"/>
    <w:rsid w:val="00C24C17"/>
    <w:rsid w:val="00C379F6"/>
    <w:rsid w:val="00C4315D"/>
    <w:rsid w:val="00C5670F"/>
    <w:rsid w:val="00C86B9F"/>
    <w:rsid w:val="00C91F61"/>
    <w:rsid w:val="00C930B3"/>
    <w:rsid w:val="00CA19EB"/>
    <w:rsid w:val="00CB25D3"/>
    <w:rsid w:val="00CB39F2"/>
    <w:rsid w:val="00CC4A87"/>
    <w:rsid w:val="00CD0B7E"/>
    <w:rsid w:val="00CD4152"/>
    <w:rsid w:val="00CE67D8"/>
    <w:rsid w:val="00CF6F85"/>
    <w:rsid w:val="00D2060C"/>
    <w:rsid w:val="00D43A53"/>
    <w:rsid w:val="00D635EF"/>
    <w:rsid w:val="00D64A2B"/>
    <w:rsid w:val="00D82EA2"/>
    <w:rsid w:val="00D9082D"/>
    <w:rsid w:val="00D919BD"/>
    <w:rsid w:val="00DB3AE9"/>
    <w:rsid w:val="00DB7530"/>
    <w:rsid w:val="00DC29EF"/>
    <w:rsid w:val="00DD64F9"/>
    <w:rsid w:val="00DD7D22"/>
    <w:rsid w:val="00DE18DE"/>
    <w:rsid w:val="00DF1A37"/>
    <w:rsid w:val="00E00E8D"/>
    <w:rsid w:val="00E02867"/>
    <w:rsid w:val="00E20B24"/>
    <w:rsid w:val="00E24F3A"/>
    <w:rsid w:val="00E304B0"/>
    <w:rsid w:val="00E31048"/>
    <w:rsid w:val="00E32DEE"/>
    <w:rsid w:val="00E56268"/>
    <w:rsid w:val="00E60A53"/>
    <w:rsid w:val="00E615B2"/>
    <w:rsid w:val="00E635ED"/>
    <w:rsid w:val="00E66CC1"/>
    <w:rsid w:val="00E74653"/>
    <w:rsid w:val="00E8211C"/>
    <w:rsid w:val="00E93BB0"/>
    <w:rsid w:val="00E97D49"/>
    <w:rsid w:val="00EA4019"/>
    <w:rsid w:val="00EA42F5"/>
    <w:rsid w:val="00EA7C80"/>
    <w:rsid w:val="00EB0B59"/>
    <w:rsid w:val="00EB51BE"/>
    <w:rsid w:val="00EB583D"/>
    <w:rsid w:val="00EB6FFA"/>
    <w:rsid w:val="00ED1011"/>
    <w:rsid w:val="00ED67F6"/>
    <w:rsid w:val="00EF1948"/>
    <w:rsid w:val="00F055C8"/>
    <w:rsid w:val="00F113B5"/>
    <w:rsid w:val="00F13239"/>
    <w:rsid w:val="00F45E9B"/>
    <w:rsid w:val="00F53249"/>
    <w:rsid w:val="00F576C0"/>
    <w:rsid w:val="00F61CC9"/>
    <w:rsid w:val="00F6664D"/>
    <w:rsid w:val="00F6722B"/>
    <w:rsid w:val="00F72FC3"/>
    <w:rsid w:val="00F95999"/>
    <w:rsid w:val="00F9713E"/>
    <w:rsid w:val="00FA0A0B"/>
    <w:rsid w:val="00FA75C8"/>
    <w:rsid w:val="00FA7F73"/>
    <w:rsid w:val="00FC6755"/>
    <w:rsid w:val="00FC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C6755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C67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FC6755"/>
    <w:pPr>
      <w:ind w:left="720"/>
      <w:contextualSpacing/>
    </w:pPr>
  </w:style>
  <w:style w:type="paragraph" w:customStyle="1" w:styleId="ConsPlusNormal">
    <w:name w:val="ConsPlusNormal"/>
    <w:next w:val="a"/>
    <w:rsid w:val="00FC675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FC67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C74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C74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2F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2FC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BD5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80A2C"/>
    <w:pPr>
      <w:spacing w:line="360" w:lineRule="auto"/>
      <w:jc w:val="both"/>
    </w:pPr>
    <w:rPr>
      <w:rFonts w:ascii="Arial" w:hAnsi="Arial"/>
      <w:szCs w:val="20"/>
      <w:lang w:eastAsia="en-US"/>
    </w:rPr>
  </w:style>
  <w:style w:type="character" w:customStyle="1" w:styleId="20">
    <w:name w:val="Основной текст 2 Знак"/>
    <w:basedOn w:val="a0"/>
    <w:link w:val="2"/>
    <w:rsid w:val="00680A2C"/>
    <w:rPr>
      <w:rFonts w:ascii="Arial" w:eastAsia="Times New Roman" w:hAnsi="Arial" w:cs="Times New Roman"/>
      <w:sz w:val="24"/>
      <w:szCs w:val="20"/>
    </w:rPr>
  </w:style>
  <w:style w:type="character" w:styleId="ad">
    <w:name w:val="Hyperlink"/>
    <w:semiHidden/>
    <w:unhideWhenUsed/>
    <w:rsid w:val="002F507B"/>
    <w:rPr>
      <w:color w:val="0000FF"/>
      <w:u w:val="single"/>
    </w:rPr>
  </w:style>
  <w:style w:type="paragraph" w:customStyle="1" w:styleId="ConsPlusNonformat">
    <w:name w:val="ConsPlusNonformat"/>
    <w:uiPriority w:val="99"/>
    <w:rsid w:val="002F50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C6755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C67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FC6755"/>
    <w:pPr>
      <w:ind w:left="720"/>
      <w:contextualSpacing/>
    </w:pPr>
  </w:style>
  <w:style w:type="paragraph" w:customStyle="1" w:styleId="ConsPlusNormal">
    <w:name w:val="ConsPlusNormal"/>
    <w:next w:val="a"/>
    <w:rsid w:val="00FC675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FC67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C74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C74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2F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2FC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BD5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80A2C"/>
    <w:pPr>
      <w:spacing w:line="360" w:lineRule="auto"/>
      <w:jc w:val="both"/>
    </w:pPr>
    <w:rPr>
      <w:rFonts w:ascii="Arial" w:hAnsi="Arial"/>
      <w:szCs w:val="20"/>
      <w:lang w:eastAsia="en-US"/>
    </w:rPr>
  </w:style>
  <w:style w:type="character" w:customStyle="1" w:styleId="20">
    <w:name w:val="Основной текст 2 Знак"/>
    <w:basedOn w:val="a0"/>
    <w:link w:val="2"/>
    <w:rsid w:val="00680A2C"/>
    <w:rPr>
      <w:rFonts w:ascii="Arial" w:eastAsia="Times New Roman" w:hAnsi="Arial" w:cs="Times New Roman"/>
      <w:sz w:val="24"/>
      <w:szCs w:val="20"/>
    </w:rPr>
  </w:style>
  <w:style w:type="character" w:styleId="ad">
    <w:name w:val="Hyperlink"/>
    <w:semiHidden/>
    <w:unhideWhenUsed/>
    <w:rsid w:val="002F507B"/>
    <w:rPr>
      <w:color w:val="0000FF"/>
      <w:u w:val="single"/>
    </w:rPr>
  </w:style>
  <w:style w:type="paragraph" w:customStyle="1" w:styleId="ConsPlusNonformat">
    <w:name w:val="ConsPlusNonformat"/>
    <w:uiPriority w:val="99"/>
    <w:rsid w:val="002F50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8EE02-4051-4B5A-9AA0-65D3D8EF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9803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lvolkhovskaya</dc:creator>
  <cp:lastModifiedBy>enshulgina</cp:lastModifiedBy>
  <cp:revision>2</cp:revision>
  <cp:lastPrinted>2018-08-24T09:57:00Z</cp:lastPrinted>
  <dcterms:created xsi:type="dcterms:W3CDTF">2019-05-08T09:12:00Z</dcterms:created>
  <dcterms:modified xsi:type="dcterms:W3CDTF">2019-05-08T09:12:00Z</dcterms:modified>
</cp:coreProperties>
</file>