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AD" w:rsidRDefault="001447AD" w:rsidP="001447AD">
      <w:pPr>
        <w:ind w:left="5103"/>
        <w:jc w:val="center"/>
      </w:pPr>
      <w:r>
        <w:t>УТВЕРЖДЕН</w:t>
      </w:r>
    </w:p>
    <w:p w:rsidR="001447AD" w:rsidRDefault="000F40C6" w:rsidP="001447AD">
      <w:pPr>
        <w:ind w:left="5103"/>
        <w:jc w:val="center"/>
      </w:pPr>
      <w:r>
        <w:t>постановлением</w:t>
      </w:r>
      <w:r w:rsidR="001447AD">
        <w:t xml:space="preserve"> администрации</w:t>
      </w:r>
    </w:p>
    <w:p w:rsidR="001447AD" w:rsidRDefault="001447AD" w:rsidP="001447AD">
      <w:pPr>
        <w:ind w:left="5103"/>
        <w:jc w:val="center"/>
      </w:pPr>
      <w:r>
        <w:t>городского округа город Воронеж</w:t>
      </w:r>
    </w:p>
    <w:p w:rsidR="001447AD" w:rsidRDefault="001447AD" w:rsidP="001447AD">
      <w:r>
        <w:t xml:space="preserve">                                                                         </w:t>
      </w:r>
      <w:r w:rsidR="00383705">
        <w:t xml:space="preserve"> </w:t>
      </w:r>
      <w:r w:rsidR="00F455B8">
        <w:t xml:space="preserve">         </w:t>
      </w:r>
      <w:bookmarkStart w:id="0" w:name="_GoBack"/>
      <w:bookmarkEnd w:id="0"/>
      <w:r>
        <w:t>от</w:t>
      </w:r>
      <w:r w:rsidR="00F455B8">
        <w:t xml:space="preserve"> 10.04.2019    </w:t>
      </w:r>
      <w:r>
        <w:t>№</w:t>
      </w:r>
      <w:r w:rsidR="00F455B8">
        <w:t xml:space="preserve"> 295</w:t>
      </w:r>
    </w:p>
    <w:p w:rsidR="001447AD" w:rsidRDefault="001447AD" w:rsidP="001447AD">
      <w:pPr>
        <w:jc w:val="right"/>
      </w:pPr>
    </w:p>
    <w:p w:rsidR="004A5EFC" w:rsidRDefault="004A5EFC" w:rsidP="001447AD">
      <w:pPr>
        <w:jc w:val="right"/>
      </w:pPr>
    </w:p>
    <w:p w:rsidR="00A31D46" w:rsidRDefault="00A31D46" w:rsidP="009813F1">
      <w:pPr>
        <w:rPr>
          <w:b/>
        </w:rPr>
      </w:pPr>
    </w:p>
    <w:p w:rsidR="00DE5118" w:rsidRDefault="00DE5118" w:rsidP="00DE5118">
      <w:pPr>
        <w:jc w:val="center"/>
        <w:rPr>
          <w:b/>
        </w:rPr>
      </w:pPr>
      <w:r>
        <w:rPr>
          <w:b/>
        </w:rPr>
        <w:t>ПОРЯДОК</w:t>
      </w:r>
    </w:p>
    <w:p w:rsidR="00DE5118" w:rsidRDefault="00DE5118" w:rsidP="00DE5118">
      <w:pPr>
        <w:jc w:val="center"/>
        <w:rPr>
          <w:b/>
        </w:rPr>
      </w:pPr>
      <w:r>
        <w:rPr>
          <w:b/>
        </w:rPr>
        <w:t xml:space="preserve">СОЗДАНИЯ КООРДИНАЦИОННЫХ ИЛИ СОВЕЩАТЕЛЬНЫХ ОРГАНОВ В ОБЛАСТИ РАЗВИТИЯ МАЛОГО </w:t>
      </w:r>
    </w:p>
    <w:p w:rsidR="00DE5118" w:rsidRDefault="00DE5118" w:rsidP="00DE5118">
      <w:pPr>
        <w:jc w:val="center"/>
        <w:rPr>
          <w:b/>
        </w:rPr>
      </w:pPr>
      <w:r>
        <w:rPr>
          <w:b/>
        </w:rPr>
        <w:t xml:space="preserve">И СРЕДНЕГО ПРЕДПРИНИМАТЕЛЬСТВА </w:t>
      </w:r>
    </w:p>
    <w:p w:rsidR="00DE5118" w:rsidRPr="00614816" w:rsidRDefault="00DE5118" w:rsidP="000E16F6">
      <w:pPr>
        <w:spacing w:line="360" w:lineRule="auto"/>
        <w:jc w:val="center"/>
        <w:rPr>
          <w:b/>
        </w:rPr>
      </w:pPr>
    </w:p>
    <w:p w:rsidR="00DE5118" w:rsidRPr="00614816" w:rsidRDefault="00DE5118" w:rsidP="00A31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5118" w:rsidRPr="00614816" w:rsidRDefault="00DE5118" w:rsidP="00A31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118" w:rsidRPr="00DB433C" w:rsidRDefault="00DE5118" w:rsidP="00A31D46">
      <w:pPr>
        <w:pStyle w:val="ConsPlusNormal"/>
        <w:numPr>
          <w:ilvl w:val="1"/>
          <w:numId w:val="5"/>
        </w:numPr>
        <w:tabs>
          <w:tab w:val="left" w:pos="1134"/>
        </w:tabs>
        <w:spacing w:line="336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создания </w:t>
      </w:r>
      <w:r>
        <w:rPr>
          <w:rFonts w:ascii="Times New Roman" w:hAnsi="Times New Roman"/>
          <w:sz w:val="28"/>
          <w:szCs w:val="28"/>
        </w:rPr>
        <w:t>координационных или совещательных органов</w:t>
      </w:r>
      <w:r w:rsidRPr="003C1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области развития</w:t>
      </w:r>
      <w:r w:rsidRPr="003C1C16">
        <w:rPr>
          <w:rFonts w:ascii="Times New Roman" w:hAnsi="Times New Roman"/>
          <w:sz w:val="28"/>
          <w:szCs w:val="28"/>
        </w:rPr>
        <w:t xml:space="preserve"> малого </w:t>
      </w:r>
      <w:r>
        <w:rPr>
          <w:rFonts w:ascii="Times New Roman" w:hAnsi="Times New Roman"/>
          <w:sz w:val="28"/>
          <w:szCs w:val="28"/>
        </w:rPr>
        <w:t xml:space="preserve">и среднего </w:t>
      </w:r>
      <w:r w:rsidRPr="003C1C16">
        <w:rPr>
          <w:rFonts w:ascii="Times New Roman" w:hAnsi="Times New Roman"/>
          <w:sz w:val="28"/>
          <w:szCs w:val="28"/>
        </w:rPr>
        <w:t>предпринимательства</w:t>
      </w:r>
      <w:r w:rsidRPr="0061481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 Порядок</w:t>
      </w:r>
      <w:r w:rsidRPr="0061481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цели создания </w:t>
      </w:r>
      <w:r>
        <w:rPr>
          <w:rFonts w:ascii="Times New Roman" w:hAnsi="Times New Roman"/>
          <w:sz w:val="28"/>
          <w:szCs w:val="28"/>
        </w:rPr>
        <w:t>координационных или совещательных органов</w:t>
      </w:r>
      <w:r w:rsidRPr="003C1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области развития</w:t>
      </w:r>
      <w:r w:rsidRPr="003C1C16">
        <w:rPr>
          <w:rFonts w:ascii="Times New Roman" w:hAnsi="Times New Roman"/>
          <w:sz w:val="28"/>
          <w:szCs w:val="28"/>
        </w:rPr>
        <w:t xml:space="preserve"> малого </w:t>
      </w:r>
      <w:r>
        <w:rPr>
          <w:rFonts w:ascii="Times New Roman" w:hAnsi="Times New Roman"/>
          <w:sz w:val="28"/>
          <w:szCs w:val="28"/>
        </w:rPr>
        <w:t xml:space="preserve">и среднего </w:t>
      </w:r>
      <w:r w:rsidRPr="003C1C16"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>, порядок принятия решения администрацией городского округа город Воронеж о создании координационных или совещательных органов</w:t>
      </w:r>
      <w:r w:rsidRPr="003C1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области развития</w:t>
      </w:r>
      <w:r w:rsidRPr="003C1C16">
        <w:rPr>
          <w:rFonts w:ascii="Times New Roman" w:hAnsi="Times New Roman"/>
          <w:sz w:val="28"/>
          <w:szCs w:val="28"/>
        </w:rPr>
        <w:t xml:space="preserve"> малого </w:t>
      </w:r>
      <w:r>
        <w:rPr>
          <w:rFonts w:ascii="Times New Roman" w:hAnsi="Times New Roman"/>
          <w:sz w:val="28"/>
          <w:szCs w:val="28"/>
        </w:rPr>
        <w:t xml:space="preserve">и среднего </w:t>
      </w:r>
      <w:r w:rsidRPr="003C1C16"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координационные или совещательные органы).</w:t>
      </w:r>
    </w:p>
    <w:p w:rsidR="00DE5118" w:rsidRDefault="00DE5118" w:rsidP="00A31D46">
      <w:pPr>
        <w:pStyle w:val="ConsPlusNormal"/>
        <w:spacing w:line="33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4816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Координационные или совещательные органы</w:t>
      </w:r>
      <w:r w:rsidRPr="00614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создаются при администрации городского округа город Воронеж в соответствии с </w:t>
      </w:r>
      <w:r w:rsidRPr="006F2D56">
        <w:rPr>
          <w:rFonts w:ascii="Times New Roman" w:eastAsiaTheme="minorHAnsi" w:hAnsi="Times New Roman"/>
          <w:color w:val="000000" w:themeColor="text1"/>
          <w:sz w:val="28"/>
          <w:szCs w:val="28"/>
        </w:rPr>
        <w:t>Федеральным законом от 24.07.2007 № 209-ФЗ «О развитии малого и среднего предпринимател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ьства в Российской Федерации», З</w:t>
      </w:r>
      <w:r w:rsidRPr="006F2D56">
        <w:rPr>
          <w:rFonts w:ascii="Times New Roman" w:eastAsiaTheme="minorHAnsi" w:hAnsi="Times New Roman"/>
          <w:color w:val="000000" w:themeColor="text1"/>
          <w:sz w:val="28"/>
          <w:szCs w:val="28"/>
        </w:rPr>
        <w:t>аконом Воронежской области от 12.03.2008 № 4-ОЗ «О развитии малого и среднего предпринимательства в Воронежской области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A31D46" w:rsidRDefault="00DE5118" w:rsidP="00A31D46">
      <w:pPr>
        <w:pStyle w:val="ConsPlusNormal"/>
        <w:spacing w:line="33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4816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Координационные или совещательные органы</w:t>
      </w:r>
      <w:r w:rsidRPr="00614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создаются в целях, установленных частью 3 статьи 13 Федерального закона</w:t>
      </w:r>
      <w:r w:rsidRPr="000437B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A31D4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от 24.07.2007 </w:t>
      </w:r>
      <w:r w:rsidR="0038370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   </w:t>
      </w:r>
      <w:r w:rsidR="00A31D46">
        <w:rPr>
          <w:rFonts w:ascii="Times New Roman" w:eastAsiaTheme="minorHAnsi" w:hAnsi="Times New Roman"/>
          <w:color w:val="000000" w:themeColor="text1"/>
          <w:sz w:val="28"/>
          <w:szCs w:val="28"/>
        </w:rPr>
        <w:t>№ 209-ФЗ.</w:t>
      </w:r>
    </w:p>
    <w:p w:rsidR="004A5EFC" w:rsidRDefault="004A5EFC" w:rsidP="00DE51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5EFC" w:rsidRDefault="004A5EFC" w:rsidP="00DE51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5EFC" w:rsidRDefault="004A5EFC" w:rsidP="00DE51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5EFC" w:rsidRDefault="004A5EFC" w:rsidP="00DE51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139D" w:rsidRDefault="00EC139D" w:rsidP="00DE51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5118" w:rsidRDefault="00DE5118" w:rsidP="00DE51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создания </w:t>
      </w:r>
    </w:p>
    <w:p w:rsidR="00DE5118" w:rsidRPr="00614816" w:rsidRDefault="00DE5118" w:rsidP="00A31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координационных или совещательных органов</w:t>
      </w:r>
      <w:r w:rsidRPr="003C1C16">
        <w:rPr>
          <w:rFonts w:ascii="Times New Roman" w:hAnsi="Times New Roman"/>
          <w:sz w:val="28"/>
          <w:szCs w:val="28"/>
        </w:rPr>
        <w:t xml:space="preserve"> </w:t>
      </w:r>
    </w:p>
    <w:p w:rsidR="00DE5118" w:rsidRDefault="00DE5118" w:rsidP="00A31D46">
      <w:pPr>
        <w:rPr>
          <w:b/>
        </w:rPr>
      </w:pPr>
    </w:p>
    <w:p w:rsidR="00DE5118" w:rsidRDefault="00DE5118" w:rsidP="00A31D46">
      <w:pPr>
        <w:pStyle w:val="a8"/>
        <w:numPr>
          <w:ilvl w:val="1"/>
          <w:numId w:val="6"/>
        </w:numPr>
        <w:tabs>
          <w:tab w:val="left" w:pos="1276"/>
        </w:tabs>
        <w:spacing w:line="336" w:lineRule="auto"/>
        <w:ind w:left="0" w:firstLine="720"/>
        <w:jc w:val="both"/>
      </w:pPr>
      <w:r>
        <w:t xml:space="preserve">Некоммерческие организации, выражающие интересы субъектов малого и среднего предпринимательства (далее – некоммерческие организации), вправе обратиться в администрацию городского округа город Воронеж с письменным предложением создать координационный или совещательный орган. Предложение </w:t>
      </w:r>
      <w:r w:rsidR="00005C4C">
        <w:t xml:space="preserve">о создании координационного или совещательного органа (далее – предложение) </w:t>
      </w:r>
      <w:r>
        <w:t>должно содержать обоснование необходимости создания создать координационного или совещательного органа, цели создания координационного или совещательного органа, кандидатуры для включения в состав координационного или совещательного органа.</w:t>
      </w:r>
    </w:p>
    <w:p w:rsidR="00DE5118" w:rsidRDefault="00DE5118" w:rsidP="00A31D46">
      <w:pPr>
        <w:pStyle w:val="a8"/>
        <w:numPr>
          <w:ilvl w:val="1"/>
          <w:numId w:val="6"/>
        </w:numPr>
        <w:tabs>
          <w:tab w:val="left" w:pos="1276"/>
        </w:tabs>
        <w:spacing w:line="336" w:lineRule="auto"/>
        <w:ind w:left="0" w:firstLine="720"/>
        <w:jc w:val="both"/>
      </w:pPr>
      <w:r>
        <w:t>Предложение рассматривается в течение 30 календарных дней со дня его поступления.</w:t>
      </w:r>
    </w:p>
    <w:p w:rsidR="00DE5118" w:rsidRDefault="00DE5118" w:rsidP="00A31D46">
      <w:pPr>
        <w:pStyle w:val="a8"/>
        <w:numPr>
          <w:ilvl w:val="1"/>
          <w:numId w:val="6"/>
        </w:numPr>
        <w:tabs>
          <w:tab w:val="left" w:pos="1276"/>
        </w:tabs>
        <w:spacing w:line="336" w:lineRule="auto"/>
        <w:ind w:left="0" w:firstLine="720"/>
        <w:jc w:val="both"/>
      </w:pPr>
      <w:r>
        <w:t xml:space="preserve">Уполномоченным органом по рассмотрению предложения и подготовки проекта решения является управление развития предпринимательства, потребительского рынка и инновационной политики </w:t>
      </w:r>
      <w:r w:rsidR="00A31D46">
        <w:t xml:space="preserve">администрации городского округа город Воронеж </w:t>
      </w:r>
      <w:r>
        <w:t>(далее – уполномоченный орган).</w:t>
      </w:r>
    </w:p>
    <w:p w:rsidR="00DE5118" w:rsidRDefault="00DE5118" w:rsidP="00A31D46">
      <w:pPr>
        <w:pStyle w:val="a8"/>
        <w:numPr>
          <w:ilvl w:val="1"/>
          <w:numId w:val="6"/>
        </w:numPr>
        <w:tabs>
          <w:tab w:val="left" w:pos="1276"/>
        </w:tabs>
        <w:spacing w:line="336" w:lineRule="auto"/>
        <w:ind w:left="0" w:firstLine="720"/>
        <w:jc w:val="both"/>
      </w:pPr>
      <w:r>
        <w:t>По результатам рассмотрения предложения принимается одно из следующих решений:</w:t>
      </w:r>
    </w:p>
    <w:p w:rsidR="00DE511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</w:pPr>
      <w:r>
        <w:t>- о возможности создания координационного или совещательного органа;</w:t>
      </w:r>
    </w:p>
    <w:p w:rsidR="00DE511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</w:pPr>
      <w:r>
        <w:t>- об отказе в создании координационного или совещательного органа.</w:t>
      </w:r>
    </w:p>
    <w:p w:rsidR="00DE511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</w:pPr>
      <w:r>
        <w:t>2.5. Основаниями для принятия решения об отказе в создании координационного или совещательного органа являются:</w:t>
      </w:r>
    </w:p>
    <w:p w:rsidR="00DE511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</w:pPr>
      <w:r>
        <w:t xml:space="preserve">- наличие действующих координационных или совещательных органов, соответствующих </w:t>
      </w:r>
      <w:proofErr w:type="gramStart"/>
      <w:r>
        <w:t>заявленным</w:t>
      </w:r>
      <w:proofErr w:type="gramEnd"/>
      <w:r>
        <w:t xml:space="preserve"> направлениями деятельности предлагаемого к созданию координационного или совещательного органа;</w:t>
      </w:r>
    </w:p>
    <w:p w:rsidR="00DE511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  <w:rPr>
          <w:rFonts w:eastAsiaTheme="minorHAnsi"/>
          <w:color w:val="000000" w:themeColor="text1"/>
        </w:rPr>
      </w:pPr>
      <w:r>
        <w:t xml:space="preserve">- несоответствие заявленных целей создания координационного или совещательного органа целям, установленным частью 3 статьи 13 Федерального закона </w:t>
      </w:r>
      <w:r w:rsidR="00A31D46" w:rsidRPr="006F2D56">
        <w:rPr>
          <w:rFonts w:eastAsiaTheme="minorHAnsi"/>
          <w:color w:val="000000" w:themeColor="text1"/>
        </w:rPr>
        <w:t>24.07.2007 № 209-ФЗ</w:t>
      </w:r>
      <w:r>
        <w:rPr>
          <w:rFonts w:eastAsiaTheme="minorHAnsi"/>
          <w:color w:val="000000" w:themeColor="text1"/>
        </w:rPr>
        <w:t>;</w:t>
      </w:r>
    </w:p>
    <w:p w:rsidR="00DE511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- направление инициатором предложения, не соответствующего требованиям, установленным настоящим Порядком.</w:t>
      </w:r>
    </w:p>
    <w:p w:rsidR="00DE511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</w:pPr>
      <w:r>
        <w:rPr>
          <w:rFonts w:eastAsiaTheme="minorHAnsi"/>
          <w:color w:val="000000" w:themeColor="text1"/>
        </w:rPr>
        <w:t xml:space="preserve">2.6. Решение о </w:t>
      </w:r>
      <w:r>
        <w:t>создании координационного или совещательного органа оформляется постановлением администрации городского округа город Воронеж, содержащим положение о создаваемом координационном или совещательном органе и его персональный состав.</w:t>
      </w:r>
    </w:p>
    <w:p w:rsidR="00DE511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</w:pPr>
      <w:r>
        <w:t>2.7. Некоммерческим организациям, направившим предложение, уполномоченным органом направляется уведомление о принятом решении в письменной форме в течение месяца со дня поступления предложения. В случае принятия решения об отказе в создании координационного или совещательного органа в письменном уведомлении указываются причины отказа.</w:t>
      </w:r>
    </w:p>
    <w:p w:rsidR="00DE511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</w:pPr>
      <w:r>
        <w:t>2.8. В состав координационных или совещательных органов могут входить представители органов государственной власти и органов местного самоуправления, некоммерческих организаций и иные лица, осуществляющие деятельность в сфере развития и поддержки субъектов малого и среднего предпринимательства, а также представители общественных организаций и объединений.</w:t>
      </w:r>
    </w:p>
    <w:p w:rsidR="00DE511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</w:pPr>
      <w:r>
        <w:t xml:space="preserve">2.9. Координационные или совещательные органы создаются в составе председателя, заместителя (заместителей) председателя, секретаря и членов координационного или совещательного органа. </w:t>
      </w:r>
    </w:p>
    <w:p w:rsidR="00DE5118" w:rsidRPr="009439D8" w:rsidRDefault="00DE5118" w:rsidP="00A31D46">
      <w:pPr>
        <w:pStyle w:val="a8"/>
        <w:tabs>
          <w:tab w:val="left" w:pos="1276"/>
        </w:tabs>
        <w:spacing w:line="336" w:lineRule="auto"/>
        <w:ind w:left="0" w:firstLine="720"/>
        <w:jc w:val="both"/>
      </w:pPr>
      <w:r>
        <w:t>Председателем координационного или совещательного органа является глава городского округа город Воронеж.</w:t>
      </w:r>
    </w:p>
    <w:p w:rsidR="004A5EFC" w:rsidRDefault="004A5EFC" w:rsidP="00DE5118">
      <w:pPr>
        <w:pStyle w:val="a8"/>
        <w:tabs>
          <w:tab w:val="left" w:pos="1276"/>
        </w:tabs>
        <w:spacing w:line="360" w:lineRule="auto"/>
        <w:ind w:left="0" w:firstLine="720"/>
        <w:jc w:val="both"/>
      </w:pPr>
    </w:p>
    <w:p w:rsidR="004A5EFC" w:rsidRPr="00EC139D" w:rsidRDefault="00DE5118" w:rsidP="004A5EFC">
      <w:pPr>
        <w:pStyle w:val="a8"/>
        <w:numPr>
          <w:ilvl w:val="0"/>
          <w:numId w:val="6"/>
        </w:numPr>
        <w:tabs>
          <w:tab w:val="left" w:pos="284"/>
          <w:tab w:val="left" w:pos="4395"/>
        </w:tabs>
        <w:spacing w:line="360" w:lineRule="auto"/>
        <w:ind w:left="0" w:firstLine="0"/>
        <w:jc w:val="center"/>
        <w:rPr>
          <w:rFonts w:eastAsiaTheme="minorHAnsi"/>
          <w:color w:val="000000" w:themeColor="text1"/>
        </w:rPr>
      </w:pPr>
      <w:r>
        <w:t>Заключительные положения</w:t>
      </w:r>
    </w:p>
    <w:p w:rsidR="00EC139D" w:rsidRPr="004A5EFC" w:rsidRDefault="00EC139D" w:rsidP="00EC139D">
      <w:pPr>
        <w:pStyle w:val="a8"/>
        <w:tabs>
          <w:tab w:val="left" w:pos="284"/>
          <w:tab w:val="left" w:pos="4395"/>
        </w:tabs>
        <w:spacing w:line="360" w:lineRule="auto"/>
        <w:ind w:left="0"/>
        <w:rPr>
          <w:rFonts w:eastAsiaTheme="minorHAnsi"/>
          <w:color w:val="000000" w:themeColor="text1"/>
        </w:rPr>
      </w:pPr>
    </w:p>
    <w:p w:rsidR="00DE5118" w:rsidRDefault="00DE5118" w:rsidP="004A5EFC">
      <w:pPr>
        <w:pStyle w:val="a8"/>
        <w:numPr>
          <w:ilvl w:val="1"/>
          <w:numId w:val="6"/>
        </w:numPr>
        <w:tabs>
          <w:tab w:val="left" w:pos="284"/>
          <w:tab w:val="left" w:pos="1276"/>
        </w:tabs>
        <w:spacing w:line="336" w:lineRule="auto"/>
        <w:ind w:left="0" w:firstLine="720"/>
        <w:jc w:val="both"/>
        <w:rPr>
          <w:rFonts w:eastAsiaTheme="minorHAnsi"/>
          <w:color w:val="000000" w:themeColor="text1"/>
        </w:rPr>
      </w:pPr>
      <w:r>
        <w:t>Количество представителей некоммерческих организаций в работе координационных или совещательных органов должно составлять не менее двух третей от общего</w:t>
      </w:r>
      <w:r w:rsidR="004C29C2">
        <w:t xml:space="preserve"> числа членов указанных органов</w:t>
      </w:r>
      <w:r>
        <w:rPr>
          <w:rFonts w:eastAsiaTheme="minorHAnsi"/>
          <w:color w:val="000000" w:themeColor="text1"/>
        </w:rPr>
        <w:t>.</w:t>
      </w:r>
    </w:p>
    <w:p w:rsidR="00EC139D" w:rsidRDefault="00EC139D" w:rsidP="00EC139D">
      <w:pPr>
        <w:tabs>
          <w:tab w:val="left" w:pos="284"/>
          <w:tab w:val="left" w:pos="1276"/>
        </w:tabs>
        <w:spacing w:line="336" w:lineRule="auto"/>
        <w:jc w:val="both"/>
        <w:rPr>
          <w:rFonts w:eastAsiaTheme="minorHAnsi"/>
          <w:color w:val="000000" w:themeColor="text1"/>
        </w:rPr>
      </w:pPr>
    </w:p>
    <w:p w:rsidR="00EC139D" w:rsidRPr="00EC139D" w:rsidRDefault="00EC139D" w:rsidP="00EC139D">
      <w:pPr>
        <w:tabs>
          <w:tab w:val="left" w:pos="284"/>
          <w:tab w:val="left" w:pos="1276"/>
        </w:tabs>
        <w:spacing w:line="336" w:lineRule="auto"/>
        <w:jc w:val="both"/>
        <w:rPr>
          <w:rFonts w:eastAsiaTheme="minorHAnsi"/>
          <w:color w:val="000000" w:themeColor="text1"/>
        </w:rPr>
      </w:pPr>
    </w:p>
    <w:p w:rsidR="00DE5118" w:rsidRPr="009A13E8" w:rsidRDefault="00DE5118" w:rsidP="004A5EFC">
      <w:pPr>
        <w:pStyle w:val="a8"/>
        <w:numPr>
          <w:ilvl w:val="1"/>
          <w:numId w:val="6"/>
        </w:numPr>
        <w:tabs>
          <w:tab w:val="left" w:pos="284"/>
          <w:tab w:val="left" w:pos="1276"/>
        </w:tabs>
        <w:spacing w:line="336" w:lineRule="auto"/>
        <w:ind w:left="0" w:firstLine="720"/>
        <w:jc w:val="both"/>
        <w:rPr>
          <w:rFonts w:eastAsiaTheme="minorHAnsi"/>
          <w:color w:val="000000" w:themeColor="text1"/>
        </w:rPr>
      </w:pPr>
      <w:r>
        <w:t>Решение о создании координационного или совещательного органа подлежит опубликованию в средствах массовой информации, а также размещению на официальном сайте администрации городского округа город Воронеж в сети «Интернет».</w:t>
      </w:r>
    </w:p>
    <w:p w:rsidR="00DE5118" w:rsidRDefault="00DE5118" w:rsidP="00DE5118">
      <w:pPr>
        <w:spacing w:line="720" w:lineRule="auto"/>
      </w:pPr>
    </w:p>
    <w:p w:rsidR="00DE5118" w:rsidRDefault="00DE5118" w:rsidP="00DE5118">
      <w:r>
        <w:t>Р</w:t>
      </w:r>
      <w:r w:rsidRPr="00835339">
        <w:t>уководител</w:t>
      </w:r>
      <w:r>
        <w:t>ь</w:t>
      </w:r>
      <w:r w:rsidRPr="00835339">
        <w:t xml:space="preserve"> управления развития </w:t>
      </w:r>
    </w:p>
    <w:p w:rsidR="00DE5118" w:rsidRDefault="00DE5118" w:rsidP="00DE5118">
      <w:r w:rsidRPr="00835339">
        <w:t xml:space="preserve">предпринимательства, потребительского </w:t>
      </w:r>
    </w:p>
    <w:p w:rsidR="00DE5118" w:rsidRDefault="00DE5118" w:rsidP="00DE5118">
      <w:r w:rsidRPr="00835339">
        <w:t>рынка и</w:t>
      </w:r>
      <w:r>
        <w:t xml:space="preserve"> </w:t>
      </w:r>
      <w:r w:rsidRPr="00835339">
        <w:t>инновационной политики</w:t>
      </w:r>
      <w:r>
        <w:t xml:space="preserve">                                                  Л.В. Бородина</w:t>
      </w:r>
    </w:p>
    <w:p w:rsidR="001447AD" w:rsidRDefault="001447AD" w:rsidP="001447AD">
      <w:pPr>
        <w:jc w:val="center"/>
        <w:rPr>
          <w:b/>
        </w:rPr>
      </w:pPr>
    </w:p>
    <w:sectPr w:rsidR="001447AD" w:rsidSect="00EC139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107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60" w:rsidRDefault="009E4260">
      <w:r>
        <w:separator/>
      </w:r>
    </w:p>
  </w:endnote>
  <w:endnote w:type="continuationSeparator" w:id="0">
    <w:p w:rsidR="009E4260" w:rsidRDefault="009E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4F8" w:rsidRDefault="001447AD" w:rsidP="00F03AB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4F8" w:rsidRDefault="00F455B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4F8" w:rsidRDefault="00F455B8" w:rsidP="00F03ABC">
    <w:pPr>
      <w:pStyle w:val="a6"/>
      <w:framePr w:wrap="around" w:vAnchor="text" w:hAnchor="margin" w:xAlign="center" w:y="1"/>
      <w:rPr>
        <w:rStyle w:val="a5"/>
      </w:rPr>
    </w:pPr>
  </w:p>
  <w:p w:rsidR="00F304F8" w:rsidRDefault="00F455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60" w:rsidRDefault="009E4260">
      <w:r>
        <w:separator/>
      </w:r>
    </w:p>
  </w:footnote>
  <w:footnote w:type="continuationSeparator" w:id="0">
    <w:p w:rsidR="009E4260" w:rsidRDefault="009E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692035"/>
      <w:docPartObj>
        <w:docPartGallery w:val="Page Numbers (Top of Page)"/>
        <w:docPartUnique/>
      </w:docPartObj>
    </w:sdtPr>
    <w:sdtEndPr/>
    <w:sdtContent>
      <w:p w:rsidR="00E60C8F" w:rsidRDefault="00E60C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5B8">
          <w:rPr>
            <w:noProof/>
          </w:rPr>
          <w:t>4</w:t>
        </w:r>
        <w:r>
          <w:fldChar w:fldCharType="end"/>
        </w:r>
      </w:p>
    </w:sdtContent>
  </w:sdt>
  <w:p w:rsidR="00E60C8F" w:rsidRDefault="00E60C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18" w:rsidRDefault="00DE5118">
    <w:pPr>
      <w:pStyle w:val="a3"/>
      <w:jc w:val="center"/>
    </w:pPr>
  </w:p>
  <w:p w:rsidR="00F304F8" w:rsidRDefault="00F455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5EF3"/>
    <w:multiLevelType w:val="multilevel"/>
    <w:tmpl w:val="D6AC01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BB907BA"/>
    <w:multiLevelType w:val="multilevel"/>
    <w:tmpl w:val="576E81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D524CA4"/>
    <w:multiLevelType w:val="multilevel"/>
    <w:tmpl w:val="832E0C42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45"/>
        </w:tabs>
        <w:ind w:left="2145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5"/>
        </w:tabs>
        <w:ind w:left="2145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">
    <w:nsid w:val="479C7F9A"/>
    <w:multiLevelType w:val="multilevel"/>
    <w:tmpl w:val="A0D8EF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706940A8"/>
    <w:multiLevelType w:val="multilevel"/>
    <w:tmpl w:val="3820728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786337A8"/>
    <w:multiLevelType w:val="multilevel"/>
    <w:tmpl w:val="CE8C56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AD"/>
    <w:rsid w:val="00005C4C"/>
    <w:rsid w:val="000B659C"/>
    <w:rsid w:val="000E16F6"/>
    <w:rsid w:val="000F40C6"/>
    <w:rsid w:val="00101D2E"/>
    <w:rsid w:val="001447AD"/>
    <w:rsid w:val="00181EB9"/>
    <w:rsid w:val="00184497"/>
    <w:rsid w:val="00236B00"/>
    <w:rsid w:val="002A0F03"/>
    <w:rsid w:val="002C40CE"/>
    <w:rsid w:val="00383705"/>
    <w:rsid w:val="003A3F80"/>
    <w:rsid w:val="004150CB"/>
    <w:rsid w:val="00445921"/>
    <w:rsid w:val="004579FC"/>
    <w:rsid w:val="004A5EFC"/>
    <w:rsid w:val="004C29C2"/>
    <w:rsid w:val="0050052F"/>
    <w:rsid w:val="0052127B"/>
    <w:rsid w:val="00562041"/>
    <w:rsid w:val="00631171"/>
    <w:rsid w:val="00676765"/>
    <w:rsid w:val="0072465F"/>
    <w:rsid w:val="007E1646"/>
    <w:rsid w:val="0082147E"/>
    <w:rsid w:val="008D56DE"/>
    <w:rsid w:val="00933599"/>
    <w:rsid w:val="009813F1"/>
    <w:rsid w:val="009D6A2C"/>
    <w:rsid w:val="009E4260"/>
    <w:rsid w:val="00A149D5"/>
    <w:rsid w:val="00A31D46"/>
    <w:rsid w:val="00AE232C"/>
    <w:rsid w:val="00B0430B"/>
    <w:rsid w:val="00B06C39"/>
    <w:rsid w:val="00B500B3"/>
    <w:rsid w:val="00BC2BFE"/>
    <w:rsid w:val="00D15D8B"/>
    <w:rsid w:val="00D20AF9"/>
    <w:rsid w:val="00D3161D"/>
    <w:rsid w:val="00D53FB5"/>
    <w:rsid w:val="00DE5118"/>
    <w:rsid w:val="00DE61A1"/>
    <w:rsid w:val="00E60C8F"/>
    <w:rsid w:val="00EC139D"/>
    <w:rsid w:val="00EE2E7D"/>
    <w:rsid w:val="00F4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47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47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uiPriority w:val="99"/>
    <w:rsid w:val="001447AD"/>
    <w:rPr>
      <w:rFonts w:cs="Times New Roman"/>
    </w:rPr>
  </w:style>
  <w:style w:type="paragraph" w:styleId="a6">
    <w:name w:val="footer"/>
    <w:basedOn w:val="a"/>
    <w:link w:val="a7"/>
    <w:uiPriority w:val="99"/>
    <w:rsid w:val="001447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7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EE2E7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C2B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E51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47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47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uiPriority w:val="99"/>
    <w:rsid w:val="001447AD"/>
    <w:rPr>
      <w:rFonts w:cs="Times New Roman"/>
    </w:rPr>
  </w:style>
  <w:style w:type="paragraph" w:styleId="a6">
    <w:name w:val="footer"/>
    <w:basedOn w:val="a"/>
    <w:link w:val="a7"/>
    <w:uiPriority w:val="99"/>
    <w:rsid w:val="001447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7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EE2E7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C2B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E51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enshulgina</cp:lastModifiedBy>
  <cp:revision>2</cp:revision>
  <cp:lastPrinted>2019-04-05T11:29:00Z</cp:lastPrinted>
  <dcterms:created xsi:type="dcterms:W3CDTF">2019-04-12T09:03:00Z</dcterms:created>
  <dcterms:modified xsi:type="dcterms:W3CDTF">2019-04-12T09:03:00Z</dcterms:modified>
</cp:coreProperties>
</file>