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E1057">
        <w:rPr>
          <w:rFonts w:ascii="Times New Roman" w:hAnsi="Times New Roman" w:cs="Times New Roman"/>
          <w:sz w:val="28"/>
          <w:szCs w:val="28"/>
        </w:rPr>
        <w:t xml:space="preserve">12.04.2019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E1057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D1F76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«МАГИСТРАЛЬ» (ИНН </w:t>
      </w:r>
      <w:r w:rsidR="003D1F76" w:rsidRPr="003D1F76">
        <w:rPr>
          <w:rFonts w:ascii="Times New Roman" w:hAnsi="Times New Roman" w:cs="Times New Roman"/>
          <w:b/>
          <w:bCs/>
          <w:sz w:val="28"/>
          <w:szCs w:val="28"/>
        </w:rPr>
        <w:t>3662009201</w:t>
      </w:r>
      <w:r w:rsidR="003D1F7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3D1F76">
        <w:rPr>
          <w:rFonts w:ascii="Times New Roman" w:hAnsi="Times New Roman" w:cs="Times New Roman"/>
          <w:b/>
          <w:sz w:val="28"/>
          <w:szCs w:val="28"/>
        </w:rPr>
        <w:t xml:space="preserve">ПЕР. </w:t>
      </w:r>
      <w:proofErr w:type="gramStart"/>
      <w:r w:rsidR="003D1F76">
        <w:rPr>
          <w:rFonts w:ascii="Times New Roman" w:hAnsi="Times New Roman" w:cs="Times New Roman"/>
          <w:b/>
          <w:sz w:val="28"/>
          <w:szCs w:val="28"/>
        </w:rPr>
        <w:t>СПОКОЙНЫЙ</w:t>
      </w:r>
      <w:proofErr w:type="gramEnd"/>
      <w:r w:rsidR="003D1F76">
        <w:rPr>
          <w:rFonts w:ascii="Times New Roman" w:hAnsi="Times New Roman" w:cs="Times New Roman"/>
          <w:b/>
          <w:sz w:val="28"/>
          <w:szCs w:val="28"/>
        </w:rPr>
        <w:t>, 26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D1F76">
        <w:rPr>
          <w:rFonts w:ascii="Times New Roman" w:hAnsi="Times New Roman" w:cs="Times New Roman"/>
          <w:b/>
          <w:sz w:val="28"/>
          <w:szCs w:val="28"/>
        </w:rPr>
        <w:t>0210019:24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3F5635">
        <w:rPr>
          <w:rFonts w:eastAsia="Calibri"/>
          <w:b w:val="0"/>
        </w:rPr>
        <w:t xml:space="preserve">24 апреля </w:t>
      </w:r>
      <w:r w:rsidRPr="00C771DE">
        <w:rPr>
          <w:rFonts w:eastAsia="Calibri"/>
          <w:b w:val="0"/>
        </w:rPr>
        <w:t>20</w:t>
      </w:r>
      <w:r w:rsidR="003F5635">
        <w:rPr>
          <w:rFonts w:eastAsia="Calibri"/>
          <w:b w:val="0"/>
        </w:rPr>
        <w:t xml:space="preserve">19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31C3C">
        <w:rPr>
          <w:b w:val="0"/>
        </w:rPr>
        <w:t>О</w:t>
      </w:r>
      <w:r w:rsidR="003D1F76">
        <w:rPr>
          <w:b w:val="0"/>
        </w:rPr>
        <w:t xml:space="preserve">бществу с ограниченной ответственностью «Магистраль» </w:t>
      </w:r>
      <w:r w:rsidR="003D1F76" w:rsidRPr="003D1F76">
        <w:rPr>
          <w:b w:val="0"/>
        </w:rPr>
        <w:t>(ИНН 3662009201)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</w:t>
      </w:r>
      <w:r w:rsidR="00990378">
        <w:rPr>
          <w:rFonts w:eastAsia="Calibri"/>
          <w:b w:val="0"/>
        </w:rPr>
        <w:t xml:space="preserve">                           </w:t>
      </w:r>
      <w:r w:rsidR="00F02D92" w:rsidRPr="00F02D92">
        <w:rPr>
          <w:rFonts w:eastAsia="Calibri"/>
          <w:b w:val="0"/>
        </w:rPr>
        <w:t xml:space="preserve">по </w:t>
      </w:r>
      <w:r w:rsidR="003D1F76">
        <w:rPr>
          <w:rFonts w:eastAsia="Calibri"/>
          <w:b w:val="0"/>
        </w:rPr>
        <w:t>пер. Спокойный, 26</w:t>
      </w:r>
      <w:r w:rsidR="00DB2B67">
        <w:rPr>
          <w:rFonts w:eastAsia="Calibri"/>
          <w:b w:val="0"/>
        </w:rPr>
        <w:t xml:space="preserve"> 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3D1F76" w:rsidRPr="003D1F76">
        <w:rPr>
          <w:b w:val="0"/>
        </w:rPr>
        <w:t>36:34:</w:t>
      </w:r>
      <w:r w:rsidR="003D1F76">
        <w:rPr>
          <w:b w:val="0"/>
        </w:rPr>
        <w:t>0210019:24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 </w:t>
      </w:r>
      <w:proofErr w:type="gramStart"/>
      <w:r w:rsidR="003D1F76">
        <w:rPr>
          <w:rFonts w:eastAsia="Calibri"/>
          <w:b w:val="0"/>
        </w:rPr>
        <w:t>П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3D1F76">
        <w:rPr>
          <w:b w:val="0"/>
        </w:rPr>
        <w:t>«Зона промышленных и коммунальных предприятий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990378">
        <w:rPr>
          <w:rFonts w:eastAsiaTheme="minorHAnsi"/>
          <w:b w:val="0"/>
          <w:bCs w:val="0"/>
        </w:rPr>
        <w:t>с 16 апреля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F5635">
        <w:rPr>
          <w:rFonts w:eastAsiaTheme="minorHAnsi"/>
          <w:b w:val="0"/>
          <w:bCs w:val="0"/>
        </w:rPr>
        <w:t xml:space="preserve">24 апреля </w:t>
      </w:r>
      <w:r w:rsidRPr="000C6CA4">
        <w:rPr>
          <w:rFonts w:eastAsiaTheme="minorHAnsi"/>
          <w:b w:val="0"/>
          <w:bCs w:val="0"/>
        </w:rPr>
        <w:t>20</w:t>
      </w:r>
      <w:r w:rsidR="003F563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3F5635">
        <w:rPr>
          <w:rFonts w:eastAsia="Calibri"/>
          <w:b w:val="0"/>
        </w:rPr>
        <w:t xml:space="preserve">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3F5635">
        <w:rPr>
          <w:rFonts w:eastAsiaTheme="minorHAnsi"/>
          <w:b w:val="0"/>
          <w:bCs w:val="0"/>
        </w:rPr>
        <w:t xml:space="preserve"> 24 апреля </w:t>
      </w:r>
      <w:r w:rsidR="00990378">
        <w:rPr>
          <w:rFonts w:eastAsiaTheme="minorHAnsi"/>
          <w:b w:val="0"/>
          <w:bCs w:val="0"/>
        </w:rPr>
        <w:t xml:space="preserve">             </w:t>
      </w:r>
      <w:r w:rsidR="003F5635">
        <w:rPr>
          <w:rFonts w:eastAsiaTheme="minorHAnsi"/>
          <w:b w:val="0"/>
          <w:bCs w:val="0"/>
        </w:rPr>
        <w:t>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3F5635">
        <w:rPr>
          <w:rFonts w:eastAsiaTheme="minorHAnsi"/>
          <w:b w:val="0"/>
          <w:bCs w:val="0"/>
        </w:rPr>
        <w:t>13</w:t>
      </w:r>
      <w:r w:rsidR="000C6CA4" w:rsidRPr="000C6CA4">
        <w:rPr>
          <w:rFonts w:eastAsiaTheme="minorHAnsi"/>
          <w:b w:val="0"/>
          <w:bCs w:val="0"/>
        </w:rPr>
        <w:t>.</w:t>
      </w:r>
      <w:r w:rsidR="003F5635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D24A0D" w:rsidP="00D24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D24A0D" w:rsidP="00D24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D24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4A0D">
        <w:rPr>
          <w:rFonts w:ascii="Times New Roman" w:hAnsi="Times New Roman" w:cs="Times New Roman"/>
          <w:sz w:val="28"/>
          <w:szCs w:val="28"/>
        </w:rPr>
        <w:t>Я.А. Агаркова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92587">
      <w:pgSz w:w="11905" w:h="16838"/>
      <w:pgMar w:top="1134" w:right="567" w:bottom="170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46A9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377D06"/>
    <w:rsid w:val="003D1F76"/>
    <w:rsid w:val="003F5635"/>
    <w:rsid w:val="0043504E"/>
    <w:rsid w:val="004A0832"/>
    <w:rsid w:val="00575619"/>
    <w:rsid w:val="005A60C2"/>
    <w:rsid w:val="005B0395"/>
    <w:rsid w:val="005C35B0"/>
    <w:rsid w:val="005C62E4"/>
    <w:rsid w:val="00605750"/>
    <w:rsid w:val="00692587"/>
    <w:rsid w:val="006B08D1"/>
    <w:rsid w:val="006E1057"/>
    <w:rsid w:val="0078353B"/>
    <w:rsid w:val="007D02C5"/>
    <w:rsid w:val="008A391B"/>
    <w:rsid w:val="009546AE"/>
    <w:rsid w:val="00990378"/>
    <w:rsid w:val="00A14EC0"/>
    <w:rsid w:val="00AF78C7"/>
    <w:rsid w:val="00B274E5"/>
    <w:rsid w:val="00B34BE4"/>
    <w:rsid w:val="00B767C5"/>
    <w:rsid w:val="00C75B53"/>
    <w:rsid w:val="00C771DE"/>
    <w:rsid w:val="00C86A4D"/>
    <w:rsid w:val="00D103E3"/>
    <w:rsid w:val="00D24A0D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31C3C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2019-01-31T13:37:00Z</cp:lastPrinted>
  <dcterms:created xsi:type="dcterms:W3CDTF">2019-04-12T09:22:00Z</dcterms:created>
  <dcterms:modified xsi:type="dcterms:W3CDTF">2019-04-12T09:22:00Z</dcterms:modified>
</cp:coreProperties>
</file>