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15.07.2019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63BB">
        <w:rPr>
          <w:rFonts w:ascii="Times New Roman" w:eastAsia="Times New Roman" w:hAnsi="Times New Roman" w:cs="Times New Roman"/>
          <w:sz w:val="28"/>
          <w:szCs w:val="28"/>
          <w:lang w:eastAsia="ar-SA"/>
        </w:rPr>
        <w:t>68</w:t>
      </w:r>
      <w:bookmarkStart w:id="0" w:name="_GoBack"/>
      <w:bookmarkEnd w:id="0"/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4B7F59" w:rsidRDefault="00EF69A0" w:rsidP="004B7F59">
      <w:pPr>
        <w:pStyle w:val="Standard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4B7F59">
        <w:rPr>
          <w:b/>
          <w:bCs/>
          <w:caps/>
          <w:sz w:val="28"/>
          <w:szCs w:val="28"/>
        </w:rPr>
        <w:t xml:space="preserve">участков линейных объектОВ транспортной и инженерной инфраструктуры по ул. 20-летия октября, </w:t>
      </w:r>
    </w:p>
    <w:p w:rsidR="004B7F59" w:rsidRDefault="004B7F59" w:rsidP="004B7F59">
      <w:pPr>
        <w:pStyle w:val="Standard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ул. </w:t>
      </w:r>
      <w:proofErr w:type="gramStart"/>
      <w:r>
        <w:rPr>
          <w:b/>
          <w:bCs/>
          <w:caps/>
          <w:sz w:val="28"/>
          <w:szCs w:val="28"/>
        </w:rPr>
        <w:t>красноармейской</w:t>
      </w:r>
      <w:proofErr w:type="gramEnd"/>
      <w:r>
        <w:rPr>
          <w:b/>
          <w:bCs/>
          <w:caps/>
          <w:sz w:val="28"/>
          <w:szCs w:val="28"/>
        </w:rPr>
        <w:t xml:space="preserve">, ул. красных партизан и </w:t>
      </w:r>
    </w:p>
    <w:p w:rsidR="004B7F59" w:rsidRDefault="004B7F59" w:rsidP="004B7F59">
      <w:pPr>
        <w:pStyle w:val="Standard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пер. </w:t>
      </w:r>
      <w:proofErr w:type="gramStart"/>
      <w:r>
        <w:rPr>
          <w:b/>
          <w:bCs/>
          <w:caps/>
          <w:sz w:val="28"/>
          <w:szCs w:val="28"/>
        </w:rPr>
        <w:t>бондарному</w:t>
      </w:r>
      <w:proofErr w:type="gramEnd"/>
      <w:r>
        <w:rPr>
          <w:b/>
          <w:bCs/>
          <w:caps/>
          <w:sz w:val="28"/>
          <w:szCs w:val="28"/>
        </w:rPr>
        <w:t xml:space="preserve"> </w:t>
      </w:r>
      <w:r w:rsidRPr="002C76E6">
        <w:rPr>
          <w:b/>
          <w:bCs/>
          <w:caps/>
          <w:sz w:val="28"/>
          <w:szCs w:val="28"/>
        </w:rPr>
        <w:t>в городском округе город Воронеж</w:t>
      </w:r>
    </w:p>
    <w:p w:rsidR="00C81C30" w:rsidRDefault="00C81C30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970CF2" w:rsidRPr="00260D85" w:rsidRDefault="00970CF2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E6239A" w:rsidRDefault="00E6239A" w:rsidP="00E6239A">
      <w:pPr>
        <w:pStyle w:val="Standard"/>
        <w:spacing w:line="336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C6C6A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626DAF">
        <w:rPr>
          <w:rFonts w:eastAsiaTheme="minorHAnsi"/>
          <w:sz w:val="28"/>
          <w:szCs w:val="28"/>
        </w:rPr>
        <w:t>21 августа</w:t>
      </w:r>
      <w:r w:rsidRPr="002C6C6A">
        <w:rPr>
          <w:rFonts w:eastAsiaTheme="minorHAnsi"/>
          <w:sz w:val="28"/>
          <w:szCs w:val="28"/>
        </w:rPr>
        <w:t xml:space="preserve"> 20</w:t>
      </w:r>
      <w:r w:rsidR="00626DAF">
        <w:rPr>
          <w:rFonts w:eastAsiaTheme="minorHAnsi"/>
          <w:sz w:val="28"/>
          <w:szCs w:val="28"/>
        </w:rPr>
        <w:t>19</w:t>
      </w:r>
      <w:r w:rsidRPr="002C6C6A">
        <w:rPr>
          <w:rFonts w:eastAsiaTheme="minorHAnsi"/>
          <w:sz w:val="28"/>
          <w:szCs w:val="28"/>
        </w:rPr>
        <w:t xml:space="preserve"> г., </w:t>
      </w:r>
      <w:r w:rsidR="00A97BC8" w:rsidRPr="002C6C6A">
        <w:rPr>
          <w:rFonts w:eastAsiaTheme="minorHAnsi"/>
          <w:sz w:val="28"/>
          <w:szCs w:val="28"/>
        </w:rPr>
        <w:t xml:space="preserve">представляется проект </w:t>
      </w:r>
      <w:r w:rsidR="00A97BC8" w:rsidRPr="002C6C6A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C6C6A">
        <w:rPr>
          <w:sz w:val="28"/>
          <w:szCs w:val="28"/>
        </w:rPr>
        <w:t>по планировке территории</w:t>
      </w:r>
      <w:r w:rsidR="004B7F59" w:rsidRPr="004B7F59">
        <w:rPr>
          <w:bCs/>
          <w:sz w:val="28"/>
          <w:szCs w:val="28"/>
        </w:rPr>
        <w:t xml:space="preserve"> </w:t>
      </w:r>
      <w:r w:rsidR="004B7F59" w:rsidRPr="00F93F94">
        <w:rPr>
          <w:bCs/>
          <w:sz w:val="28"/>
          <w:szCs w:val="28"/>
        </w:rPr>
        <w:t>участков линейных объектов транспортной и инженерной инфраструктуры по ул. 20-летия Октября, ул. Красноармейской,</w:t>
      </w:r>
      <w:r w:rsidR="004B7F59">
        <w:rPr>
          <w:bCs/>
          <w:sz w:val="28"/>
          <w:szCs w:val="28"/>
        </w:rPr>
        <w:t xml:space="preserve"> </w:t>
      </w:r>
      <w:r w:rsidR="004B7F59" w:rsidRPr="00F93F94">
        <w:rPr>
          <w:bCs/>
          <w:sz w:val="28"/>
          <w:szCs w:val="28"/>
        </w:rPr>
        <w:t xml:space="preserve">ул. Красных партизан и пер. </w:t>
      </w:r>
      <w:proofErr w:type="gramStart"/>
      <w:r w:rsidR="004B7F59" w:rsidRPr="00F93F94">
        <w:rPr>
          <w:bCs/>
          <w:sz w:val="28"/>
          <w:szCs w:val="28"/>
        </w:rPr>
        <w:t>Бондарному</w:t>
      </w:r>
      <w:proofErr w:type="gramEnd"/>
      <w:r w:rsidR="004B7F59" w:rsidRPr="00F93F94">
        <w:rPr>
          <w:bCs/>
          <w:sz w:val="28"/>
          <w:szCs w:val="28"/>
        </w:rPr>
        <w:t xml:space="preserve"> 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4B7F59" w:rsidRPr="004B7F59">
        <w:rPr>
          <w:bCs w:val="0"/>
        </w:rPr>
        <w:t xml:space="preserve"> </w:t>
      </w:r>
      <w:r w:rsidR="004B7F59" w:rsidRPr="004B7F59">
        <w:rPr>
          <w:b w:val="0"/>
          <w:bCs w:val="0"/>
        </w:rPr>
        <w:t xml:space="preserve">участков линейных объектов транспортной и инженерной инфраструктуры по ул. 20-летия Октября, </w:t>
      </w:r>
      <w:r w:rsidR="004B7F59">
        <w:rPr>
          <w:b w:val="0"/>
          <w:bCs w:val="0"/>
        </w:rPr>
        <w:t xml:space="preserve">            </w:t>
      </w:r>
      <w:r w:rsidR="004B7F59" w:rsidRPr="004B7F59">
        <w:rPr>
          <w:b w:val="0"/>
          <w:bCs w:val="0"/>
        </w:rPr>
        <w:t>ул. Красноармейской, ул. Красных партизан и пер. Бондарному в городском округе город Воронеж</w:t>
      </w:r>
      <w:r w:rsidR="00C81C30" w:rsidRPr="002C6C6A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626DAF">
        <w:rPr>
          <w:rFonts w:eastAsiaTheme="minorHAnsi"/>
          <w:b w:val="0"/>
          <w:bCs w:val="0"/>
        </w:rPr>
        <w:t>1</w:t>
      </w:r>
      <w:r w:rsidR="00D648E6">
        <w:rPr>
          <w:rFonts w:eastAsiaTheme="minorHAnsi"/>
          <w:b w:val="0"/>
          <w:bCs w:val="0"/>
        </w:rPr>
        <w:t>9</w:t>
      </w:r>
      <w:r w:rsidR="00626DAF">
        <w:rPr>
          <w:rFonts w:eastAsiaTheme="minorHAnsi"/>
          <w:b w:val="0"/>
          <w:bCs w:val="0"/>
        </w:rPr>
        <w:t xml:space="preserve">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626DAF">
        <w:rPr>
          <w:rFonts w:eastAsiaTheme="minorHAnsi"/>
          <w:b w:val="0"/>
          <w:bCs w:val="0"/>
        </w:rPr>
        <w:t xml:space="preserve">21 августа </w:t>
      </w:r>
      <w:r w:rsidRPr="000C6CA4">
        <w:rPr>
          <w:rFonts w:eastAsiaTheme="minorHAnsi"/>
          <w:b w:val="0"/>
          <w:bCs w:val="0"/>
        </w:rPr>
        <w:t>20</w:t>
      </w:r>
      <w:r w:rsidR="00626DA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</w:t>
      </w:r>
      <w:r w:rsidR="004B7F59">
        <w:rPr>
          <w:rFonts w:eastAsiaTheme="minorHAnsi"/>
          <w:b w:val="0"/>
          <w:bCs w:val="0"/>
        </w:rPr>
        <w:t xml:space="preserve">     </w:t>
      </w:r>
      <w:r w:rsidR="00626DAF">
        <w:rPr>
          <w:rFonts w:eastAsiaTheme="minorHAnsi"/>
          <w:b w:val="0"/>
          <w:bCs w:val="0"/>
        </w:rPr>
        <w:t xml:space="preserve">        </w:t>
      </w:r>
      <w:r w:rsidR="004B7F59">
        <w:rPr>
          <w:rFonts w:eastAsiaTheme="minorHAnsi"/>
          <w:b w:val="0"/>
          <w:bCs w:val="0"/>
        </w:rPr>
        <w:t xml:space="preserve">   </w:t>
      </w:r>
      <w:r w:rsidRPr="000C6CA4">
        <w:rPr>
          <w:rFonts w:eastAsiaTheme="minorHAnsi"/>
          <w:b w:val="0"/>
          <w:bCs w:val="0"/>
        </w:rPr>
        <w:t xml:space="preserve">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</w:t>
      </w:r>
      <w:proofErr w:type="gramEnd"/>
      <w:r w:rsidRPr="000C6CA4">
        <w:rPr>
          <w:rFonts w:eastAsia="Calibri"/>
          <w:b w:val="0"/>
        </w:rPr>
        <w:t>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4B7F59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26DAF">
        <w:rPr>
          <w:rFonts w:eastAsiaTheme="minorHAnsi"/>
          <w:b w:val="0"/>
          <w:bCs w:val="0"/>
        </w:rPr>
        <w:t>21 августа               2019</w:t>
      </w:r>
      <w:r w:rsidR="00607BC4">
        <w:rPr>
          <w:rFonts w:eastAsiaTheme="minorHAnsi"/>
          <w:b w:val="0"/>
          <w:bCs w:val="0"/>
        </w:rPr>
        <w:t xml:space="preserve"> г. в </w:t>
      </w:r>
      <w:r w:rsidR="00626DAF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626DA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626D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15 августа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20</w:t>
      </w:r>
      <w:r w:rsidR="00626D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4B7F59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proofErr w:type="gramStart"/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4B7F59" w:rsidRPr="004B7F59">
        <w:rPr>
          <w:bCs w:val="0"/>
        </w:rPr>
        <w:t xml:space="preserve"> </w:t>
      </w:r>
      <w:r w:rsidR="004B7F59" w:rsidRPr="004B7F59">
        <w:rPr>
          <w:b w:val="0"/>
          <w:bCs w:val="0"/>
        </w:rPr>
        <w:t>участков линейных объектов транспортной и инженерной инфраструктуры по ул. 20-летия Октября, ул. Красноармейской, ул. Красных партизан и пер. Бондарному в городском округе город Воронеж</w:t>
      </w:r>
      <w:r w:rsidR="00C81C30" w:rsidRPr="004B7F59">
        <w:rPr>
          <w:b w:val="0"/>
          <w:spacing w:val="4"/>
          <w:lang w:eastAsia="ar-SA"/>
        </w:rPr>
        <w:t>.</w:t>
      </w:r>
      <w:proofErr w:type="gramEnd"/>
    </w:p>
    <w:p w:rsidR="00C81C30" w:rsidRPr="004B7F59" w:rsidRDefault="00C81C30" w:rsidP="004B7F59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4B7F59">
        <w:rPr>
          <w:b w:val="0"/>
        </w:rPr>
        <w:t xml:space="preserve">Рабочий орган по организации и проведению публичных слушаний по </w:t>
      </w:r>
      <w:r w:rsidR="008050AA" w:rsidRPr="004B7F59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4B7F59" w:rsidRPr="004B7F59">
        <w:rPr>
          <w:b w:val="0"/>
          <w:bCs w:val="0"/>
        </w:rPr>
        <w:t xml:space="preserve"> участков линейных объектов транспортной и инженерной инфраструктуры по</w:t>
      </w:r>
      <w:r w:rsidR="004B7F59">
        <w:rPr>
          <w:b w:val="0"/>
          <w:bCs w:val="0"/>
        </w:rPr>
        <w:t xml:space="preserve">              </w:t>
      </w:r>
      <w:r w:rsidR="004B7F59" w:rsidRPr="004B7F59">
        <w:rPr>
          <w:b w:val="0"/>
          <w:bCs w:val="0"/>
        </w:rPr>
        <w:t xml:space="preserve"> ул. 20-летия Октября, ул. Красноармейской, ул. Красных партизан и пер. Бондарному в городском округе город Воронеж</w:t>
      </w:r>
      <w:r w:rsidR="004B7F59">
        <w:rPr>
          <w:b w:val="0"/>
          <w:spacing w:val="4"/>
          <w:lang w:eastAsia="ar-SA"/>
        </w:rPr>
        <w:t>,</w:t>
      </w:r>
      <w:r w:rsidRPr="008050AA">
        <w:t xml:space="preserve"> </w:t>
      </w:r>
      <w:r w:rsidRPr="004B7F59">
        <w:rPr>
          <w:b w:val="0"/>
        </w:rPr>
        <w:t xml:space="preserve">расположен по адресу: 394006, г. Воронеж, ул. </w:t>
      </w:r>
      <w:proofErr w:type="spellStart"/>
      <w:r w:rsidRPr="004B7F59">
        <w:rPr>
          <w:b w:val="0"/>
        </w:rPr>
        <w:t>Кольцовская</w:t>
      </w:r>
      <w:proofErr w:type="spellEnd"/>
      <w:r w:rsidRPr="004B7F59">
        <w:rPr>
          <w:b w:val="0"/>
        </w:rPr>
        <w:t>, 45 (управление главного архитектора администрации</w:t>
      </w:r>
      <w:proofErr w:type="gramEnd"/>
      <w:r w:rsidRPr="004B7F59">
        <w:rPr>
          <w:b w:val="0"/>
        </w:rPr>
        <w:t xml:space="preserve"> городского округа город Воронеж), тел.:</w:t>
      </w:r>
      <w:r w:rsidR="00260150" w:rsidRPr="004B7F59">
        <w:rPr>
          <w:b w:val="0"/>
        </w:rPr>
        <w:t xml:space="preserve"> </w:t>
      </w:r>
      <w:r w:rsidRPr="004B7F59">
        <w:rPr>
          <w:b w:val="0"/>
        </w:rPr>
        <w:t xml:space="preserve">228-36-58, </w:t>
      </w:r>
      <w:proofErr w:type="spellStart"/>
      <w:r w:rsidR="008050AA" w:rsidRPr="00B87A30">
        <w:rPr>
          <w:b w:val="0"/>
        </w:rPr>
        <w:t>име</w:t>
      </w:r>
      <w:r w:rsidR="0034024D" w:rsidRPr="00B87A30">
        <w:rPr>
          <w:b w:val="0"/>
        </w:rPr>
        <w:t>йл</w:t>
      </w:r>
      <w:proofErr w:type="spellEnd"/>
      <w:r w:rsidR="002308CE" w:rsidRPr="00B87A30">
        <w:rPr>
          <w:b w:val="0"/>
        </w:rPr>
        <w:t>: </w:t>
      </w:r>
      <w:hyperlink r:id="rId7" w:history="1">
        <w:r w:rsidRPr="00B87A30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B87A30">
        <w:rPr>
          <w:b w:val="0"/>
        </w:rPr>
        <w:t>.  Приемные часы в рабочие дни: с 9.00 до</w:t>
      </w:r>
      <w:r w:rsidRPr="004B7F59">
        <w:rPr>
          <w:b w:val="0"/>
        </w:rPr>
        <w:t xml:space="preserve"> 18.00.</w:t>
      </w:r>
    </w:p>
    <w:p w:rsidR="000C521F" w:rsidRPr="00605750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C35B0" w:rsidRPr="007D02C5" w:rsidRDefault="007D02C5" w:rsidP="00D5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4B7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>Л.А. Подшивалова</w:t>
      </w:r>
    </w:p>
    <w:sectPr w:rsidR="005C35B0" w:rsidRPr="007D02C5" w:rsidSect="00E82E30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39" w:rsidRDefault="00283739" w:rsidP="00E82E30">
      <w:pPr>
        <w:spacing w:after="0" w:line="240" w:lineRule="auto"/>
      </w:pPr>
      <w:r>
        <w:separator/>
      </w:r>
    </w:p>
  </w:endnote>
  <w:endnote w:type="continuationSeparator" w:id="0">
    <w:p w:rsidR="00283739" w:rsidRDefault="00283739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39" w:rsidRDefault="00283739" w:rsidP="00E82E30">
      <w:pPr>
        <w:spacing w:after="0" w:line="240" w:lineRule="auto"/>
      </w:pPr>
      <w:r>
        <w:separator/>
      </w:r>
    </w:p>
  </w:footnote>
  <w:footnote w:type="continuationSeparator" w:id="0">
    <w:p w:rsidR="00283739" w:rsidRDefault="00283739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767830">
        <w:pPr>
          <w:pStyle w:val="a7"/>
          <w:jc w:val="center"/>
        </w:pPr>
        <w:r>
          <w:fldChar w:fldCharType="begin"/>
        </w:r>
        <w:r w:rsidR="00E82E30">
          <w:instrText>PAGE   \* MERGEFORMAT</w:instrText>
        </w:r>
        <w:r>
          <w:fldChar w:fldCharType="separate"/>
        </w:r>
        <w:r w:rsidR="00BF63BB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63626"/>
    <w:rsid w:val="000C521F"/>
    <w:rsid w:val="000C6CA4"/>
    <w:rsid w:val="00175FE1"/>
    <w:rsid w:val="002308CE"/>
    <w:rsid w:val="00260150"/>
    <w:rsid w:val="00260D85"/>
    <w:rsid w:val="002803D5"/>
    <w:rsid w:val="00283739"/>
    <w:rsid w:val="002C6C6A"/>
    <w:rsid w:val="002D094A"/>
    <w:rsid w:val="002D5BEB"/>
    <w:rsid w:val="002E6A3A"/>
    <w:rsid w:val="002F0788"/>
    <w:rsid w:val="00320EA5"/>
    <w:rsid w:val="0034024D"/>
    <w:rsid w:val="003D2D31"/>
    <w:rsid w:val="00444AC8"/>
    <w:rsid w:val="004626EB"/>
    <w:rsid w:val="004B7F59"/>
    <w:rsid w:val="00563B51"/>
    <w:rsid w:val="00570D7E"/>
    <w:rsid w:val="005A60C2"/>
    <w:rsid w:val="005B0395"/>
    <w:rsid w:val="005C35B0"/>
    <w:rsid w:val="005C62E4"/>
    <w:rsid w:val="00605750"/>
    <w:rsid w:val="00607BC4"/>
    <w:rsid w:val="00626DAF"/>
    <w:rsid w:val="00767830"/>
    <w:rsid w:val="007D02C5"/>
    <w:rsid w:val="008050AA"/>
    <w:rsid w:val="0084187A"/>
    <w:rsid w:val="008A391B"/>
    <w:rsid w:val="008D5A65"/>
    <w:rsid w:val="009546AE"/>
    <w:rsid w:val="00970CF2"/>
    <w:rsid w:val="00A14EC0"/>
    <w:rsid w:val="00A97BC8"/>
    <w:rsid w:val="00B87A30"/>
    <w:rsid w:val="00BD6999"/>
    <w:rsid w:val="00BF63BB"/>
    <w:rsid w:val="00C81C30"/>
    <w:rsid w:val="00CD314B"/>
    <w:rsid w:val="00D576E1"/>
    <w:rsid w:val="00D648E6"/>
    <w:rsid w:val="00DA7302"/>
    <w:rsid w:val="00E61111"/>
    <w:rsid w:val="00E6239A"/>
    <w:rsid w:val="00E82E30"/>
    <w:rsid w:val="00EC6279"/>
    <w:rsid w:val="00EF69A0"/>
    <w:rsid w:val="00F22907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99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2019-05-07T12:53:00Z</cp:lastPrinted>
  <dcterms:created xsi:type="dcterms:W3CDTF">2019-07-17T14:35:00Z</dcterms:created>
  <dcterms:modified xsi:type="dcterms:W3CDTF">2019-07-17T14:35:00Z</dcterms:modified>
</cp:coreProperties>
</file>