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EB" w:rsidRPr="000D45EB" w:rsidRDefault="000D45EB" w:rsidP="000D45EB">
      <w:pPr>
        <w:keepNext/>
        <w:keepLines/>
        <w:spacing w:after="0" w:line="240" w:lineRule="auto"/>
        <w:ind w:left="482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D45EB"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0D45EB" w:rsidRPr="000D45EB" w:rsidRDefault="000D45EB" w:rsidP="000D45EB">
      <w:pPr>
        <w:keepNext/>
        <w:keepLines/>
        <w:spacing w:after="0" w:line="240" w:lineRule="auto"/>
        <w:ind w:left="482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D45EB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 городского округа город Воронеж</w:t>
      </w:r>
    </w:p>
    <w:p w:rsidR="000D45EB" w:rsidRPr="000D45EB" w:rsidRDefault="000D45EB" w:rsidP="000D45EB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17.01.2019   </w:t>
      </w: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232D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bookmarkStart w:id="0" w:name="_GoBack"/>
      <w:bookmarkEnd w:id="0"/>
    </w:p>
    <w:p w:rsidR="000D45EB" w:rsidRPr="000D45EB" w:rsidRDefault="000D45EB" w:rsidP="000D4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5EB" w:rsidRPr="000D45EB" w:rsidRDefault="000D45EB" w:rsidP="000D45EB">
      <w:pPr>
        <w:keepNext/>
        <w:keepLines/>
        <w:spacing w:after="0"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D45EB">
        <w:rPr>
          <w:rFonts w:ascii="Times New Roman" w:eastAsia="Calibri" w:hAnsi="Times New Roman" w:cs="Times New Roman"/>
          <w:b/>
          <w:sz w:val="28"/>
          <w:szCs w:val="28"/>
        </w:rPr>
        <w:t>Права и обязанности Воронежской области, участвующей в концессионном соглашении в качестве самостоятельной стороны</w:t>
      </w:r>
    </w:p>
    <w:p w:rsidR="000D45EB" w:rsidRPr="000D45EB" w:rsidRDefault="000D45EB" w:rsidP="000D45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5EB" w:rsidRPr="000D45EB" w:rsidRDefault="000D45EB" w:rsidP="000D45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4 части 1 статьи 45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21.07.2005 № 115-ФЗ «О концессионных соглашениях» Воронежская область имеет права и </w:t>
      </w:r>
      <w:proofErr w:type="gramStart"/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обязанности</w:t>
      </w:r>
      <w:proofErr w:type="gramEnd"/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 5.3 и иными положениями прилагаемого к настоящему постановлению проекту Концессионного соглашения.</w:t>
      </w:r>
    </w:p>
    <w:p w:rsidR="000D45EB" w:rsidRPr="000D45EB" w:rsidRDefault="000D45EB" w:rsidP="000D45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права и обязанности Воронежской области: </w:t>
      </w:r>
    </w:p>
    <w:p w:rsidR="000D45EB" w:rsidRPr="000D45EB" w:rsidRDefault="000D45EB" w:rsidP="000D45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</w:t>
      </w: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Тарифы в соответствии с долгосрочными параметрами регулирования деятельности Концессионера, установленными в Приложении 7 к Концессионному соглашению, и предусмотренными Концессионным соглашением методом регулирован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тарифов – методом индексации.</w:t>
      </w:r>
    </w:p>
    <w:p w:rsidR="000D45EB" w:rsidRPr="000D45EB" w:rsidRDefault="000D45EB" w:rsidP="000D45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</w:t>
      </w: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заключения Концессионного соглашения устанавливать Тарифы Концессионеру в соответствии с подпунктом «с» пункта 10.1 и иными усло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виями Концессионного соглашения.</w:t>
      </w:r>
    </w:p>
    <w:p w:rsidR="000D45EB" w:rsidRPr="000D45EB" w:rsidRDefault="000D45EB" w:rsidP="000D45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тверждать Инвестиционные программы Концессионера в соответствии с установленными в Приложении 4 к Концессионному соглашению заданием и мероприятиями, установленными в Приложении 5 к Концессионному соглашению плановыми показателями деятельности Концессионера, установленным в Приложении 8 к Концессионному соглашению предельным уровнем расходов на создание и (или) реконструкцию Объекта соглашения, иными усло</w:t>
      </w:r>
      <w:r w:rsidR="0015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виями Концессионного соглашения.</w:t>
      </w:r>
      <w:proofErr w:type="gramEnd"/>
    </w:p>
    <w:p w:rsidR="000D45EB" w:rsidRPr="000D45EB" w:rsidRDefault="000D45EB" w:rsidP="000D45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В</w:t>
      </w: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озмещать недополученные доходы и экономически обоснованные </w:t>
      </w:r>
      <w:proofErr w:type="gramStart"/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Концессионера в соответствии с применимым правом и Концессионным соглашением, недополученные доходы и дополнительные расходы Концессионера, вызванные наступлением Особых обстоятельств в соответствии с Концессионным соглашением, в том числе не позднее 30 (тридцати) календарных дней с Даты заключения концессионного соглашения заключить с Концессионером соглашение, условия которого согласованы в 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к Концессионному соглашению.</w:t>
      </w:r>
      <w:proofErr w:type="gramEnd"/>
    </w:p>
    <w:p w:rsidR="000D45EB" w:rsidRPr="000D45EB" w:rsidRDefault="000D45EB" w:rsidP="000D45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</w:t>
      </w: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предложению Концессионера заключить Соглашение о порядке взаимодействия с финансирующей организацией в соответствии с существенными условиями, предусмотре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Концессионным соглашением.</w:t>
      </w:r>
    </w:p>
    <w:p w:rsidR="000D45EB" w:rsidRPr="000D45EB" w:rsidRDefault="000D45EB" w:rsidP="000D45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бразовывать и предоставлять Концессионеру в порядке, установленном применимым правом, земельные участки, необходимые для исполнения Концессионного соглашения и находящиеся в собственности Воронежской области, а также земельные участки, расположенные на территории городского округа город Воронеж, государственная собственность на которые не разграничена, указанные в приложении 17.1 к Концессионному соглашению, либо передавать такие земельные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стки в собственность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0D45EB" w:rsidRPr="000D45EB" w:rsidRDefault="000D45EB" w:rsidP="000D45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</w:t>
      </w: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ринимать нормативные правовые акты, необходимые для исполнения обязательств Воронежской области по 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цессионному соглашению.</w:t>
      </w: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45EB" w:rsidRPr="000D45EB" w:rsidRDefault="000D45EB" w:rsidP="000D45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 У</w:t>
      </w: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предельный индекс изменения вносимой гражданами платы за коммунальные услуги в муниципальном образовании городской округ город Воронеж в размере, обеспечивающем установление тарифов Концессионера в соответствии с Концессионным соглашением, в том числе обеспечивать предоставление потребителям коммунальных услуг мер социальной (бюджетной) поддержки, обеспечивающих соблюдение индексов изменения вносимой граждана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платы за коммунальные услуги.</w:t>
      </w:r>
    </w:p>
    <w:p w:rsidR="000D45EB" w:rsidRPr="000D45EB" w:rsidRDefault="000D45EB" w:rsidP="000D45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5EB" w:rsidRDefault="000D45EB" w:rsidP="000D45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Н</w:t>
      </w: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адлежаще исполнять иные обязанности, предусмотренные Концессионным соглашением.</w:t>
      </w:r>
    </w:p>
    <w:p w:rsidR="000D45EB" w:rsidRPr="000D45EB" w:rsidRDefault="000D45EB" w:rsidP="000D45E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5EB" w:rsidRPr="000D45EB" w:rsidRDefault="000D45EB" w:rsidP="000D45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5EB" w:rsidRPr="000D45EB" w:rsidRDefault="000D45EB" w:rsidP="000D45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</w:t>
      </w:r>
    </w:p>
    <w:p w:rsidR="000D45EB" w:rsidRPr="000D45EB" w:rsidRDefault="000D45EB" w:rsidP="000D45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Д.В. Соломаха</w:t>
      </w:r>
    </w:p>
    <w:p w:rsidR="009A780B" w:rsidRPr="000D45EB" w:rsidRDefault="009A780B">
      <w:pPr>
        <w:rPr>
          <w:rFonts w:ascii="Times New Roman" w:hAnsi="Times New Roman" w:cs="Times New Roman"/>
          <w:sz w:val="28"/>
          <w:szCs w:val="28"/>
        </w:rPr>
      </w:pPr>
    </w:p>
    <w:sectPr w:rsidR="009A780B" w:rsidRPr="000D45EB" w:rsidSect="000D45E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59E" w:rsidRDefault="0014159E" w:rsidP="000D45EB">
      <w:pPr>
        <w:spacing w:after="0" w:line="240" w:lineRule="auto"/>
      </w:pPr>
      <w:r>
        <w:separator/>
      </w:r>
    </w:p>
  </w:endnote>
  <w:endnote w:type="continuationSeparator" w:id="0">
    <w:p w:rsidR="0014159E" w:rsidRDefault="0014159E" w:rsidP="000D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59E" w:rsidRDefault="0014159E" w:rsidP="000D45EB">
      <w:pPr>
        <w:spacing w:after="0" w:line="240" w:lineRule="auto"/>
      </w:pPr>
      <w:r>
        <w:separator/>
      </w:r>
    </w:p>
  </w:footnote>
  <w:footnote w:type="continuationSeparator" w:id="0">
    <w:p w:rsidR="0014159E" w:rsidRDefault="0014159E" w:rsidP="000D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7783193"/>
      <w:docPartObj>
        <w:docPartGallery w:val="Page Numbers (Top of Page)"/>
        <w:docPartUnique/>
      </w:docPartObj>
    </w:sdtPr>
    <w:sdtEndPr/>
    <w:sdtContent>
      <w:p w:rsidR="000D45EB" w:rsidRDefault="000D45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2D0">
          <w:rPr>
            <w:noProof/>
          </w:rPr>
          <w:t>3</w:t>
        </w:r>
        <w:r>
          <w:fldChar w:fldCharType="end"/>
        </w:r>
      </w:p>
    </w:sdtContent>
  </w:sdt>
  <w:p w:rsidR="000D45EB" w:rsidRDefault="000D45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F"/>
    <w:rsid w:val="000D45EB"/>
    <w:rsid w:val="0014159E"/>
    <w:rsid w:val="00154A19"/>
    <w:rsid w:val="005232D0"/>
    <w:rsid w:val="0090650F"/>
    <w:rsid w:val="009A780B"/>
    <w:rsid w:val="00B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5EB"/>
  </w:style>
  <w:style w:type="paragraph" w:styleId="a5">
    <w:name w:val="footer"/>
    <w:basedOn w:val="a"/>
    <w:link w:val="a6"/>
    <w:uiPriority w:val="99"/>
    <w:unhideWhenUsed/>
    <w:rsid w:val="000D4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5EB"/>
  </w:style>
  <w:style w:type="paragraph" w:styleId="a7">
    <w:name w:val="Balloon Text"/>
    <w:basedOn w:val="a"/>
    <w:link w:val="a8"/>
    <w:uiPriority w:val="99"/>
    <w:semiHidden/>
    <w:unhideWhenUsed/>
    <w:rsid w:val="0015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5EB"/>
  </w:style>
  <w:style w:type="paragraph" w:styleId="a5">
    <w:name w:val="footer"/>
    <w:basedOn w:val="a"/>
    <w:link w:val="a6"/>
    <w:uiPriority w:val="99"/>
    <w:unhideWhenUsed/>
    <w:rsid w:val="000D4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5EB"/>
  </w:style>
  <w:style w:type="paragraph" w:styleId="a7">
    <w:name w:val="Balloon Text"/>
    <w:basedOn w:val="a"/>
    <w:link w:val="a8"/>
    <w:uiPriority w:val="99"/>
    <w:semiHidden/>
    <w:unhideWhenUsed/>
    <w:rsid w:val="0015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cp:lastPrinted>2019-01-22T13:56:00Z</cp:lastPrinted>
  <dcterms:created xsi:type="dcterms:W3CDTF">2019-01-23T14:43:00Z</dcterms:created>
  <dcterms:modified xsi:type="dcterms:W3CDTF">2019-01-23T14:43:00Z</dcterms:modified>
</cp:coreProperties>
</file>