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47410">
        <w:rPr>
          <w:rFonts w:ascii="Times New Roman" w:hAnsi="Times New Roman" w:cs="Times New Roman"/>
          <w:sz w:val="28"/>
          <w:szCs w:val="28"/>
        </w:rPr>
        <w:t xml:space="preserve">24.12.2019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C47410">
        <w:rPr>
          <w:rFonts w:ascii="Times New Roman" w:hAnsi="Times New Roman" w:cs="Times New Roman"/>
          <w:sz w:val="28"/>
          <w:szCs w:val="28"/>
        </w:rPr>
        <w:t>199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2260CD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260CD">
        <w:rPr>
          <w:rFonts w:ascii="Times New Roman" w:hAnsi="Times New Roman" w:cs="Times New Roman"/>
          <w:b/>
          <w:caps/>
          <w:sz w:val="28"/>
          <w:szCs w:val="28"/>
        </w:rPr>
        <w:t>МЕСТНОЙ РЕЛИ</w:t>
      </w:r>
      <w:r w:rsidR="00D57E79">
        <w:rPr>
          <w:rFonts w:ascii="Times New Roman" w:hAnsi="Times New Roman" w:cs="Times New Roman"/>
          <w:b/>
          <w:caps/>
          <w:sz w:val="28"/>
          <w:szCs w:val="28"/>
        </w:rPr>
        <w:t>ГИОЗНОЙ ОРГАНИЗАЦИИ ПРАВОСЛАВному</w:t>
      </w:r>
      <w:r w:rsidR="002260CD">
        <w:rPr>
          <w:rFonts w:ascii="Times New Roman" w:hAnsi="Times New Roman" w:cs="Times New Roman"/>
          <w:b/>
          <w:caps/>
          <w:sz w:val="28"/>
          <w:szCs w:val="28"/>
        </w:rPr>
        <w:t xml:space="preserve"> ПРИХОД</w:t>
      </w:r>
      <w:r w:rsidR="00D57E79">
        <w:rPr>
          <w:rFonts w:ascii="Times New Roman" w:hAnsi="Times New Roman" w:cs="Times New Roman"/>
          <w:b/>
          <w:caps/>
          <w:sz w:val="28"/>
          <w:szCs w:val="28"/>
        </w:rPr>
        <w:t>у</w:t>
      </w:r>
      <w:r w:rsidR="002260CD">
        <w:rPr>
          <w:rFonts w:ascii="Times New Roman" w:hAnsi="Times New Roman" w:cs="Times New Roman"/>
          <w:b/>
          <w:caps/>
          <w:sz w:val="28"/>
          <w:szCs w:val="28"/>
        </w:rPr>
        <w:t xml:space="preserve"> ХРАМА ВО ИМЯ СВ. ВМЧ. ГЕОРГИЯ ПОБЕДОНОСЦА Г. ВОРОНЕЖА РЕЛИГИОЗНОЙ ОРГАНИЗАЦИИ «ВОРОНЕЖСКАЯ ЕПАРХИЯ РУССКОЙ ПРАВОСЛАВНОЙ ЦЕРКВИ (МОСКОВСКИЙ ПАТРИАРХАТ)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вид использования земельного участка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Pr="003C2225">
        <w:rPr>
          <w:rFonts w:ascii="Times New Roman" w:hAnsi="Times New Roman" w:cs="Times New Roman"/>
          <w:b/>
          <w:caps/>
          <w:sz w:val="28"/>
          <w:szCs w:val="28"/>
        </w:rPr>
        <w:t>по</w:t>
      </w:r>
      <w:proofErr w:type="gramEnd"/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Default="00CC3F47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2260CD">
        <w:rPr>
          <w:rFonts w:ascii="Times New Roman" w:hAnsi="Times New Roman" w:cs="Times New Roman"/>
          <w:b/>
          <w:caps/>
          <w:sz w:val="28"/>
          <w:szCs w:val="28"/>
        </w:rPr>
        <w:t>ЗАГОРОДНАЯ, 42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CC3F47" w:rsidRDefault="000C521F" w:rsidP="00792DC2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>На публичные слушания, назначенные на</w:t>
      </w:r>
      <w:r w:rsidR="00B6329E">
        <w:rPr>
          <w:rFonts w:ascii="Times New Roman" w:eastAsia="Calibri" w:hAnsi="Times New Roman" w:cs="Times New Roman"/>
          <w:sz w:val="28"/>
          <w:szCs w:val="28"/>
        </w:rPr>
        <w:t xml:space="preserve"> 21 января </w:t>
      </w:r>
      <w:r w:rsidRPr="00FA6E4A">
        <w:rPr>
          <w:rFonts w:ascii="Times New Roman" w:eastAsia="Calibri" w:hAnsi="Times New Roman" w:cs="Times New Roman"/>
          <w:sz w:val="28"/>
          <w:szCs w:val="28"/>
        </w:rPr>
        <w:t>20</w:t>
      </w:r>
      <w:r w:rsidR="00B6329E">
        <w:rPr>
          <w:rFonts w:ascii="Times New Roman" w:eastAsia="Calibri" w:hAnsi="Times New Roman" w:cs="Times New Roman"/>
          <w:sz w:val="28"/>
          <w:szCs w:val="28"/>
        </w:rPr>
        <w:t>20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C557A7">
        <w:rPr>
          <w:rFonts w:ascii="Times New Roman" w:hAnsi="Times New Roman" w:cs="Times New Roman"/>
          <w:bCs/>
          <w:sz w:val="28"/>
          <w:szCs w:val="28"/>
        </w:rPr>
        <w:t>М</w:t>
      </w:r>
      <w:r w:rsidR="002260CD" w:rsidRPr="002260CD">
        <w:rPr>
          <w:rFonts w:ascii="Times New Roman" w:hAnsi="Times New Roman" w:cs="Times New Roman"/>
          <w:bCs/>
          <w:sz w:val="28"/>
          <w:szCs w:val="28"/>
        </w:rPr>
        <w:t>естной религ</w:t>
      </w:r>
      <w:r w:rsidR="003867BF">
        <w:rPr>
          <w:rFonts w:ascii="Times New Roman" w:hAnsi="Times New Roman" w:cs="Times New Roman"/>
          <w:bCs/>
          <w:sz w:val="28"/>
          <w:szCs w:val="28"/>
        </w:rPr>
        <w:t>иозной организации православному Приходу</w:t>
      </w:r>
      <w:r w:rsidR="002260CD" w:rsidRPr="002260CD">
        <w:rPr>
          <w:rFonts w:ascii="Times New Roman" w:hAnsi="Times New Roman" w:cs="Times New Roman"/>
          <w:bCs/>
          <w:sz w:val="28"/>
          <w:szCs w:val="28"/>
        </w:rPr>
        <w:t xml:space="preserve"> храма во имя св. </w:t>
      </w:r>
      <w:proofErr w:type="spellStart"/>
      <w:r w:rsidR="002260CD" w:rsidRPr="002260CD">
        <w:rPr>
          <w:rFonts w:ascii="Times New Roman" w:hAnsi="Times New Roman" w:cs="Times New Roman"/>
          <w:bCs/>
          <w:sz w:val="28"/>
          <w:szCs w:val="28"/>
        </w:rPr>
        <w:t>вмч</w:t>
      </w:r>
      <w:proofErr w:type="spellEnd"/>
      <w:r w:rsidR="002260CD" w:rsidRPr="002260CD">
        <w:rPr>
          <w:rFonts w:ascii="Times New Roman" w:hAnsi="Times New Roman" w:cs="Times New Roman"/>
          <w:bCs/>
          <w:sz w:val="28"/>
          <w:szCs w:val="28"/>
        </w:rPr>
        <w:t>. Георгия Победоносца</w:t>
      </w:r>
      <w:r w:rsidR="00C557A7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2260CD" w:rsidRPr="002260CD">
        <w:rPr>
          <w:rFonts w:ascii="Times New Roman" w:hAnsi="Times New Roman" w:cs="Times New Roman"/>
          <w:bCs/>
          <w:sz w:val="28"/>
          <w:szCs w:val="28"/>
        </w:rPr>
        <w:t xml:space="preserve"> г. Воронежа религиозной организации «Воронежская Епархия Русской Православной Церкви (Московский Патриархат)»</w:t>
      </w:r>
      <w:r w:rsidR="00226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2DC2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</w:t>
      </w:r>
      <w:r w:rsidR="00792DC2" w:rsidRPr="00792DC2">
        <w:rPr>
          <w:rFonts w:ascii="Times New Roman" w:hAnsi="Times New Roman" w:cs="Times New Roman"/>
          <w:bCs/>
          <w:sz w:val="28"/>
          <w:szCs w:val="28"/>
        </w:rPr>
        <w:t>вид ис</w:t>
      </w:r>
      <w:r w:rsidR="00792DC2">
        <w:rPr>
          <w:rFonts w:ascii="Times New Roman" w:hAnsi="Times New Roman" w:cs="Times New Roman"/>
          <w:bCs/>
          <w:sz w:val="28"/>
          <w:szCs w:val="28"/>
        </w:rPr>
        <w:t>пользования</w:t>
      </w:r>
      <w:r w:rsidR="00027F8C">
        <w:rPr>
          <w:rFonts w:ascii="Times New Roman" w:hAnsi="Times New Roman" w:cs="Times New Roman"/>
          <w:bCs/>
          <w:sz w:val="28"/>
          <w:szCs w:val="28"/>
        </w:rPr>
        <w:t xml:space="preserve"> «культовые сооружения»</w:t>
      </w:r>
      <w:r w:rsidR="00792DC2"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 </w:t>
      </w:r>
      <w:r w:rsidR="00792DC2" w:rsidRPr="00792DC2">
        <w:rPr>
          <w:rFonts w:ascii="Times New Roman" w:hAnsi="Times New Roman" w:cs="Times New Roman"/>
          <w:bCs/>
          <w:sz w:val="28"/>
          <w:szCs w:val="28"/>
        </w:rPr>
        <w:t>по ул.</w:t>
      </w:r>
      <w:r w:rsidR="002260CD">
        <w:rPr>
          <w:rFonts w:ascii="Times New Roman" w:hAnsi="Times New Roman" w:cs="Times New Roman"/>
          <w:bCs/>
          <w:sz w:val="28"/>
          <w:szCs w:val="28"/>
        </w:rPr>
        <w:t xml:space="preserve"> Загородная, 42</w:t>
      </w:r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>, расположенного в территориальной зоне с индексом</w:t>
      </w:r>
      <w:proofErr w:type="gramStart"/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2DC2" w:rsidRPr="00792DC2">
        <w:rPr>
          <w:rFonts w:ascii="Times New Roman" w:hAnsi="Times New Roman" w:cs="Times New Roman"/>
          <w:color w:val="000000"/>
          <w:sz w:val="28"/>
          <w:szCs w:val="28"/>
        </w:rPr>
        <w:t>Ж</w:t>
      </w:r>
      <w:proofErr w:type="gramEnd"/>
      <w:r w:rsidR="00792DC2" w:rsidRPr="00792DC2">
        <w:rPr>
          <w:rFonts w:ascii="Times New Roman" w:hAnsi="Times New Roman" w:cs="Times New Roman"/>
          <w:color w:val="000000"/>
          <w:sz w:val="28"/>
          <w:szCs w:val="28"/>
        </w:rPr>
        <w:t xml:space="preserve"> 1 «Зона малоэтажной индивидуальной застройки»</w:t>
      </w:r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521F" w:rsidRPr="00515D23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B6329E"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515D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329E">
        <w:rPr>
          <w:rFonts w:ascii="Times New Roman" w:hAnsi="Times New Roman" w:cs="Times New Roman"/>
          <w:sz w:val="28"/>
          <w:szCs w:val="28"/>
        </w:rPr>
        <w:t>2019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B6329E">
        <w:rPr>
          <w:rFonts w:ascii="Times New Roman" w:hAnsi="Times New Roman" w:cs="Times New Roman"/>
          <w:sz w:val="28"/>
          <w:szCs w:val="28"/>
        </w:rPr>
        <w:t xml:space="preserve">21 января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B6329E">
        <w:rPr>
          <w:rFonts w:ascii="Times New Roman" w:hAnsi="Times New Roman" w:cs="Times New Roman"/>
          <w:sz w:val="28"/>
          <w:szCs w:val="28"/>
        </w:rPr>
        <w:t>20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B6329E">
        <w:rPr>
          <w:rFonts w:eastAsiaTheme="minorHAnsi"/>
          <w:b w:val="0"/>
          <w:bCs w:val="0"/>
        </w:rPr>
        <w:t xml:space="preserve">21 января </w:t>
      </w:r>
      <w:r w:rsidR="00175FE1" w:rsidRPr="00515D23">
        <w:rPr>
          <w:rFonts w:eastAsiaTheme="minorHAnsi"/>
          <w:b w:val="0"/>
          <w:bCs w:val="0"/>
        </w:rPr>
        <w:t>20</w:t>
      </w:r>
      <w:r w:rsidR="00B6329E">
        <w:rPr>
          <w:rFonts w:eastAsiaTheme="minorHAnsi"/>
          <w:b w:val="0"/>
          <w:bCs w:val="0"/>
        </w:rPr>
        <w:t>20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B6329E">
        <w:rPr>
          <w:rFonts w:eastAsiaTheme="minorHAnsi"/>
          <w:b w:val="0"/>
          <w:bCs w:val="0"/>
        </w:rPr>
        <w:t>10</w:t>
      </w:r>
      <w:r w:rsidR="000C6CA4" w:rsidRPr="00515D23">
        <w:rPr>
          <w:rFonts w:eastAsiaTheme="minorHAnsi"/>
          <w:b w:val="0"/>
          <w:bCs w:val="0"/>
        </w:rPr>
        <w:t>.</w:t>
      </w:r>
      <w:r w:rsidR="00B6329E">
        <w:rPr>
          <w:rFonts w:eastAsiaTheme="minorHAnsi"/>
          <w:b w:val="0"/>
          <w:bCs w:val="0"/>
        </w:rPr>
        <w:t>30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5012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47" w:rsidRDefault="00741B47" w:rsidP="00515D23">
      <w:pPr>
        <w:spacing w:after="0" w:line="240" w:lineRule="auto"/>
      </w:pPr>
      <w:r>
        <w:separator/>
      </w:r>
    </w:p>
  </w:endnote>
  <w:endnote w:type="continuationSeparator" w:id="0">
    <w:p w:rsidR="00741B47" w:rsidRDefault="00741B4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47" w:rsidRDefault="00741B47" w:rsidP="00515D23">
      <w:pPr>
        <w:spacing w:after="0" w:line="240" w:lineRule="auto"/>
      </w:pPr>
      <w:r>
        <w:separator/>
      </w:r>
    </w:p>
  </w:footnote>
  <w:footnote w:type="continuationSeparator" w:id="0">
    <w:p w:rsidR="00741B47" w:rsidRDefault="00741B4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741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15663D"/>
    <w:rsid w:val="00175FE1"/>
    <w:rsid w:val="002260CD"/>
    <w:rsid w:val="0025012E"/>
    <w:rsid w:val="003049F6"/>
    <w:rsid w:val="00334466"/>
    <w:rsid w:val="003867BF"/>
    <w:rsid w:val="003A519A"/>
    <w:rsid w:val="003C2225"/>
    <w:rsid w:val="00435FF7"/>
    <w:rsid w:val="004A349A"/>
    <w:rsid w:val="004F49B5"/>
    <w:rsid w:val="00515D23"/>
    <w:rsid w:val="00553EE8"/>
    <w:rsid w:val="005A60C2"/>
    <w:rsid w:val="005B0395"/>
    <w:rsid w:val="005C35B0"/>
    <w:rsid w:val="005C62E4"/>
    <w:rsid w:val="00605750"/>
    <w:rsid w:val="0067664E"/>
    <w:rsid w:val="0069682A"/>
    <w:rsid w:val="006F2749"/>
    <w:rsid w:val="00704213"/>
    <w:rsid w:val="00741B47"/>
    <w:rsid w:val="00792DC2"/>
    <w:rsid w:val="007D02C5"/>
    <w:rsid w:val="008A391B"/>
    <w:rsid w:val="009546AE"/>
    <w:rsid w:val="00974125"/>
    <w:rsid w:val="00A14EC0"/>
    <w:rsid w:val="00B17870"/>
    <w:rsid w:val="00B60935"/>
    <w:rsid w:val="00B6329E"/>
    <w:rsid w:val="00C47410"/>
    <w:rsid w:val="00C557A7"/>
    <w:rsid w:val="00C771DE"/>
    <w:rsid w:val="00C95B80"/>
    <w:rsid w:val="00C97FE2"/>
    <w:rsid w:val="00CA1FF7"/>
    <w:rsid w:val="00CC3F47"/>
    <w:rsid w:val="00CC4E86"/>
    <w:rsid w:val="00D57E79"/>
    <w:rsid w:val="00DB7DDE"/>
    <w:rsid w:val="00E50FFE"/>
    <w:rsid w:val="00F00B36"/>
    <w:rsid w:val="00F10035"/>
    <w:rsid w:val="00F22907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2019-12-17T13:09:00Z</cp:lastPrinted>
  <dcterms:created xsi:type="dcterms:W3CDTF">2019-12-24T16:37:00Z</dcterms:created>
  <dcterms:modified xsi:type="dcterms:W3CDTF">2019-12-24T16:37:00Z</dcterms:modified>
</cp:coreProperties>
</file>