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87" w:rsidRPr="006A332F" w:rsidRDefault="00CE3987" w:rsidP="00CE3987">
      <w:pPr>
        <w:spacing w:after="0" w:line="240" w:lineRule="auto"/>
        <w:ind w:left="524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A332F">
        <w:rPr>
          <w:rFonts w:ascii="Times New Roman" w:hAnsi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/>
          <w:color w:val="000000" w:themeColor="text1"/>
          <w:sz w:val="28"/>
          <w:szCs w:val="28"/>
        </w:rPr>
        <w:t>ТВЕРЖДЕНА</w:t>
      </w:r>
    </w:p>
    <w:p w:rsidR="00CE3987" w:rsidRPr="006A332F" w:rsidRDefault="00CE3987" w:rsidP="00CE3987">
      <w:pPr>
        <w:pStyle w:val="a3"/>
        <w:spacing w:after="0" w:line="240" w:lineRule="auto"/>
        <w:ind w:left="524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A332F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 w:rsidR="00CE3987" w:rsidRPr="006A332F" w:rsidRDefault="00CE3987" w:rsidP="00CE3987">
      <w:pPr>
        <w:pStyle w:val="a3"/>
        <w:spacing w:after="0" w:line="240" w:lineRule="auto"/>
        <w:ind w:left="524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A332F">
        <w:rPr>
          <w:rFonts w:ascii="Times New Roman" w:hAnsi="Times New Roman"/>
          <w:color w:val="000000" w:themeColor="text1"/>
          <w:sz w:val="28"/>
          <w:szCs w:val="28"/>
        </w:rPr>
        <w:t>городского округа город Воронеж</w:t>
      </w:r>
    </w:p>
    <w:p w:rsidR="00CE3987" w:rsidRDefault="00CE3987" w:rsidP="00CE3987">
      <w:pPr>
        <w:pStyle w:val="a3"/>
        <w:spacing w:after="0" w:line="240" w:lineRule="auto"/>
        <w:ind w:left="524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A332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282CBD">
        <w:rPr>
          <w:rFonts w:ascii="Times New Roman" w:hAnsi="Times New Roman"/>
          <w:color w:val="000000" w:themeColor="text1"/>
          <w:sz w:val="28"/>
          <w:szCs w:val="28"/>
        </w:rPr>
        <w:t xml:space="preserve">25.12.2019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A332F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CBD">
        <w:rPr>
          <w:rFonts w:ascii="Times New Roman" w:hAnsi="Times New Roman"/>
          <w:color w:val="000000" w:themeColor="text1"/>
          <w:sz w:val="28"/>
          <w:szCs w:val="28"/>
        </w:rPr>
        <w:t>1264</w:t>
      </w:r>
      <w:bookmarkStart w:id="0" w:name="_GoBack"/>
      <w:bookmarkEnd w:id="0"/>
    </w:p>
    <w:p w:rsidR="00CE3987" w:rsidRDefault="00CE3987" w:rsidP="00CE3987">
      <w:pPr>
        <w:pStyle w:val="a3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E3987" w:rsidRPr="00CE3987" w:rsidRDefault="00CE3987" w:rsidP="00CE398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</w:rPr>
      </w:pPr>
      <w:r w:rsidRPr="00CE3987">
        <w:rPr>
          <w:rFonts w:ascii="Times New Roman" w:hAnsi="Times New Roman"/>
          <w:b/>
          <w:caps/>
          <w:sz w:val="28"/>
        </w:rPr>
        <w:t>Программа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 xml:space="preserve"> персонифицированного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 xml:space="preserve"> финансирования</w:t>
      </w:r>
    </w:p>
    <w:p w:rsidR="00CE3987" w:rsidRDefault="00CE3987" w:rsidP="00CE398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</w:rPr>
      </w:pPr>
      <w:r w:rsidRPr="00CE3987">
        <w:rPr>
          <w:rFonts w:ascii="Times New Roman" w:hAnsi="Times New Roman"/>
          <w:b/>
          <w:caps/>
          <w:sz w:val="28"/>
        </w:rPr>
        <w:t>дополнительного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 xml:space="preserve"> образования 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>детей</w:t>
      </w:r>
    </w:p>
    <w:p w:rsidR="00CE3987" w:rsidRPr="00CE3987" w:rsidRDefault="00CE3987" w:rsidP="00CE398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</w:rPr>
      </w:pPr>
      <w:r w:rsidRPr="00CE3987">
        <w:rPr>
          <w:rFonts w:ascii="Times New Roman" w:hAnsi="Times New Roman"/>
          <w:b/>
          <w:caps/>
          <w:sz w:val="28"/>
        </w:rPr>
        <w:t xml:space="preserve">городского 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>округа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 xml:space="preserve"> город 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 xml:space="preserve">Воронеж </w:t>
      </w:r>
    </w:p>
    <w:p w:rsidR="00CE3987" w:rsidRPr="00CE3987" w:rsidRDefault="00CE3987" w:rsidP="00CE398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</w:rPr>
      </w:pPr>
      <w:r w:rsidRPr="00CE3987">
        <w:rPr>
          <w:rFonts w:ascii="Times New Roman" w:hAnsi="Times New Roman"/>
          <w:b/>
          <w:caps/>
          <w:sz w:val="28"/>
        </w:rPr>
        <w:t xml:space="preserve">на 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 xml:space="preserve">2019 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 xml:space="preserve">год </w:t>
      </w:r>
    </w:p>
    <w:p w:rsidR="00CE3987" w:rsidRDefault="00CE3987" w:rsidP="00CE398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4705"/>
        <w:gridCol w:w="4320"/>
      </w:tblGrid>
      <w:tr w:rsidR="00CE3987" w:rsidRPr="00CE3987" w:rsidTr="00CE3987">
        <w:tc>
          <w:tcPr>
            <w:tcW w:w="284" w:type="pct"/>
            <w:vAlign w:val="center"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398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398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58" w:type="pct"/>
            <w:vAlign w:val="center"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2257" w:type="pct"/>
            <w:vAlign w:val="center"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</w:tr>
    </w:tbl>
    <w:p w:rsidR="00CE3987" w:rsidRPr="00CE3987" w:rsidRDefault="00CE3987" w:rsidP="00CE3987">
      <w:pPr>
        <w:spacing w:after="0" w:line="14" w:lineRule="auto"/>
        <w:contextualSpacing/>
        <w:jc w:val="center"/>
        <w:rPr>
          <w:rFonts w:ascii="Times New Roman" w:hAnsi="Times New Roman"/>
          <w:b/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4705"/>
        <w:gridCol w:w="4322"/>
      </w:tblGrid>
      <w:tr w:rsidR="00CE3987" w:rsidRPr="00CE3987" w:rsidTr="00CE3987">
        <w:trPr>
          <w:tblHeader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С 01.09.2019 по 31.12.2019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Дети в возрасте от 5 до 18 лет</w:t>
            </w:r>
          </w:p>
        </w:tc>
      </w:tr>
      <w:tr w:rsidR="00CE3987" w:rsidRPr="00CE3987" w:rsidTr="00CE3987">
        <w:trPr>
          <w:trHeight w:val="1427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 xml:space="preserve">Количество сертификатов дополнительного образования, обеспечиваемых за счет бюджета </w:t>
            </w:r>
            <w:r w:rsidRPr="00CE39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E3987">
              <w:rPr>
                <w:rFonts w:ascii="Times New Roman" w:hAnsi="Times New Roman"/>
                <w:sz w:val="24"/>
                <w:szCs w:val="24"/>
              </w:rPr>
              <w:t>городского округа город Воронеж</w:t>
            </w:r>
            <w:r w:rsidRPr="00CE39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E3987">
              <w:rPr>
                <w:rFonts w:ascii="Times New Roman" w:hAnsi="Times New Roman"/>
                <w:sz w:val="24"/>
                <w:szCs w:val="24"/>
              </w:rPr>
              <w:t>на период действия программы персонифицированного финансирования</w:t>
            </w:r>
          </w:p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(не более), ед.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12 172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 xml:space="preserve">Объем обеспечения действующих сертификатов дополнительного </w:t>
            </w:r>
            <w:proofErr w:type="gramStart"/>
            <w:r w:rsidRPr="00CE3987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End"/>
            <w:r w:rsidRPr="00CE3987">
              <w:rPr>
                <w:rFonts w:ascii="Times New Roman" w:hAnsi="Times New Roman"/>
                <w:sz w:val="24"/>
                <w:szCs w:val="24"/>
              </w:rPr>
              <w:t xml:space="preserve">  на  период действия программы персонифицированного финансирования, тыс. рублей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49 281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Стоимость сертификата дополнительного образования, установленная для одного ребенка из соответствующей категории детей, на период действия программы персонифицированного финансирования, тыс. рублей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4,04872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Вид дополнительных общеобразовательных программ, оплачиваемых за счет средств сертификата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Дополнительные общеобразовательные общеразвивающие программы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Направленности программ дополнительного образования, обучение по которым оплачивается за счет средств сертификата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Техническая, художественная,</w:t>
            </w:r>
          </w:p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физкультурно-спортивная,</w:t>
            </w:r>
          </w:p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3987">
              <w:rPr>
                <w:rFonts w:ascii="Times New Roman" w:hAnsi="Times New Roman"/>
                <w:sz w:val="24"/>
                <w:szCs w:val="24"/>
              </w:rPr>
              <w:t>естественно-научная</w:t>
            </w:r>
            <w:proofErr w:type="gramEnd"/>
            <w:r w:rsidRPr="00CE39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туристско-краеведческая,</w:t>
            </w:r>
          </w:p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На период действия программы персонифицированного финансирования установлены следующие ограничения по оплате сертификатом персонифицированного финансирования направленностей программ дополнительного образования, реализация которых полностью или частично финансируется за счет использования сертификатов персонифицированного финансирования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При реализации программ дополнительного образования технической направленности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содержит  144 часа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При реализации программ дополнительного образования художественной направленности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содержит 144 часа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При реализации программ дополнительного образования физкультурно-спортивной направленности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содержит  144 часа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 xml:space="preserve">При реализации программ дополнительного образования </w:t>
            </w:r>
            <w:proofErr w:type="gramStart"/>
            <w:r w:rsidRPr="00CE3987"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gramEnd"/>
            <w:r w:rsidRPr="00CE3987"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содержит  144 часа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При реализации программ дополнительного образования туристско-краеведческой направленности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содержит  144 часа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При реализации программ дополнительного образования социально-педагогической направленности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содержит  144 часа</w:t>
            </w:r>
          </w:p>
        </w:tc>
      </w:tr>
    </w:tbl>
    <w:p w:rsidR="00CE3987" w:rsidRPr="00CE3987" w:rsidRDefault="00CE3987" w:rsidP="00CE39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3987" w:rsidRDefault="00CE3987" w:rsidP="00CE39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3987" w:rsidRPr="00CE3987" w:rsidRDefault="00CE3987" w:rsidP="00CE39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2"/>
        <w:gridCol w:w="2798"/>
      </w:tblGrid>
      <w:tr w:rsidR="00CE3987" w:rsidTr="00CE3987">
        <w:tc>
          <w:tcPr>
            <w:tcW w:w="3538" w:type="pct"/>
          </w:tcPr>
          <w:p w:rsidR="00CE3987" w:rsidRDefault="00CE3987" w:rsidP="00CE3987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обязанности р</w:t>
            </w:r>
            <w:r w:rsidRPr="006E2C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</w:p>
          <w:p w:rsidR="00CE3987" w:rsidRDefault="00CE3987" w:rsidP="00CE398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2C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управления образования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E2C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молодежной политики</w:t>
            </w:r>
          </w:p>
        </w:tc>
        <w:tc>
          <w:tcPr>
            <w:tcW w:w="1462" w:type="pct"/>
          </w:tcPr>
          <w:p w:rsidR="00CE3987" w:rsidRDefault="00CE3987" w:rsidP="00CE3987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E3987" w:rsidRDefault="00CE3987" w:rsidP="00CE3987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О.Н. Бакуменко</w:t>
            </w:r>
          </w:p>
        </w:tc>
      </w:tr>
    </w:tbl>
    <w:p w:rsidR="00A52EFB" w:rsidRDefault="00A52EFB" w:rsidP="00CE3987"/>
    <w:sectPr w:rsidR="00A52EFB" w:rsidSect="00CE3987">
      <w:headerReference w:type="default" r:id="rId7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1F8" w:rsidRDefault="009E71F8" w:rsidP="00CE3987">
      <w:pPr>
        <w:spacing w:after="0" w:line="240" w:lineRule="auto"/>
      </w:pPr>
      <w:r>
        <w:separator/>
      </w:r>
    </w:p>
  </w:endnote>
  <w:endnote w:type="continuationSeparator" w:id="0">
    <w:p w:rsidR="009E71F8" w:rsidRDefault="009E71F8" w:rsidP="00CE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1F8" w:rsidRDefault="009E71F8" w:rsidP="00CE3987">
      <w:pPr>
        <w:spacing w:after="0" w:line="240" w:lineRule="auto"/>
      </w:pPr>
      <w:r>
        <w:separator/>
      </w:r>
    </w:p>
  </w:footnote>
  <w:footnote w:type="continuationSeparator" w:id="0">
    <w:p w:rsidR="009E71F8" w:rsidRDefault="009E71F8" w:rsidP="00CE3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885304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CE3987" w:rsidRPr="0090122E" w:rsidRDefault="00CE3987">
        <w:pPr>
          <w:pStyle w:val="a5"/>
          <w:jc w:val="center"/>
          <w:rPr>
            <w:rFonts w:ascii="Times New Roman" w:hAnsi="Times New Roman"/>
            <w:sz w:val="26"/>
            <w:szCs w:val="26"/>
          </w:rPr>
        </w:pPr>
        <w:r w:rsidRPr="0090122E">
          <w:rPr>
            <w:rFonts w:ascii="Times New Roman" w:hAnsi="Times New Roman"/>
            <w:sz w:val="26"/>
            <w:szCs w:val="26"/>
          </w:rPr>
          <w:fldChar w:fldCharType="begin"/>
        </w:r>
        <w:r w:rsidRPr="0090122E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90122E">
          <w:rPr>
            <w:rFonts w:ascii="Times New Roman" w:hAnsi="Times New Roman"/>
            <w:sz w:val="26"/>
            <w:szCs w:val="26"/>
          </w:rPr>
          <w:fldChar w:fldCharType="separate"/>
        </w:r>
        <w:r w:rsidR="00282CBD">
          <w:rPr>
            <w:rFonts w:ascii="Times New Roman" w:hAnsi="Times New Roman"/>
            <w:noProof/>
            <w:sz w:val="26"/>
            <w:szCs w:val="26"/>
          </w:rPr>
          <w:t>2</w:t>
        </w:r>
        <w:r w:rsidRPr="0090122E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CE3987" w:rsidRDefault="00CE39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87"/>
    <w:rsid w:val="00282CBD"/>
    <w:rsid w:val="003E4FB8"/>
    <w:rsid w:val="0090122E"/>
    <w:rsid w:val="009E71F8"/>
    <w:rsid w:val="00A52EFB"/>
    <w:rsid w:val="00C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8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E39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E3987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CE3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987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uiPriority w:val="99"/>
    <w:unhideWhenUsed/>
    <w:rsid w:val="00CE3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987"/>
    <w:rPr>
      <w:rFonts w:ascii="Calibri" w:eastAsia="Times New Roman" w:hAnsi="Calibri" w:cs="Times New Roman"/>
      <w:lang w:eastAsia="ar-SA"/>
    </w:rPr>
  </w:style>
  <w:style w:type="table" w:styleId="a9">
    <w:name w:val="Table Grid"/>
    <w:basedOn w:val="a1"/>
    <w:uiPriority w:val="59"/>
    <w:rsid w:val="00CE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8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E39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E3987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CE3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987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uiPriority w:val="99"/>
    <w:unhideWhenUsed/>
    <w:rsid w:val="00CE3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987"/>
    <w:rPr>
      <w:rFonts w:ascii="Calibri" w:eastAsia="Times New Roman" w:hAnsi="Calibri" w:cs="Times New Roman"/>
      <w:lang w:eastAsia="ar-SA"/>
    </w:rPr>
  </w:style>
  <w:style w:type="table" w:styleId="a9">
    <w:name w:val="Table Grid"/>
    <w:basedOn w:val="a1"/>
    <w:uiPriority w:val="59"/>
    <w:rsid w:val="00CE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dcterms:created xsi:type="dcterms:W3CDTF">2019-12-26T09:59:00Z</dcterms:created>
  <dcterms:modified xsi:type="dcterms:W3CDTF">2019-12-26T09:59:00Z</dcterms:modified>
</cp:coreProperties>
</file>