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0"/>
      </w:tblGrid>
      <w:tr w:rsidR="004944CB" w:rsidTr="00316308">
        <w:tc>
          <w:tcPr>
            <w:tcW w:w="4500" w:type="dxa"/>
          </w:tcPr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944CB" w:rsidRDefault="00A365F1" w:rsidP="002D64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2D64D6">
              <w:rPr>
                <w:sz w:val="28"/>
                <w:szCs w:val="28"/>
                <w:lang w:eastAsia="en-US"/>
              </w:rPr>
              <w:t xml:space="preserve">27.03.2019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944CB">
              <w:rPr>
                <w:sz w:val="28"/>
                <w:szCs w:val="28"/>
                <w:lang w:eastAsia="en-US"/>
              </w:rPr>
              <w:t xml:space="preserve">  № </w:t>
            </w:r>
            <w:r w:rsidR="002D64D6">
              <w:rPr>
                <w:sz w:val="28"/>
                <w:szCs w:val="28"/>
                <w:lang w:eastAsia="en-US"/>
              </w:rPr>
              <w:t>226</w:t>
            </w:r>
            <w:bookmarkStart w:id="0" w:name="_GoBack"/>
            <w:bookmarkEnd w:id="0"/>
          </w:p>
        </w:tc>
      </w:tr>
    </w:tbl>
    <w:p w:rsidR="004944CB" w:rsidRDefault="004944CB" w:rsidP="00316308">
      <w:pPr>
        <w:rPr>
          <w:sz w:val="28"/>
          <w:szCs w:val="28"/>
        </w:rPr>
        <w:sectPr w:rsidR="004944CB" w:rsidSect="00316308">
          <w:type w:val="continuous"/>
          <w:pgSz w:w="11906" w:h="16838"/>
          <w:pgMar w:top="1134" w:right="567" w:bottom="992" w:left="1985" w:header="709" w:footer="709" w:gutter="0"/>
          <w:pgNumType w:start="1"/>
          <w:cols w:space="720"/>
        </w:sect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4944CB" w:rsidTr="00316308">
        <w:trPr>
          <w:trHeight w:val="270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ГОРОДСКОГО ОКРУГА ГОРОД ВОРОНЕЖ 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«РАЗВИТИЕ ФИЗИЧЕСКОЙ КУЛЬТУРЫ И СПОРТА»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4944CB" w:rsidRDefault="004944CB" w:rsidP="00636D68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ПАСПОРТ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муниципальной программы городского округа город Воронеж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«Развитие физической культуры и спорта»</w:t>
            </w:r>
          </w:p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10"/>
                <w:szCs w:val="10"/>
                <w:lang w:eastAsia="en-US"/>
              </w:rPr>
            </w:pPr>
          </w:p>
          <w:p w:rsidR="004944CB" w:rsidRDefault="004944CB">
            <w:pPr>
              <w:spacing w:line="276" w:lineRule="auto"/>
              <w:rPr>
                <w:b/>
                <w:color w:val="000000"/>
                <w:sz w:val="4"/>
                <w:szCs w:val="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81"/>
              <w:gridCol w:w="5586"/>
            </w:tblGrid>
            <w:tr w:rsidR="004944CB">
              <w:trPr>
                <w:trHeight w:val="50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ind w:right="-9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4944CB">
              <w:trPr>
                <w:trHeight w:val="559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Управление строительной политики </w:t>
                  </w:r>
                  <w:r>
                    <w:rPr>
                      <w:lang w:eastAsia="en-US"/>
                    </w:rPr>
                    <w:t>администрации городского округа город Воронеж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имущественных и земельных отношений администрации городского округа город Воронеж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Управы районов городского округа город Воронеж</w:t>
                  </w:r>
                </w:p>
              </w:tc>
            </w:tr>
            <w:tr w:rsidR="004944CB">
              <w:trPr>
                <w:trHeight w:val="55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Основной разработчик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Подпрограммы и основные мероприятия муниципальной программы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1 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«Развитие массовой физической культуры и спорта в городском округе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2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«Строительство и реконструкция физкультурно-спортивных сооружений на территории городского округа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3 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«Капитальный ремонт имущества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4 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</w:t>
                  </w:r>
                  <w:r>
                    <w:rPr>
                      <w:bCs/>
                      <w:lang w:eastAsia="en-US"/>
                    </w:rPr>
                    <w:t xml:space="preserve"> условий для развития на территории городского округа город Воронеж физической культуры и массового спорта, </w:t>
                  </w:r>
                  <w:r>
                    <w:rPr>
                      <w:lang w:eastAsia="en-US"/>
                    </w:rPr>
                    <w:t xml:space="preserve">организация проведения физкультурно-оздоровительных и спортивных мероприятий в городском округе город Воронеж </w:t>
                  </w:r>
                </w:p>
              </w:tc>
            </w:tr>
            <w:tr w:rsidR="004944CB">
              <w:trPr>
                <w:trHeight w:val="199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условий воронежским спортсменам для выступления на областных, всероссийских и международных спортивных соревнованиях;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потребностей;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подготовки спортивного резерва (осуществление спортивной подготовки);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обеспечение населения городского округа город Воронеж муниципальными услугами в сфере физической культуры и спорта; 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проведения городских спортивных соревнований и физкультурных мероприятий;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содействие в реализации программ внедрения и выполнения Всероссийского физкультурно-спортивного комплекса «Готов к труду и обороне» (ГТО) 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 (индикаторы) муниципальной программы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Доля населения, систематически занимающегося физической культурой и спортом, в общей численности населения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Этапы и сроки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– 2020 годы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Объемы и источники финансирования муниципальной программы (в действующих ценах каждого года реализации муниципальной программ)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Общий объем финансирования муниципальной программы – </w:t>
                  </w:r>
                  <w:r w:rsidR="001316D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5 002 266,68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руб., в том числе: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федеральный бюджет – </w:t>
                  </w:r>
                  <w:r w:rsidR="00B67A0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291 428,24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AE55A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389</w:t>
                  </w:r>
                  <w:r w:rsidR="001316D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 402,90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316DA">
                    <w:rPr>
                      <w:lang w:eastAsia="en-US"/>
                    </w:rPr>
                    <w:t>4 004 091,90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– </w:t>
                  </w:r>
                  <w:r w:rsidR="001316DA">
                    <w:rPr>
                      <w:lang w:eastAsia="en-US"/>
                    </w:rPr>
                    <w:t>317 343,64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 реализации муниципальной программы: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615 357,00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3 150,00 тыс. руб.;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9 235,00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592 850,00 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10 122,00 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2015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585 791,17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2 127,69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2 091,98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564 138,50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17 433,00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733 271,16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76 000,00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118 285,57,00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509 900,00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– 29 085,59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801 085,23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142 130,55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116 871,28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525 950,40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16 133,00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AE55A0">
                    <w:rPr>
                      <w:lang w:eastAsia="en-US"/>
                    </w:rPr>
                    <w:t>820 230,32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областной бюджет – </w:t>
                  </w:r>
                  <w:r w:rsidR="00AE55A0">
                    <w:rPr>
                      <w:lang w:eastAsia="en-US"/>
                    </w:rPr>
                    <w:t>130 788,27</w:t>
                  </w:r>
                  <w:r>
                    <w:rPr>
                      <w:lang w:eastAsia="en-US"/>
                    </w:rPr>
                    <w:t xml:space="preserve"> тыс. руб.,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AE55A0">
                    <w:rPr>
                      <w:lang w:eastAsia="en-US"/>
                    </w:rPr>
                    <w:t>604 780,00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 – </w:t>
                  </w:r>
                  <w:r w:rsidR="00AE55A0">
                    <w:rPr>
                      <w:lang w:eastAsia="en-US"/>
                    </w:rPr>
                    <w:t>84 662,05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2019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AE55A0">
                    <w:rPr>
                      <w:lang w:eastAsia="en-US"/>
                    </w:rPr>
                    <w:t>752 008,40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AE55A0" w:rsidRDefault="00AE55A0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68 020,00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AE55A0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7 855,40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AE55A0">
                    <w:rPr>
                      <w:lang w:eastAsia="en-US"/>
                    </w:rPr>
                    <w:t>596 225,00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внебюджетные источники  – </w:t>
                  </w:r>
                  <w:r w:rsidR="00AE55A0">
                    <w:rPr>
                      <w:lang w:eastAsia="en-US"/>
                    </w:rPr>
                    <w:t>79 908,00</w:t>
                  </w:r>
                  <w:r>
                    <w:rPr>
                      <w:lang w:eastAsia="en-US"/>
                    </w:rPr>
                    <w:t xml:space="preserve">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2020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всего </w:t>
                  </w:r>
                  <w:r w:rsidR="001316DA">
                    <w:rPr>
                      <w:lang w:eastAsia="en-US"/>
                    </w:rPr>
                    <w:t>694 523,40</w:t>
                  </w:r>
                  <w:r>
                    <w:rPr>
                      <w:lang w:eastAsia="en-US"/>
                    </w:rPr>
                    <w:t xml:space="preserve">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областной бюджет – </w:t>
                  </w:r>
                  <w:r w:rsidR="001316D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4 275,40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бюджет городского округа – </w:t>
                  </w:r>
                  <w:r w:rsidR="001316DA">
                    <w:rPr>
                      <w:lang w:eastAsia="en-US"/>
                    </w:rPr>
                    <w:t>610 248,00</w:t>
                  </w:r>
                  <w:r>
                    <w:rPr>
                      <w:lang w:eastAsia="en-US"/>
                    </w:rPr>
                    <w:t xml:space="preserve"> тыс. руб.;</w:t>
                  </w:r>
                </w:p>
                <w:p w:rsidR="004944CB" w:rsidRDefault="004944CB" w:rsidP="001316DA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внебюджетные источники – </w:t>
                  </w:r>
                  <w:r w:rsidR="001316D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80 000,00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тыс. руб.</w:t>
                  </w:r>
                </w:p>
              </w:tc>
            </w:tr>
            <w:tr w:rsidR="004944CB">
              <w:trPr>
                <w:trHeight w:val="5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Ожидаемые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конечные результаты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доли населения, систематически занимающегося физической культурой и спортом, в общей численности населения к 2020 году до 45 %;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</w:t>
                  </w:r>
                  <w:r w:rsidR="00897007">
                    <w:rPr>
                      <w:lang w:eastAsia="en-US"/>
                    </w:rPr>
                    <w:t>граждан</w:t>
                  </w:r>
                  <w:r>
                    <w:rPr>
                      <w:lang w:eastAsia="en-US"/>
                    </w:rPr>
                    <w:t xml:space="preserve">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(ГТО), к 2020 году до </w:t>
                  </w:r>
                  <w:r w:rsidR="00897007">
                    <w:rPr>
                      <w:lang w:eastAsia="en-US"/>
                    </w:rPr>
                    <w:t>50</w:t>
                  </w:r>
                  <w:r>
                    <w:rPr>
                      <w:lang w:eastAsia="en-US"/>
                    </w:rPr>
                    <w:t xml:space="preserve"> %; 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численности населения, систематически занимающегося физической культурой и спортом, к 2020 году до 426 246 человек;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</w:t>
                  </w:r>
                  <w:r w:rsidR="00897007">
                    <w:rPr>
                      <w:lang w:eastAsia="en-US"/>
                    </w:rPr>
                    <w:t>810</w:t>
                  </w:r>
                  <w:r>
                    <w:rPr>
                      <w:lang w:eastAsia="en-US"/>
                    </w:rPr>
                    <w:t xml:space="preserve"> мероприятий;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7 единиц;</w:t>
                  </w:r>
                </w:p>
                <w:p w:rsidR="004944CB" w:rsidRPr="00B812A4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количества спортивных сооружений к 2020 году до </w:t>
                  </w:r>
                  <w:r w:rsidRPr="003C483E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>5</w:t>
                  </w:r>
                  <w:r w:rsidR="00897007">
                    <w:rPr>
                      <w:lang w:eastAsia="en-US"/>
                    </w:rPr>
                    <w:t xml:space="preserve">75 </w:t>
                  </w:r>
                  <w:r w:rsidRPr="00B812A4">
                    <w:rPr>
                      <w:lang w:eastAsia="en-US"/>
                    </w:rPr>
                    <w:t>единиц;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единовременной пропускной способности объектов спорта к 2020 году до </w:t>
                  </w:r>
                  <w:r w:rsidR="00897007">
                    <w:rPr>
                      <w:lang w:eastAsia="en-US"/>
                    </w:rPr>
                    <w:t>57 350</w:t>
                  </w:r>
                  <w:r w:rsidRPr="00B812A4">
                    <w:rPr>
                      <w:lang w:eastAsia="en-US"/>
                    </w:rPr>
                    <w:t xml:space="preserve"> человек</w:t>
                  </w:r>
                  <w:r>
                    <w:rPr>
                      <w:lang w:eastAsia="en-US"/>
                    </w:rPr>
                    <w:t xml:space="preserve"> в смену</w:t>
                  </w:r>
                  <w:r w:rsidRPr="00B812A4">
                    <w:rPr>
                      <w:lang w:eastAsia="en-US"/>
                    </w:rPr>
                    <w:t>;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FE12A9">
                    <w:rPr>
                      <w:lang w:eastAsia="en-US"/>
                    </w:rPr>
            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до </w:t>
                  </w:r>
                  <w:r w:rsidR="001316DA">
                    <w:rPr>
                      <w:lang w:eastAsia="en-US"/>
                    </w:rPr>
                    <w:t>51</w:t>
                  </w:r>
                  <w:r>
                    <w:rPr>
                      <w:lang w:eastAsia="en-US"/>
                    </w:rPr>
                    <w:t>%</w:t>
                  </w:r>
                  <w:r w:rsidRPr="00FE12A9">
                    <w:rPr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детско-юношеских спортивных школ к 2020 году до 26 единиц;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численности детей, занимающихся в детско-юношеских спортивных школах, к 2020 году до </w:t>
                  </w:r>
                  <w:r w:rsidR="00897007">
                    <w:rPr>
                      <w:lang w:eastAsia="en-US"/>
                    </w:rPr>
                    <w:t>17 130</w:t>
                  </w:r>
                  <w:r w:rsidRPr="00A414E5">
                    <w:rPr>
                      <w:lang w:eastAsia="en-US"/>
                    </w:rPr>
                    <w:t xml:space="preserve"> человек;</w:t>
                  </w:r>
                </w:p>
                <w:p w:rsidR="004944CB" w:rsidRPr="00A414E5" w:rsidRDefault="004944CB" w:rsidP="00E95592">
                  <w:pPr>
                    <w:tabs>
                      <w:tab w:val="left" w:pos="421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- увеличение доли обучающихся в МБУДО СДЮСШОР (ДЮСШ), имеющих спортивные разряды, от общей </w:t>
                  </w:r>
                  <w:proofErr w:type="gramStart"/>
                  <w:r>
                    <w:rPr>
                      <w:lang w:eastAsia="en-US"/>
                    </w:rPr>
                    <w:t>численности</w:t>
                  </w:r>
                  <w:proofErr w:type="gramEnd"/>
                  <w:r>
                    <w:rPr>
                      <w:lang w:eastAsia="en-US"/>
                    </w:rPr>
                    <w:t xml:space="preserve"> обучающихся в них к 2020 году до 48,3</w:t>
                  </w:r>
                  <w:r w:rsidR="001316DA">
                    <w:rPr>
                      <w:lang w:eastAsia="en-US"/>
                    </w:rPr>
                    <w:t>5</w:t>
                  </w:r>
                  <w:r>
                    <w:rPr>
                      <w:lang w:eastAsia="en-US"/>
                    </w:rPr>
                    <w:t xml:space="preserve">%; </w:t>
                  </w:r>
                </w:p>
                <w:p w:rsidR="004944CB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 году до уровня среднемесячной заработной платы по экономике в Воронежской области; </w:t>
                  </w:r>
                </w:p>
                <w:p w:rsidR="004944CB" w:rsidRPr="00053CE0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номинальной начисленной заработной платы работников муниципальных учреждений физической культуры и спорта к 2020 году в 1,6 раза </w:t>
                  </w:r>
                  <w:r w:rsidRPr="00053CE0">
                    <w:rPr>
                      <w:lang w:eastAsia="en-US"/>
                    </w:rPr>
                    <w:t>к 2011 году;</w:t>
                  </w:r>
                </w:p>
                <w:p w:rsidR="004944CB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- перевод руководителей и основных категорий работников МБУ (МБУДО) на работу по эффективному контракту.</w:t>
                  </w:r>
                </w:p>
              </w:tc>
            </w:tr>
          </w:tbl>
          <w:p w:rsidR="004944CB" w:rsidRDefault="004944C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636D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B485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4944CB" w:rsidRDefault="004944CB" w:rsidP="00636D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944CB" w:rsidRPr="003F0F2D" w:rsidRDefault="004944CB" w:rsidP="0082040F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4944CB" w:rsidRPr="002B485B" w:rsidRDefault="004944CB" w:rsidP="0082040F">
      <w:pPr>
        <w:pStyle w:val="western"/>
        <w:spacing w:before="0" w:beforeAutospacing="0" w:after="0" w:afterAutospacing="0" w:line="360" w:lineRule="auto"/>
        <w:ind w:right="58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Уровень развития физической культуры и спорта, здоровье населения в настоящее время являются актуальными</w:t>
      </w:r>
      <w:r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>основополагающими факторами, влияющими на уровень развития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2008–</w:t>
      </w:r>
      <w:r w:rsidRPr="002B485B">
        <w:rPr>
          <w:sz w:val="28"/>
          <w:szCs w:val="28"/>
        </w:rPr>
        <w:t>2013 годах оптимизирована система организации и проведения официальных физкультурных и спортивных мероприятий. Ежегодно в городском округе проводится более 700 таких мероприятий, что потенциально позволяет привлечь к занятиям физической культурой и спортом более 240 тыс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граждан. Возрождено спартакиадное движение среди трудовых коллективов, приняты меры по поддержке и развитию спортивных соревнований среди любительских спортивных команд.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с 2010 по 2012 годы уровень обеспеченности населения городского округа город Воронеж спортивными сооружениями увеличился: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плоскостными спортивными сооружениями к 2012 году до 44,3 %;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спортивными залами к 2012 году до 54,3 %;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плавательными бассейнами к 2012 году до 12,5 %.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К </w:t>
      </w:r>
      <w:r>
        <w:rPr>
          <w:sz w:val="28"/>
          <w:szCs w:val="28"/>
        </w:rPr>
        <w:t>таким результатам</w:t>
      </w:r>
      <w:r w:rsidRPr="002B485B">
        <w:rPr>
          <w:sz w:val="28"/>
          <w:szCs w:val="28"/>
        </w:rPr>
        <w:t xml:space="preserve"> привело строительство и реконструкция спортивных объектов, что позволило увеличить численность населения, систематически занимающегося физической культурой и спортом, к 2012 году до 221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860 человек.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соответствии со статьей 33 «Федеральные стандарты спортивной подготовки» Федерального закона от 04.12.2007 № 329-ФЗ «О физической культуре и спорте в Российской Федерации» устанавливаются федеральные стандарты спортивной подготовки.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функционируют </w:t>
      </w:r>
      <w:r>
        <w:rPr>
          <w:sz w:val="28"/>
          <w:szCs w:val="28"/>
        </w:rPr>
        <w:t xml:space="preserve">                             </w:t>
      </w:r>
      <w:r w:rsidRPr="002B485B">
        <w:rPr>
          <w:sz w:val="28"/>
          <w:szCs w:val="28"/>
        </w:rPr>
        <w:t>25 муниципальных учреждений дополнительного образования детей ДЮСШ и СДЮСШОР.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Деятельность муниципальных учреждений дополнительного образования детей ДЮСШ и СДЮСШОР направлена </w:t>
      </w:r>
      <w:proofErr w:type="gramStart"/>
      <w:r w:rsidRPr="002B485B">
        <w:rPr>
          <w:sz w:val="28"/>
          <w:szCs w:val="28"/>
        </w:rPr>
        <w:t>на</w:t>
      </w:r>
      <w:proofErr w:type="gramEnd"/>
      <w:r w:rsidRPr="002B485B">
        <w:rPr>
          <w:sz w:val="28"/>
          <w:szCs w:val="28"/>
        </w:rPr>
        <w:t>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привлечение максимально возможного количества детей к занятиям физической культурой и спортом с целью формирования у них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массового детско-юношеского спорта путем реализации образовательных и предпрофессиональных программ по различным видам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реализацию программ спортивной подготовки для детей и молодежи, подготовку спортивного резерва сборных команд страны;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B485B">
        <w:rPr>
          <w:sz w:val="28"/>
          <w:szCs w:val="28"/>
        </w:rPr>
        <w:t>- обеспечение успешного выступления обучающихся на областных, всероссийских и международных спортивных соревнованиях.</w:t>
      </w:r>
      <w:proofErr w:type="gramEnd"/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развития детско-юношеского спорта и физического воспитания в системе дополнительного образования необходимо: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сохранение целостности сети физкультурно-спортивных учреждений, ограждение ее от попыток необоснованного реструктурирования;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обновление </w:t>
      </w:r>
      <w:r w:rsidRPr="002B485B">
        <w:rPr>
          <w:sz w:val="28"/>
          <w:szCs w:val="28"/>
        </w:rPr>
        <w:t>программно-методического обеспечения образовательного процесса в физкультурно-спортивных учреждениях доп</w:t>
      </w:r>
      <w:r>
        <w:rPr>
          <w:sz w:val="28"/>
          <w:szCs w:val="28"/>
        </w:rPr>
        <w:t>олнительного образования детей;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разрабатывание</w:t>
      </w:r>
      <w:proofErr w:type="spellEnd"/>
      <w:r w:rsidRPr="002B485B">
        <w:rPr>
          <w:sz w:val="28"/>
          <w:szCs w:val="28"/>
        </w:rPr>
        <w:t xml:space="preserve"> мер по совершенствованию детско-юношеского спорта, поиск новых эффективных форм привлечения детей и подростков к занятиям различными видами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сосредоточение усилий всех физкультурно-педагогических кадров, работающих в системе образования, на решении задач формирования у детей определенного уровня знаний в сфере физической культуры и спорта, а также потребности в занятиях спортом;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расширение межведомственного сотрудничества по созданию единых скоординированных программ повышения квалификации педагогических работников физкультурно-спортивных учреждений дополнительного образования детей;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физкультурно-спортивных структур (детско-юношеских спортивных клубов образовательных учреждений, межшкольных физкультурно-спортивных центров).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Особенно острыми проблемами, сдерживающими развитие физической культуры и спорта в городском округе город Воронеж и требующими неотложного решения, являются: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недостаточное привлечение населения, особенно социально незащищенных слоев, к регулярным занятиям физической культурой и спортом и снижение </w:t>
      </w:r>
      <w:r>
        <w:rPr>
          <w:sz w:val="28"/>
          <w:szCs w:val="28"/>
        </w:rPr>
        <w:t>его</w:t>
      </w:r>
      <w:r w:rsidRPr="002B485B">
        <w:rPr>
          <w:sz w:val="28"/>
          <w:szCs w:val="28"/>
        </w:rPr>
        <w:t xml:space="preserve"> активности;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отсутствие у населения потребности в активных занятиях физической культурой и спортом и осознанной необходимости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несоответствие уровня материально-технической базы и спортивной инфраструктуры современным требованиям.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развитие физической культуры и спорта осуществляется преимущественно за счет бюджетных средств.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2014</w:t>
      </w:r>
      <w:r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2020 годов на территории городского округа город Воронеж планируется построить спортивные сооружения областной собственности: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спортивно-оздоровительный центр «Ш</w:t>
      </w:r>
      <w:r>
        <w:rPr>
          <w:sz w:val="28"/>
          <w:szCs w:val="28"/>
        </w:rPr>
        <w:t>илово</w:t>
      </w:r>
      <w:r w:rsidRPr="002B485B">
        <w:rPr>
          <w:sz w:val="28"/>
          <w:szCs w:val="28"/>
        </w:rPr>
        <w:t xml:space="preserve">» (пос. Шилово, </w:t>
      </w:r>
      <w:r>
        <w:rPr>
          <w:sz w:val="28"/>
          <w:szCs w:val="28"/>
        </w:rPr>
        <w:t xml:space="preserve">           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региональный центр водных видов спорта имени Дмитрия </w:t>
      </w:r>
      <w:proofErr w:type="spellStart"/>
      <w:r w:rsidRPr="002B485B">
        <w:rPr>
          <w:sz w:val="28"/>
          <w:szCs w:val="28"/>
        </w:rPr>
        <w:t>Саутина</w:t>
      </w:r>
      <w:proofErr w:type="spellEnd"/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крытый ледовый каток (ул.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, 107а);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(Ленинский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93в);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футбольный манеж;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Дворец спорта боевых искусств;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велотрек (пос.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, 90в);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каток (м</w:t>
      </w:r>
      <w:r>
        <w:rPr>
          <w:sz w:val="28"/>
          <w:szCs w:val="28"/>
        </w:rPr>
        <w:t>/</w:t>
      </w:r>
      <w:r w:rsidRPr="002B485B">
        <w:rPr>
          <w:sz w:val="28"/>
          <w:szCs w:val="28"/>
        </w:rPr>
        <w:t xml:space="preserve">р. </w:t>
      </w:r>
      <w:proofErr w:type="gramStart"/>
      <w:r w:rsidRPr="002B485B">
        <w:rPr>
          <w:sz w:val="28"/>
          <w:szCs w:val="28"/>
        </w:rPr>
        <w:t>Придонской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Папова</w:t>
      </w:r>
      <w:proofErr w:type="spellEnd"/>
      <w:r w:rsidRPr="002B485B">
        <w:rPr>
          <w:sz w:val="28"/>
          <w:szCs w:val="28"/>
        </w:rPr>
        <w:t xml:space="preserve">, 4);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спортивный комплекс - центр по спортивной гимнастике;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ледовый дворец для фигурного катания на коньках и хоккея  (Северный жилой микрорайон);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 спортивный комплекс «Центр гребли на байдарках и каноэ»;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(ул. </w:t>
      </w:r>
      <w:proofErr w:type="gramStart"/>
      <w:r w:rsidRPr="002B485B">
        <w:rPr>
          <w:sz w:val="28"/>
          <w:szCs w:val="28"/>
        </w:rPr>
        <w:t>Новосибирская</w:t>
      </w:r>
      <w:proofErr w:type="gramEnd"/>
      <w:r>
        <w:rPr>
          <w:sz w:val="28"/>
          <w:szCs w:val="28"/>
        </w:rPr>
        <w:t>,</w:t>
      </w:r>
      <w:r w:rsidRPr="002B485B">
        <w:rPr>
          <w:sz w:val="28"/>
          <w:szCs w:val="28"/>
        </w:rPr>
        <w:t xml:space="preserve"> 5б);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и бассейном «</w:t>
      </w:r>
      <w:proofErr w:type="spellStart"/>
      <w:r w:rsidRPr="002B485B">
        <w:rPr>
          <w:sz w:val="28"/>
          <w:szCs w:val="28"/>
        </w:rPr>
        <w:t>Сомовский</w:t>
      </w:r>
      <w:proofErr w:type="spellEnd"/>
      <w:r w:rsidRPr="002B485B">
        <w:rPr>
          <w:sz w:val="28"/>
          <w:szCs w:val="28"/>
        </w:rPr>
        <w:t xml:space="preserve">» (пос. Сомово, 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>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реконструкция здания ГБОУ ДО ВО «СДЮСШОР № 33» с возведением пристройки реабилитационно-бытового корпуса;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всесезонный корпус с тренажерным залом и пищеблоком детского оздоровительного лагеря «Восход».</w:t>
      </w:r>
    </w:p>
    <w:p w:rsidR="004944CB" w:rsidRPr="00E92BFC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2BFC">
        <w:rPr>
          <w:sz w:val="28"/>
          <w:szCs w:val="28"/>
        </w:rPr>
        <w:t>Управлением физической культуры и спорта Воронежской области будет оказано содействие в обустройстве объектов городской инфраструктуры, парковых и рекреационных зон малобюджетными спортивными объектами, плоскостными сооружениями, уличными тренажерами, площадками ГТО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мероприятий, в том числе:</w:t>
      </w:r>
      <w:proofErr w:type="gramEnd"/>
    </w:p>
    <w:p w:rsidR="004944CB" w:rsidRPr="00E92BFC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9 универсальных спортивных площадок в г</w:t>
      </w:r>
      <w:r>
        <w:rPr>
          <w:sz w:val="28"/>
          <w:szCs w:val="28"/>
        </w:rPr>
        <w:t>ороде</w:t>
      </w:r>
      <w:r w:rsidRPr="00E92BFC">
        <w:rPr>
          <w:sz w:val="28"/>
          <w:szCs w:val="28"/>
        </w:rPr>
        <w:t xml:space="preserve"> Воронеже;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3 площадок для экстремальных видов спорта в парках г</w:t>
      </w:r>
      <w:r>
        <w:rPr>
          <w:sz w:val="28"/>
          <w:szCs w:val="28"/>
        </w:rPr>
        <w:t>орода</w:t>
      </w:r>
      <w:r w:rsidRPr="00E92BFC">
        <w:rPr>
          <w:sz w:val="28"/>
          <w:szCs w:val="28"/>
        </w:rPr>
        <w:t xml:space="preserve"> Воронежа: «Южный», «Патриотов», «Алые паруса».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Новым направлением формирования материально-технической базы развития детско-юношеского спорта является создание зон для занятий физической культурой и молодежными экстремальными видами спорта в парках. Оборудование парков будет способствовать укреплению здоровья, физическому развитию молодежи, вовлечению ее в занятия спортом, а также подготовке спортивного резерва.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состав муниципального парка</w:t>
      </w:r>
      <w:r w:rsidRPr="002B485B">
        <w:rPr>
          <w:color w:val="FF0000"/>
          <w:sz w:val="28"/>
          <w:szCs w:val="28"/>
        </w:rPr>
        <w:t xml:space="preserve"> </w:t>
      </w:r>
      <w:r w:rsidRPr="002B485B">
        <w:rPr>
          <w:sz w:val="28"/>
          <w:szCs w:val="28"/>
        </w:rPr>
        <w:t>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</w:t>
      </w:r>
      <w:r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 xml:space="preserve">вело-роллерные дорожки с использованием их зимой в качестве лыжных прогулочных и скоростных трасс, поле для мини-футбола, каток,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 xml:space="preserve">, веревочные дорожки, </w:t>
      </w:r>
      <w:proofErr w:type="spellStart"/>
      <w:r w:rsidRPr="002B485B">
        <w:rPr>
          <w:sz w:val="28"/>
          <w:szCs w:val="28"/>
        </w:rPr>
        <w:t>скейт</w:t>
      </w:r>
      <w:proofErr w:type="spellEnd"/>
      <w:r w:rsidRPr="002B485B">
        <w:rPr>
          <w:sz w:val="28"/>
          <w:szCs w:val="28"/>
        </w:rPr>
        <w:t xml:space="preserve">-зоны.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привлечения населения городского округа город Воронеж к регулярным занятиям физической культурой и спортом следует также разработать комплекс дополнительных мер по развитию детско-юношеского, школьного и студенческого спорта, обеспечить дальнейшее совершенствование системы организации и проведения спортивных соревнований, в том числе путем оказания поддержки любительским лигам по игровым видам спорта.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Важнейшим условием успешного развития физической культуры и спорта в городском округе город Воронеж является оптимизация системы обеспечения безопасности зрителей и участников спортивных мероприятий.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Для реализации этого направления предусматриваются меры в части актуализации правил поведения зрителей спортивных соревнований, установления мер административной ответственности за их нарушение и четкого определения прав и обязанностей субъектов, участвующих в организации и проведении спортивных соревнований.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сохранение темпов строительства и реконструкции объектов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результате выполнения мероприятий планируется: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развитие сети физкультурно-спортивных клубов по месту жительства;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</w:t>
      </w:r>
      <w:r>
        <w:rPr>
          <w:sz w:val="28"/>
          <w:szCs w:val="28"/>
        </w:rPr>
        <w:t>долю</w:t>
      </w:r>
      <w:r w:rsidRPr="002B485B">
        <w:rPr>
          <w:sz w:val="28"/>
          <w:szCs w:val="28"/>
        </w:rPr>
        <w:t xml:space="preserve"> детей, подростков и молод</w:t>
      </w:r>
      <w:r>
        <w:rPr>
          <w:sz w:val="28"/>
          <w:szCs w:val="28"/>
        </w:rPr>
        <w:t>е</w:t>
      </w:r>
      <w:r w:rsidRPr="002B485B">
        <w:rPr>
          <w:sz w:val="28"/>
          <w:szCs w:val="28"/>
        </w:rPr>
        <w:t xml:space="preserve">жи, регулярно занимающихся физической культурой и спортом, до </w:t>
      </w:r>
      <w:r>
        <w:rPr>
          <w:sz w:val="28"/>
          <w:szCs w:val="28"/>
        </w:rPr>
        <w:t>50</w:t>
      </w:r>
      <w:r w:rsidRPr="00A414E5">
        <w:rPr>
          <w:sz w:val="28"/>
          <w:szCs w:val="28"/>
        </w:rPr>
        <w:t xml:space="preserve"> %;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долю услуг, реализуемых различными организациями в сфере детско-юношеского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достигнуть нормативной обеспеченности спортивными сооружениями на территории городского округа город Воронеж.</w:t>
      </w:r>
    </w:p>
    <w:p w:rsidR="004944CB" w:rsidRPr="002B485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позволит за </w:t>
      </w:r>
      <w:r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лет при максимально спланированном и эффективном управлении финансами решить значительную часть указанных проблем.</w:t>
      </w:r>
    </w:p>
    <w:p w:rsidR="004944CB" w:rsidRPr="00923AED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2. Приоритеты муниципальной политики в сфере реализации</w:t>
      </w: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муниципальной программы, цели, задачи и показатели (индикаторы)</w:t>
      </w: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достижения целей и решения задач, описание основных ожидаемых конечных результатов муниципальной программы, сроков и этапов</w:t>
      </w:r>
    </w:p>
    <w:p w:rsidR="004944C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реализации муниципальной программы</w:t>
      </w:r>
    </w:p>
    <w:p w:rsidR="004944CB" w:rsidRPr="00923AED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022D6A" w:rsidRDefault="004944CB" w:rsidP="0082040F">
      <w:pPr>
        <w:pStyle w:val="a5"/>
        <w:jc w:val="both"/>
        <w:rPr>
          <w:sz w:val="16"/>
          <w:szCs w:val="16"/>
        </w:rPr>
      </w:pP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Приоритетами муниципальной политики в сфере физической культуры и спорта являются: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B485B">
        <w:rPr>
          <w:sz w:val="28"/>
          <w:szCs w:val="28"/>
        </w:rPr>
        <w:t>развитие физической культуры и массового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спорта высших достижений и системы подготовки спортивного резерва;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подготовка и проведение городских спортивных мероприятий на территории городского округа город Воронеж, участие во всероссийских и областных соревнованиях;</w:t>
      </w:r>
    </w:p>
    <w:p w:rsidR="004944CB" w:rsidRPr="002B485B" w:rsidRDefault="004944CB" w:rsidP="0082040F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развитие спортивной инфраструктуры;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эффективности пропаганды физической культуры и спорта, включая меры по популяризации нравственных ценностей спорта, профилактике экстремизма;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условий, направленных на увеличение числа перспективных спортсменов, способных претендовать на призовые места и завоевывать медали на всероссийском и международном уровнях; 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форм взаимодействия с общественными объединениями и организациями, осуществляющими деятельность в сфере физической культуры и спорта;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тренерских кадров и других специалистов для отрасли физической культуры и спорта;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качества оказания муниципальных услуг в установленной сфере деятельности;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обеспечение эффективного и качественного управления финансами и использования муниципального имущества.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Цель муниципальной программы</w:t>
      </w:r>
      <w:r>
        <w:rPr>
          <w:sz w:val="28"/>
          <w:szCs w:val="28"/>
        </w:rPr>
        <w:t xml:space="preserve"> – </w:t>
      </w:r>
      <w:r w:rsidRPr="002B485B">
        <w:rPr>
          <w:sz w:val="28"/>
          <w:szCs w:val="28"/>
        </w:rPr>
        <w:t>обеспечение</w:t>
      </w:r>
      <w:r w:rsidRPr="002B485B">
        <w:rPr>
          <w:bCs/>
          <w:sz w:val="28"/>
          <w:szCs w:val="28"/>
        </w:rPr>
        <w:t xml:space="preserve"> условий для развития на территории городского округа город Воронеж физической культуры и массового спорта, </w:t>
      </w:r>
      <w:r w:rsidRPr="002B485B">
        <w:rPr>
          <w:sz w:val="28"/>
          <w:szCs w:val="28"/>
        </w:rPr>
        <w:t xml:space="preserve">организация проведения физкультурно-оздоровительных и спортивных мероприятий </w:t>
      </w:r>
      <w:r>
        <w:rPr>
          <w:sz w:val="28"/>
          <w:szCs w:val="28"/>
        </w:rPr>
        <w:t xml:space="preserve">в </w:t>
      </w:r>
      <w:r w:rsidRPr="002B485B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2B485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 город Воронеж</w:t>
      </w:r>
      <w:r w:rsidRPr="002B485B">
        <w:rPr>
          <w:sz w:val="28"/>
          <w:szCs w:val="28"/>
        </w:rPr>
        <w:t xml:space="preserve">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Задачи муниципальной программы: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условий воронежским спортсменам для выступления на областных, всероссийских и международных спортивных соревнованиях;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</w:r>
      <w:r>
        <w:rPr>
          <w:sz w:val="28"/>
          <w:szCs w:val="28"/>
        </w:rPr>
        <w:t>ей</w:t>
      </w:r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спортивного резерва (осуществление спортивной подготовки);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обеспечение населения городского округа город Воронеж муниципальными услугами в сфере физической культуры и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проведения городских спортивных соревнований и физкультурных мероприятий;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содействие в реализации программ внедрения и выполнения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Достижение поставленн</w:t>
      </w:r>
      <w:r>
        <w:rPr>
          <w:sz w:val="28"/>
          <w:szCs w:val="28"/>
        </w:rPr>
        <w:t>ой</w:t>
      </w:r>
      <w:r w:rsidRPr="002B485B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2B485B">
        <w:rPr>
          <w:sz w:val="28"/>
          <w:szCs w:val="28"/>
        </w:rPr>
        <w:t xml:space="preserve"> и задач планируется оценивать на основе следующих </w:t>
      </w:r>
      <w:r>
        <w:rPr>
          <w:sz w:val="28"/>
          <w:szCs w:val="28"/>
        </w:rPr>
        <w:t>показателей (</w:t>
      </w:r>
      <w:r w:rsidRPr="002B485B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, представленных в приложении № 1 к муниципальной программе: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«Доля населения, систематически занимающегося физической культурой и спортом, в общей численности населения» </w:t>
      </w:r>
      <w:r w:rsidRPr="005511E5">
        <w:rPr>
          <w:sz w:val="28"/>
          <w:szCs w:val="28"/>
        </w:rPr>
        <w:t xml:space="preserve">(показатель </w:t>
      </w:r>
      <w:r>
        <w:rPr>
          <w:sz w:val="28"/>
          <w:szCs w:val="28"/>
        </w:rPr>
        <w:t>2.2.23</w:t>
      </w:r>
      <w:r w:rsidRPr="005511E5">
        <w:rPr>
          <w:sz w:val="28"/>
          <w:szCs w:val="28"/>
        </w:rPr>
        <w:t xml:space="preserve"> Федерального плана статистических работ, утвержденного распоряжением Правительства Российской Федерации от 06.05.2008 № 671-р); </w:t>
      </w:r>
    </w:p>
    <w:p w:rsidR="004944CB" w:rsidRPr="002B485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ADB">
        <w:rPr>
          <w:sz w:val="28"/>
          <w:szCs w:val="28"/>
        </w:rPr>
        <w:t>«Численность</w:t>
      </w:r>
      <w:r w:rsidRPr="002B485B">
        <w:rPr>
          <w:sz w:val="28"/>
          <w:szCs w:val="28"/>
        </w:rPr>
        <w:t xml:space="preserve"> населения, систематически занимающегося физической культурой и спортом» (строка 15, раздел </w:t>
      </w:r>
      <w:r w:rsidRPr="00950B5B">
        <w:rPr>
          <w:sz w:val="28"/>
          <w:szCs w:val="28"/>
        </w:rPr>
        <w:t>II</w:t>
      </w:r>
      <w:r>
        <w:rPr>
          <w:sz w:val="28"/>
          <w:szCs w:val="28"/>
        </w:rPr>
        <w:t>, форма № 1-ФК Федерального</w:t>
      </w:r>
      <w:r w:rsidRPr="002B485B">
        <w:rPr>
          <w:sz w:val="28"/>
          <w:szCs w:val="28"/>
        </w:rPr>
        <w:t xml:space="preserve"> стат</w:t>
      </w:r>
      <w:r>
        <w:rPr>
          <w:sz w:val="28"/>
          <w:szCs w:val="28"/>
        </w:rPr>
        <w:t>истического наблюдения, утвержденного</w:t>
      </w:r>
      <w:r w:rsidRPr="002B485B">
        <w:rPr>
          <w:sz w:val="28"/>
          <w:szCs w:val="28"/>
        </w:rPr>
        <w:t xml:space="preserve"> ежегодным приказом Росстата);</w:t>
      </w:r>
    </w:p>
    <w:p w:rsidR="004944CB" w:rsidRPr="005511E5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ADB">
        <w:rPr>
          <w:sz w:val="28"/>
          <w:szCs w:val="28"/>
        </w:rPr>
        <w:t xml:space="preserve">«Доля </w:t>
      </w:r>
      <w:r>
        <w:rPr>
          <w:sz w:val="28"/>
          <w:szCs w:val="28"/>
        </w:rPr>
        <w:t>граждан</w:t>
      </w:r>
      <w:r w:rsidRPr="000E6ADB">
        <w:rPr>
          <w:sz w:val="28"/>
          <w:szCs w:val="28"/>
        </w:rPr>
        <w:t>, выполнивш</w:t>
      </w:r>
      <w:r>
        <w:rPr>
          <w:sz w:val="28"/>
          <w:szCs w:val="28"/>
        </w:rPr>
        <w:t>их</w:t>
      </w:r>
      <w:r w:rsidRPr="000E6ADB">
        <w:rPr>
          <w:sz w:val="28"/>
          <w:szCs w:val="28"/>
        </w:rPr>
        <w:t xml:space="preserve">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0E6AD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0E6AD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0E6AD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0E6ADB">
        <w:rPr>
          <w:sz w:val="28"/>
          <w:szCs w:val="28"/>
        </w:rPr>
        <w:t xml:space="preserve"> (ГТО)» </w:t>
      </w:r>
      <w:r w:rsidRPr="005511E5">
        <w:rPr>
          <w:sz w:val="28"/>
          <w:szCs w:val="28"/>
        </w:rPr>
        <w:t>(в соответствии с постановлением правительства Воронежской области от 31.12.2013 № 1202);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«Количество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Воронеж» (учет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Воронеж);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«Количество спортивных сооружений» (показатель 1.33.32 Федерального плана статистических работ, утвержденного распоряжением Правительства Российской Федерации от 06.05.2008 № 671-р);</w:t>
      </w:r>
    </w:p>
    <w:p w:rsidR="004944CB" w:rsidRPr="005511E5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«Единовременная пропускная способность объектов спорта» (показатель 2.1.51 Федерального плана статистических работ, утвержденного распоряжением Правительства Российской Федерации от 06.05.2008             № 671-р);</w:t>
      </w:r>
    </w:p>
    <w:p w:rsidR="004944CB" w:rsidRPr="005511E5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«Уровень обеспеченности спортивными сооружениями, в том числе спортивными залами; плоскостными спортивными сооружениями; плавательными бассейнами» (методика формирования значений показателей утверждена приказом управления физической культуры и спорта Воронежской области от 22.03.2011 № 408);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- «Уровень обеспеченности населения спортивными сооружениями исходя из единовременной пропускной способности объектов спорта»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Уо</w:t>
      </w:r>
      <w:proofErr w:type="spellEnd"/>
      <w:proofErr w:type="gramStart"/>
      <w:r>
        <w:rPr>
          <w:sz w:val="28"/>
          <w:szCs w:val="28"/>
        </w:rPr>
        <w:t>), %:</w:t>
      </w:r>
      <w:proofErr w:type="gramEnd"/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100%, где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нормативная единовременная пропускная способность имеющихся спортивных сооружений, согласно данным федерального статистического наблюдения по форме № 1-ФК (Приказ Федеральной службы государственной статистики от 17.11.2017 № 766 «Об утверждении статистического инструментария для организации Министерством спорта  Российской Федерации федерального статистического наблюдения в сфере физической культуры и спорта»);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единовременная пропускная</w:t>
      </w:r>
      <w:r w:rsidRPr="00D30E70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 xml:space="preserve">ь, </w:t>
      </w:r>
      <w:r w:rsidRPr="00D30E70">
        <w:rPr>
          <w:sz w:val="28"/>
          <w:szCs w:val="28"/>
        </w:rPr>
        <w:t xml:space="preserve"> кот</w:t>
      </w:r>
      <w:r>
        <w:rPr>
          <w:sz w:val="28"/>
          <w:szCs w:val="28"/>
        </w:rPr>
        <w:t xml:space="preserve">орая  рассчитывается по формуле, утвержденной </w:t>
      </w:r>
      <w:r w:rsidRPr="00D30E70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30E70">
        <w:rPr>
          <w:sz w:val="28"/>
          <w:szCs w:val="28"/>
        </w:rPr>
        <w:t xml:space="preserve"> Министерства спорта РФ от 25.05.2016 № 586 «Об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организаций»</w:t>
      </w:r>
      <w:r>
        <w:rPr>
          <w:sz w:val="28"/>
          <w:szCs w:val="28"/>
        </w:rPr>
        <w:t xml:space="preserve"> (с марта 2018 года применяется приказ Министерства спорта РФ от 21.03.2018 № 244 «Об утверждении методических рекомендаций о применении нормативов и норм при определении потребности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объектах физической культуры и спорта»):</w:t>
      </w:r>
      <w:proofErr w:type="gramEnd"/>
    </w:p>
    <w:p w:rsidR="004944CB" w:rsidRPr="00D30E70" w:rsidRDefault="004944CB" w:rsidP="005E695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30E70">
        <w:rPr>
          <w:sz w:val="28"/>
          <w:szCs w:val="28"/>
        </w:rPr>
        <w:t>ЕПСнорм</w:t>
      </w:r>
      <w:proofErr w:type="spellEnd"/>
      <w:r w:rsidRPr="00D30E70">
        <w:rPr>
          <w:sz w:val="28"/>
          <w:szCs w:val="28"/>
        </w:rPr>
        <w:t xml:space="preserve"> = Н х С</w:t>
      </w:r>
      <w:r w:rsidRPr="00D30E7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х З</w:t>
      </w:r>
      <w:r w:rsidRPr="00D30E70">
        <w:rPr>
          <w:sz w:val="28"/>
          <w:szCs w:val="28"/>
        </w:rPr>
        <w:t xml:space="preserve"> х В), где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С</w:t>
      </w:r>
      <w:r w:rsidRPr="00D30E70">
        <w:rPr>
          <w:sz w:val="28"/>
          <w:szCs w:val="28"/>
          <w:vertAlign w:val="subscript"/>
        </w:rPr>
        <w:t xml:space="preserve">3 – </w:t>
      </w:r>
      <w:r w:rsidRPr="00D30E70">
        <w:rPr>
          <w:sz w:val="28"/>
          <w:szCs w:val="28"/>
        </w:rPr>
        <w:t>з</w:t>
      </w:r>
      <w:r>
        <w:rPr>
          <w:sz w:val="28"/>
          <w:szCs w:val="28"/>
        </w:rPr>
        <w:t>анятия спортом в неделю</w:t>
      </w:r>
      <w:r w:rsidRPr="00D30E70">
        <w:rPr>
          <w:sz w:val="28"/>
          <w:szCs w:val="28"/>
        </w:rPr>
        <w:t>;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Н – количество населения в возрасте от 3 до 79 лет;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Р</w:t>
      </w:r>
      <w:proofErr w:type="gramEnd"/>
      <w:r w:rsidRPr="00D30E70">
        <w:rPr>
          <w:sz w:val="28"/>
          <w:szCs w:val="28"/>
        </w:rPr>
        <w:t xml:space="preserve"> – режим работы о</w:t>
      </w:r>
      <w:r>
        <w:rPr>
          <w:sz w:val="28"/>
          <w:szCs w:val="28"/>
        </w:rPr>
        <w:t>бъектов спорта в неделю</w:t>
      </w:r>
      <w:r w:rsidRPr="00D30E70">
        <w:rPr>
          <w:sz w:val="28"/>
          <w:szCs w:val="28"/>
        </w:rPr>
        <w:t>;</w:t>
      </w:r>
      <w:r w:rsidRPr="00FE12A9">
        <w:rPr>
          <w:sz w:val="28"/>
          <w:szCs w:val="28"/>
        </w:rPr>
        <w:t xml:space="preserve"> </w:t>
      </w:r>
    </w:p>
    <w:p w:rsidR="004944CB" w:rsidRPr="00452792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30E70">
        <w:rPr>
          <w:sz w:val="28"/>
          <w:szCs w:val="28"/>
        </w:rPr>
        <w:t>В</w:t>
      </w:r>
      <w:proofErr w:type="gramEnd"/>
      <w:r w:rsidRPr="00D30E70">
        <w:rPr>
          <w:sz w:val="28"/>
          <w:szCs w:val="28"/>
        </w:rPr>
        <w:t xml:space="preserve"> – время функционирования</w:t>
      </w:r>
      <w:r>
        <w:rPr>
          <w:sz w:val="28"/>
          <w:szCs w:val="28"/>
        </w:rPr>
        <w:t xml:space="preserve"> объектов спорта</w:t>
      </w:r>
      <w:r w:rsidRPr="00D30E70">
        <w:rPr>
          <w:sz w:val="28"/>
          <w:szCs w:val="28"/>
        </w:rPr>
        <w:t xml:space="preserve"> для обеспечения потребности указанной целевой аудитории (население от 3 до 79 лет)</w:t>
      </w:r>
      <w:r>
        <w:rPr>
          <w:sz w:val="28"/>
          <w:szCs w:val="28"/>
        </w:rPr>
        <w:t>.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З</w:t>
      </w:r>
      <w:proofErr w:type="gramEnd"/>
      <w:r w:rsidRPr="00D30E70">
        <w:rPr>
          <w:sz w:val="28"/>
          <w:szCs w:val="28"/>
        </w:rPr>
        <w:t xml:space="preserve"> – средняя техническая заг</w:t>
      </w:r>
      <w:r>
        <w:rPr>
          <w:sz w:val="28"/>
          <w:szCs w:val="28"/>
        </w:rPr>
        <w:t>руженность объектов спорта</w:t>
      </w:r>
      <w:r w:rsidRPr="00D30E70">
        <w:rPr>
          <w:sz w:val="28"/>
          <w:szCs w:val="28"/>
        </w:rPr>
        <w:t>;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«Количество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ремонт» (данный показатель рассчитывается нарастающим итогом в единицах отремонтированных спортивных сооружений за весь период (по муниципальным контрактам));</w:t>
      </w:r>
    </w:p>
    <w:p w:rsidR="004944CB" w:rsidRPr="005511E5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«Количество детско-юношеских спортивных школ» </w:t>
      </w:r>
      <w:r w:rsidRPr="005511E5">
        <w:rPr>
          <w:sz w:val="28"/>
          <w:szCs w:val="28"/>
        </w:rPr>
        <w:t>(показатель 1.33.33 Федерального плана статистических работ, утвержденного распоряжением Правительства Российской Федерации от 06.05.2008                № 671-р);</w:t>
      </w:r>
    </w:p>
    <w:p w:rsidR="004944CB" w:rsidRPr="005511E5" w:rsidRDefault="004944CB" w:rsidP="0082040F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«Численность детей, занимающихся в детско-юношеских спортивных школах» </w:t>
      </w:r>
      <w:r w:rsidRPr="004871A5">
        <w:rPr>
          <w:sz w:val="28"/>
          <w:szCs w:val="28"/>
        </w:rPr>
        <w:t xml:space="preserve">(определяется на основании муниципальных заданий МБУДО СДЮСШОР (ДЮСШ), </w:t>
      </w:r>
      <w:r w:rsidRPr="005511E5">
        <w:rPr>
          <w:sz w:val="28"/>
          <w:szCs w:val="28"/>
        </w:rPr>
        <w:t xml:space="preserve">утвержденных приказом </w:t>
      </w:r>
      <w:r>
        <w:rPr>
          <w:sz w:val="28"/>
          <w:szCs w:val="28"/>
        </w:rPr>
        <w:t xml:space="preserve">руководителя </w:t>
      </w:r>
      <w:r w:rsidRPr="005511E5">
        <w:rPr>
          <w:sz w:val="28"/>
          <w:szCs w:val="28"/>
        </w:rPr>
        <w:t>управления физической культуры и спорта администрации городского округа город Воронеж</w:t>
      </w:r>
      <w:r w:rsidRPr="00EC3E3D">
        <w:rPr>
          <w:sz w:val="28"/>
          <w:szCs w:val="28"/>
        </w:rPr>
        <w:t>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«Доля обучающихся в МБУДО СДЮСШОР (ДЮСШ), имеющих спортивные разряды, от общей </w:t>
      </w:r>
      <w:proofErr w:type="gramStart"/>
      <w:r w:rsidRPr="002B485B">
        <w:rPr>
          <w:sz w:val="28"/>
          <w:szCs w:val="28"/>
        </w:rPr>
        <w:t>численности</w:t>
      </w:r>
      <w:proofErr w:type="gramEnd"/>
      <w:r w:rsidRPr="002B485B">
        <w:rPr>
          <w:sz w:val="28"/>
          <w:szCs w:val="28"/>
        </w:rPr>
        <w:t xml:space="preserve"> обучающихся в них» (данный показатель рассчитывается как процентное соотношение численности обучающихся в МБУДО СДЮСШОР (ДЮСШ), имеющих спортивные разряды, и общей численности обучающихся в МБУДО СДЮСШОР (ДЮСШ));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области» (данный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экономике в Воронежской области);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«Среднемесячная номинальная начисленная заработная плата работников муниципальных учреждений физической культуры и спорта» (данный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спорта, начисленной за 2011 год);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«Доля МБУ (МБУДО), в которых оценка деятельности их руководителей и основных категорий работников осуществляется на основании показателей эффективности деятельности (эффективный контракт), в том числе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руководителей;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основных категорий работников»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(данный показатель рассчитывается как процентное соотношение количества МБУ (МБУДО), где внедрен эффективный контракт, и общего количества МБУ (МБУДО)).</w:t>
      </w:r>
      <w:proofErr w:type="gramEnd"/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4944C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систематически занимающегося физической культурой и спортом, в общей численности населения к </w:t>
      </w:r>
      <w:r>
        <w:rPr>
          <w:sz w:val="28"/>
          <w:szCs w:val="28"/>
        </w:rPr>
        <w:t xml:space="preserve">         </w:t>
      </w:r>
      <w:r w:rsidRPr="002B485B">
        <w:rPr>
          <w:sz w:val="28"/>
          <w:szCs w:val="28"/>
        </w:rPr>
        <w:t xml:space="preserve">2020 году до </w:t>
      </w:r>
      <w:r>
        <w:rPr>
          <w:sz w:val="28"/>
          <w:szCs w:val="28"/>
        </w:rPr>
        <w:t>45</w:t>
      </w:r>
      <w:r w:rsidRPr="002B485B">
        <w:rPr>
          <w:sz w:val="28"/>
          <w:szCs w:val="28"/>
        </w:rPr>
        <w:t xml:space="preserve"> %; </w:t>
      </w:r>
    </w:p>
    <w:p w:rsidR="004944CB" w:rsidRPr="002B485B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населения, систематически занимающегося физической культурой и спортом, к 2020 году до </w:t>
      </w:r>
      <w:r>
        <w:rPr>
          <w:sz w:val="28"/>
          <w:szCs w:val="28"/>
        </w:rPr>
        <w:t>426 246 человек;</w:t>
      </w:r>
    </w:p>
    <w:p w:rsidR="004944CB" w:rsidRPr="002B485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выполнившего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 xml:space="preserve">» (ГТО), к 2020 году до </w:t>
      </w:r>
      <w:r w:rsidR="00EA1659">
        <w:rPr>
          <w:sz w:val="28"/>
          <w:szCs w:val="28"/>
        </w:rPr>
        <w:t>50</w:t>
      </w:r>
      <w:r>
        <w:rPr>
          <w:sz w:val="28"/>
          <w:szCs w:val="28"/>
        </w:rPr>
        <w:t xml:space="preserve"> %;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</w:t>
      </w:r>
      <w:r w:rsidR="00EA1659">
        <w:rPr>
          <w:sz w:val="28"/>
          <w:szCs w:val="28"/>
        </w:rPr>
        <w:t>10</w:t>
      </w:r>
      <w:r w:rsidRPr="002B485B">
        <w:rPr>
          <w:sz w:val="28"/>
          <w:szCs w:val="28"/>
        </w:rPr>
        <w:t xml:space="preserve"> мероприятий;</w:t>
      </w:r>
    </w:p>
    <w:p w:rsidR="004944CB" w:rsidRPr="00B812A4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количества спортивных сооружений к 2020 году </w:t>
      </w:r>
      <w:r w:rsidRPr="006C1126">
        <w:rPr>
          <w:sz w:val="28"/>
          <w:szCs w:val="28"/>
        </w:rPr>
        <w:t xml:space="preserve">до            1 </w:t>
      </w:r>
      <w:r w:rsidR="00EA1659">
        <w:rPr>
          <w:sz w:val="28"/>
          <w:szCs w:val="28"/>
        </w:rPr>
        <w:t>575</w:t>
      </w:r>
      <w:r w:rsidRPr="006C1126">
        <w:rPr>
          <w:sz w:val="28"/>
          <w:szCs w:val="28"/>
        </w:rPr>
        <w:t xml:space="preserve"> единиц;</w:t>
      </w:r>
    </w:p>
    <w:p w:rsidR="004944CB" w:rsidRPr="006C245D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единовременной пропускной способности объектов </w:t>
      </w:r>
      <w:r w:rsidRPr="006C245D">
        <w:rPr>
          <w:sz w:val="28"/>
          <w:szCs w:val="28"/>
        </w:rPr>
        <w:t xml:space="preserve">спорта к 2020 году до </w:t>
      </w:r>
      <w:r w:rsidRPr="00A0191E">
        <w:rPr>
          <w:sz w:val="28"/>
          <w:szCs w:val="28"/>
        </w:rPr>
        <w:t xml:space="preserve">57 </w:t>
      </w:r>
      <w:r w:rsidR="00EA1659">
        <w:rPr>
          <w:sz w:val="28"/>
          <w:szCs w:val="28"/>
        </w:rPr>
        <w:t>350</w:t>
      </w:r>
      <w:r w:rsidRPr="00A0191E">
        <w:rPr>
          <w:sz w:val="28"/>
          <w:szCs w:val="28"/>
        </w:rPr>
        <w:t xml:space="preserve"> </w:t>
      </w:r>
      <w:r w:rsidRPr="006C245D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в смену</w:t>
      </w:r>
      <w:r w:rsidRPr="006C245D">
        <w:rPr>
          <w:sz w:val="28"/>
          <w:szCs w:val="28"/>
        </w:rPr>
        <w:t>;</w:t>
      </w:r>
    </w:p>
    <w:p w:rsidR="004944CB" w:rsidRPr="002B485B" w:rsidRDefault="004944CB" w:rsidP="006E16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C245D">
        <w:rPr>
          <w:sz w:val="28"/>
          <w:szCs w:val="28"/>
        </w:rP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D76E69">
        <w:rPr>
          <w:sz w:val="28"/>
          <w:szCs w:val="28"/>
        </w:rPr>
        <w:t>51</w:t>
      </w:r>
      <w:r w:rsidRPr="006C245D">
        <w:rPr>
          <w:sz w:val="28"/>
          <w:szCs w:val="28"/>
        </w:rPr>
        <w:t>%;</w:t>
      </w:r>
      <w:r>
        <w:rPr>
          <w:sz w:val="28"/>
          <w:szCs w:val="28"/>
        </w:rPr>
        <w:t xml:space="preserve">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</w:r>
      <w:r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единиц;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детско-юношеских спортивных школ к </w:t>
      </w:r>
      <w:r>
        <w:rPr>
          <w:sz w:val="28"/>
          <w:szCs w:val="28"/>
        </w:rPr>
        <w:t xml:space="preserve">      </w:t>
      </w:r>
      <w:r w:rsidRPr="002B485B">
        <w:rPr>
          <w:sz w:val="28"/>
          <w:szCs w:val="28"/>
        </w:rPr>
        <w:t>2020 году до 26 единиц</w:t>
      </w:r>
      <w:r>
        <w:rPr>
          <w:sz w:val="28"/>
          <w:szCs w:val="28"/>
        </w:rPr>
        <w:t>;</w:t>
      </w:r>
    </w:p>
    <w:p w:rsidR="004944CB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детей, занимающихся в детско-юношеских </w:t>
      </w:r>
      <w:r>
        <w:rPr>
          <w:sz w:val="28"/>
          <w:szCs w:val="28"/>
        </w:rPr>
        <w:t>с</w:t>
      </w:r>
      <w:r w:rsidRPr="002B485B">
        <w:rPr>
          <w:sz w:val="28"/>
          <w:szCs w:val="28"/>
        </w:rPr>
        <w:t xml:space="preserve">портивных школах, к 2020 году </w:t>
      </w:r>
      <w:r w:rsidRPr="006C1126">
        <w:rPr>
          <w:sz w:val="28"/>
          <w:szCs w:val="28"/>
        </w:rPr>
        <w:t xml:space="preserve">до </w:t>
      </w:r>
      <w:r w:rsidR="00EA1659">
        <w:rPr>
          <w:sz w:val="28"/>
          <w:szCs w:val="28"/>
        </w:rPr>
        <w:t>17 130</w:t>
      </w:r>
      <w:r w:rsidRPr="006C1126">
        <w:rPr>
          <w:sz w:val="28"/>
          <w:szCs w:val="28"/>
        </w:rPr>
        <w:t xml:space="preserve"> человек;</w:t>
      </w:r>
    </w:p>
    <w:p w:rsidR="004944CB" w:rsidRPr="002B485B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обучающихся в МБУДО СДЮСШОР (ДЮСШ), имеющих спортивные разряды, в общей </w:t>
      </w:r>
      <w:proofErr w:type="gramStart"/>
      <w:r>
        <w:rPr>
          <w:sz w:val="28"/>
          <w:szCs w:val="28"/>
        </w:rPr>
        <w:t>численности</w:t>
      </w:r>
      <w:proofErr w:type="gramEnd"/>
      <w:r>
        <w:rPr>
          <w:sz w:val="28"/>
          <w:szCs w:val="28"/>
        </w:rPr>
        <w:t xml:space="preserve"> обучающихся в них к 2020 году до 48,3</w:t>
      </w:r>
      <w:r w:rsidR="00B67A0C">
        <w:rPr>
          <w:sz w:val="28"/>
          <w:szCs w:val="28"/>
        </w:rPr>
        <w:t>5</w:t>
      </w:r>
      <w:r>
        <w:rPr>
          <w:sz w:val="28"/>
          <w:szCs w:val="28"/>
        </w:rPr>
        <w:t xml:space="preserve">%;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</w:t>
      </w:r>
      <w:r>
        <w:rPr>
          <w:sz w:val="28"/>
          <w:szCs w:val="28"/>
        </w:rPr>
        <w:t xml:space="preserve"> году до уровня среднемесячной </w:t>
      </w:r>
      <w:r w:rsidRPr="002B485B">
        <w:rPr>
          <w:sz w:val="28"/>
          <w:szCs w:val="28"/>
        </w:rPr>
        <w:t>заработной платы по э</w:t>
      </w:r>
      <w:r>
        <w:rPr>
          <w:sz w:val="28"/>
          <w:szCs w:val="28"/>
        </w:rPr>
        <w:t>кономике в Воронежской области;</w:t>
      </w:r>
    </w:p>
    <w:p w:rsidR="004944CB" w:rsidRPr="001C52A7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</w:r>
      <w:r>
        <w:rPr>
          <w:sz w:val="28"/>
          <w:szCs w:val="28"/>
        </w:rPr>
        <w:t xml:space="preserve">     </w:t>
      </w:r>
      <w:r w:rsidRPr="001C52A7">
        <w:rPr>
          <w:sz w:val="28"/>
          <w:szCs w:val="28"/>
        </w:rPr>
        <w:t>1,6 раза к 2011 году;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2B485B">
        <w:rPr>
          <w:sz w:val="28"/>
          <w:szCs w:val="28"/>
        </w:rPr>
        <w:t>- перевод руководителей и основных категорий работников МБУ (МБУДО) на ра</w:t>
      </w:r>
      <w:r>
        <w:rPr>
          <w:sz w:val="28"/>
          <w:szCs w:val="28"/>
        </w:rPr>
        <w:t>боту по эффективному контракту.</w:t>
      </w:r>
    </w:p>
    <w:p w:rsidR="004944CB" w:rsidRPr="002B485B" w:rsidRDefault="004944CB" w:rsidP="0082040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B485B">
        <w:rPr>
          <w:bCs/>
          <w:sz w:val="28"/>
          <w:szCs w:val="28"/>
        </w:rPr>
        <w:t>Муниципальная программа реализуется в один этап (2014</w:t>
      </w:r>
      <w:r>
        <w:rPr>
          <w:sz w:val="28"/>
          <w:szCs w:val="28"/>
        </w:rPr>
        <w:t>–</w:t>
      </w:r>
      <w:r w:rsidRPr="002B485B">
        <w:rPr>
          <w:bCs/>
          <w:sz w:val="28"/>
          <w:szCs w:val="28"/>
        </w:rPr>
        <w:t>2020 годы).</w:t>
      </w:r>
    </w:p>
    <w:p w:rsidR="004944CB" w:rsidRPr="005A1F76" w:rsidRDefault="004944CB" w:rsidP="005A1F76">
      <w:pPr>
        <w:pStyle w:val="a5"/>
        <w:spacing w:line="360" w:lineRule="auto"/>
        <w:ind w:left="1080"/>
        <w:rPr>
          <w:b/>
          <w:bCs/>
          <w:sz w:val="16"/>
          <w:szCs w:val="16"/>
        </w:rPr>
      </w:pPr>
    </w:p>
    <w:p w:rsidR="004944CB" w:rsidRDefault="004944CB" w:rsidP="00923AE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2B485B"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4944CB" w:rsidRPr="00923AED" w:rsidRDefault="004944CB" w:rsidP="00923AED">
      <w:pPr>
        <w:pStyle w:val="a5"/>
        <w:jc w:val="center"/>
        <w:rPr>
          <w:b/>
          <w:bCs/>
          <w:sz w:val="16"/>
          <w:szCs w:val="16"/>
        </w:rPr>
      </w:pP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осуществляется в рамках </w:t>
      </w:r>
      <w:r>
        <w:rPr>
          <w:sz w:val="28"/>
          <w:szCs w:val="28"/>
        </w:rPr>
        <w:t xml:space="preserve">          4</w:t>
      </w:r>
      <w:r w:rsidRPr="002B485B">
        <w:rPr>
          <w:sz w:val="28"/>
          <w:szCs w:val="28"/>
        </w:rPr>
        <w:t xml:space="preserve"> основных мероприятий, которые обеспечивают решение задач муниципальной программы.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 Основное мероприятие 1 «Развитие массовой физической культуры и спорта в городском округе город Воронеж» включает: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1.1. Проведение конкурсов «Лучший в городском спорте», «Лучший тренер</w:t>
      </w:r>
      <w:r w:rsidRPr="002B485B">
        <w:rPr>
          <w:sz w:val="28"/>
          <w:szCs w:val="28"/>
        </w:rPr>
        <w:t>»</w:t>
      </w:r>
      <w:r>
        <w:rPr>
          <w:sz w:val="28"/>
          <w:szCs w:val="28"/>
        </w:rPr>
        <w:t xml:space="preserve"> и др.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Организация</w:t>
      </w:r>
      <w:r w:rsidRPr="002B485B">
        <w:rPr>
          <w:sz w:val="28"/>
          <w:szCs w:val="28"/>
        </w:rPr>
        <w:t xml:space="preserve"> и проведение общегородских и районных физкультурных, спортивных мероприятий и массовых спортивных мероприятий, включенных в календарный план физкультурных мероприятий и спортивных мероприятий городского округа город Воронеж, с привлечением большого числа населения, особенно учащихся и студентов, лиц средних и старших возрастных групп населения, лиц с ограниченными возможностями здоровья и инвалидов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спортивных мероприятий антинаркотической пропаганды.</w:t>
      </w:r>
    </w:p>
    <w:p w:rsidR="004944CB" w:rsidRPr="002B485B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Обеспечение участия сборных команд городского округа город Воронеж в областных, межрегиональных, всероссийских и международных спортивных мероприятиях</w:t>
      </w:r>
      <w:r>
        <w:rPr>
          <w:sz w:val="28"/>
          <w:szCs w:val="28"/>
        </w:rPr>
        <w:t>.</w:t>
      </w:r>
    </w:p>
    <w:p w:rsidR="004944CB" w:rsidRPr="00316308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Выделение субсидий некоммерческим партнерствам для подготовки и участия команд по видам спорта на официальных всероссийских соревнованиях, в том числе:</w:t>
      </w:r>
    </w:p>
    <w:p w:rsidR="004944CB" w:rsidRPr="00316308" w:rsidRDefault="004944CB" w:rsidP="0082040F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«Волейбольный клуб «Губернский»;</w:t>
      </w:r>
    </w:p>
    <w:p w:rsidR="004944CB" w:rsidRPr="00316308" w:rsidRDefault="004944CB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«ХК «Буран»;</w:t>
      </w:r>
    </w:p>
    <w:p w:rsidR="004944CB" w:rsidRPr="002B485B" w:rsidRDefault="004944CB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АНО «БК «Воронеж-Скиф».</w:t>
      </w:r>
    </w:p>
    <w:p w:rsidR="004944CB" w:rsidRPr="002B485B" w:rsidRDefault="004944CB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2B485B">
        <w:rPr>
          <w:sz w:val="28"/>
          <w:szCs w:val="28"/>
        </w:rPr>
        <w:t xml:space="preserve">. Выплаты дополнительного материального обеспечения неработающим пенсионерам городского округа город Воронеж, имеющим почетные звания Российской Федерации в области физической культуры и спорта.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1 </w:t>
      </w:r>
      <w:r w:rsidRPr="002B485B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>тся управление физической культуры и спорта администрации городского округа город Воронеж и управы районов городского округа город Воронеж.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52B55">
        <w:rPr>
          <w:sz w:val="28"/>
          <w:szCs w:val="28"/>
        </w:rPr>
        <w:t>3.2. Основное мероприятие 2 «Строительство и реконструкция физкультурно-спортивных сооружений на территории городского округа город Воронеж» включает:</w:t>
      </w:r>
      <w:r w:rsidRPr="00210532">
        <w:rPr>
          <w:sz w:val="28"/>
          <w:szCs w:val="28"/>
        </w:rPr>
        <w:t xml:space="preserve"> </w:t>
      </w:r>
    </w:p>
    <w:p w:rsidR="004944CB" w:rsidRPr="005D52EA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D52EA">
        <w:rPr>
          <w:sz w:val="28"/>
          <w:szCs w:val="28"/>
        </w:rPr>
        <w:t>3.2.1. Строительство спортивного комплекса с плавательным бассейном в пос. Придонской г. Воронежа за счет сре</w:t>
      </w:r>
      <w:proofErr w:type="gramStart"/>
      <w:r w:rsidRPr="005D52EA">
        <w:rPr>
          <w:sz w:val="28"/>
          <w:szCs w:val="28"/>
        </w:rPr>
        <w:t>дств стр</w:t>
      </w:r>
      <w:proofErr w:type="gramEnd"/>
      <w:r w:rsidRPr="005D52EA">
        <w:rPr>
          <w:sz w:val="28"/>
          <w:szCs w:val="28"/>
        </w:rPr>
        <w:t xml:space="preserve">оительной организации с последующим приобретением в муниципальную собственность (г. Воронеж, ул. Защитников Родины, 2/1).  </w:t>
      </w:r>
    </w:p>
    <w:p w:rsidR="004944CB" w:rsidRDefault="004944CB" w:rsidP="00316308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«Чайка»   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).</w:t>
      </w:r>
    </w:p>
    <w:p w:rsidR="004944CB" w:rsidRDefault="004944CB" w:rsidP="005A50AB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proofErr w:type="gramStart"/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</w:t>
      </w:r>
      <w:r>
        <w:rPr>
          <w:color w:val="000000"/>
          <w:sz w:val="28"/>
          <w:szCs w:val="28"/>
        </w:rPr>
        <w:t>ой площадки на стадионе «Чайка», искусственное покрытие</w:t>
      </w:r>
      <w:r w:rsidRPr="002B4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 (включая ПИР).</w:t>
      </w:r>
      <w:proofErr w:type="gramEnd"/>
    </w:p>
    <w:p w:rsidR="004944CB" w:rsidRDefault="004944CB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3.2.4.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«Локомотив»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 xml:space="preserve">г. Воронеж, ул. </w:t>
      </w:r>
      <w:proofErr w:type="spellStart"/>
      <w:r w:rsidRPr="002B485B">
        <w:rPr>
          <w:color w:val="000000"/>
          <w:sz w:val="28"/>
          <w:szCs w:val="28"/>
        </w:rPr>
        <w:t>Нариманова</w:t>
      </w:r>
      <w:proofErr w:type="spellEnd"/>
      <w:r w:rsidRPr="002B485B">
        <w:rPr>
          <w:color w:val="000000"/>
          <w:sz w:val="28"/>
          <w:szCs w:val="28"/>
        </w:rPr>
        <w:t>, 2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</w:p>
    <w:p w:rsidR="004944CB" w:rsidRPr="008B30AD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5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55</w:t>
      </w:r>
      <w:r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городском округе город Воронеж (включая ПИР)</w:t>
      </w:r>
      <w:r w:rsidRPr="008B30AD">
        <w:rPr>
          <w:sz w:val="28"/>
          <w:szCs w:val="28"/>
        </w:rPr>
        <w:t xml:space="preserve"> (г. Воронеж, ул. Киселева, 2).</w:t>
      </w:r>
    </w:p>
    <w:p w:rsidR="004944CB" w:rsidRPr="00B812A4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8B30AD">
        <w:rPr>
          <w:sz w:val="28"/>
          <w:szCs w:val="28"/>
        </w:rPr>
        <w:t xml:space="preserve">. 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2</w:t>
      </w:r>
      <w:r>
        <w:rPr>
          <w:sz w:val="28"/>
          <w:szCs w:val="28"/>
        </w:rPr>
        <w:t>» в городском округе город Воронеж (включая ПИР)</w:t>
      </w:r>
      <w:r w:rsidRPr="008B30AD">
        <w:rPr>
          <w:sz w:val="28"/>
          <w:szCs w:val="28"/>
        </w:rPr>
        <w:t xml:space="preserve"> (г. Воронеж, ул. </w:t>
      </w:r>
      <w:r>
        <w:rPr>
          <w:sz w:val="28"/>
          <w:szCs w:val="28"/>
        </w:rPr>
        <w:t>Танеева, 4</w:t>
      </w:r>
      <w:r w:rsidRPr="008B30AD">
        <w:rPr>
          <w:sz w:val="28"/>
          <w:szCs w:val="28"/>
        </w:rPr>
        <w:t>).</w:t>
      </w:r>
    </w:p>
    <w:p w:rsidR="004944CB" w:rsidRPr="008B30AD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21»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пер. Педагогический, 14а)</w:t>
      </w:r>
      <w:r w:rsidRPr="008B30AD">
        <w:rPr>
          <w:sz w:val="28"/>
          <w:szCs w:val="28"/>
        </w:rPr>
        <w:t>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>
        <w:rPr>
          <w:sz w:val="28"/>
          <w:szCs w:val="28"/>
        </w:rPr>
        <w:t>8</w:t>
      </w:r>
      <w:r w:rsidRPr="008B30AD">
        <w:rPr>
          <w:sz w:val="28"/>
          <w:szCs w:val="28"/>
        </w:rPr>
        <w:t xml:space="preserve">. Строительство физкультурно-оздоровительного комплекса открытого типа </w:t>
      </w:r>
      <w:r>
        <w:rPr>
          <w:sz w:val="28"/>
          <w:szCs w:val="28"/>
        </w:rPr>
        <w:t xml:space="preserve">«МБОУ гимназия им. И.А. Бунина»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Молодогвардейцев, 17).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 xml:space="preserve">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72»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Южно-Моравская, 18)</w:t>
      </w:r>
      <w:r w:rsidRPr="008B30AD">
        <w:rPr>
          <w:sz w:val="28"/>
          <w:szCs w:val="28"/>
        </w:rPr>
        <w:t>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proofErr w:type="gramStart"/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25» в городском округе город Воронеж (включая ПИР) (г. Воронеж,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Подклетное, ул. Арбатская, 38).</w:t>
      </w:r>
      <w:proofErr w:type="gramEnd"/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Проектирование школьного стадиона на территории МБОУ СОШ № 25 (г. Воронеж, ул. </w:t>
      </w:r>
      <w:proofErr w:type="gramStart"/>
      <w:r>
        <w:rPr>
          <w:sz w:val="28"/>
          <w:szCs w:val="28"/>
        </w:rPr>
        <w:t>Арбатская</w:t>
      </w:r>
      <w:proofErr w:type="gramEnd"/>
      <w:r>
        <w:rPr>
          <w:sz w:val="28"/>
          <w:szCs w:val="28"/>
        </w:rPr>
        <w:t>, 38).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35» в городском округе город Воронеж  (включая ПИР)  (г. Воронеж, ул. Плехановская, 39).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40» в городском округе город Воронеж (включая ПИР) (г. Воронеж, </w:t>
      </w:r>
      <w:proofErr w:type="gramStart"/>
      <w:r>
        <w:rPr>
          <w:sz w:val="28"/>
          <w:szCs w:val="28"/>
        </w:rPr>
        <w:t>Краснознаменная</w:t>
      </w:r>
      <w:proofErr w:type="gramEnd"/>
      <w:r>
        <w:rPr>
          <w:sz w:val="28"/>
          <w:szCs w:val="28"/>
        </w:rPr>
        <w:t>, 74).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73 им. А.Ф. </w:t>
      </w:r>
      <w:proofErr w:type="gramStart"/>
      <w:r>
        <w:rPr>
          <w:sz w:val="28"/>
          <w:szCs w:val="28"/>
        </w:rPr>
        <w:t>Чернонога</w:t>
      </w:r>
      <w:proofErr w:type="gramEnd"/>
      <w:r>
        <w:rPr>
          <w:sz w:val="28"/>
          <w:szCs w:val="28"/>
        </w:rPr>
        <w:t xml:space="preserve">» в городском округе город Воронеж (включая ПИР) (г. Воронеж, Ю. </w:t>
      </w:r>
      <w:proofErr w:type="spellStart"/>
      <w:r>
        <w:rPr>
          <w:sz w:val="28"/>
          <w:szCs w:val="28"/>
        </w:rPr>
        <w:t>Янониса</w:t>
      </w:r>
      <w:proofErr w:type="spellEnd"/>
      <w:r>
        <w:rPr>
          <w:sz w:val="28"/>
          <w:szCs w:val="28"/>
        </w:rPr>
        <w:t>, д.6).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68» (включая ПИР) в городском округе город Воронеж (г. Воронеж,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16).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91» в городском округе город Воронеж (включая ПИР) (г. Воронеж, ул. Черепанова, 18).</w:t>
      </w:r>
    </w:p>
    <w:p w:rsidR="004944CB" w:rsidRPr="008B30AD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лицей № 1» в городском округе город Воронеж (включая ПИР) (г.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, 81).  </w:t>
      </w:r>
    </w:p>
    <w:p w:rsidR="004944CB" w:rsidRPr="003E25A5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proofErr w:type="gramStart"/>
      <w:r w:rsidRPr="008B30AD">
        <w:rPr>
          <w:sz w:val="28"/>
          <w:szCs w:val="28"/>
        </w:rPr>
        <w:t xml:space="preserve">Футбольное поле с искусственным покрытием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17</w:t>
      </w:r>
      <w:r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(г. Воронеж, </w:t>
      </w:r>
      <w:proofErr w:type="spellStart"/>
      <w:r w:rsidRPr="008B30AD">
        <w:rPr>
          <w:sz w:val="28"/>
          <w:szCs w:val="28"/>
        </w:rPr>
        <w:t>м</w:t>
      </w:r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Малышево</w:t>
      </w:r>
      <w:proofErr w:type="spellEnd"/>
      <w:r>
        <w:rPr>
          <w:sz w:val="28"/>
          <w:szCs w:val="28"/>
        </w:rPr>
        <w:t>, ул. Школьная, 52).</w:t>
      </w:r>
      <w:proofErr w:type="gramEnd"/>
    </w:p>
    <w:p w:rsidR="004944CB" w:rsidRDefault="004944CB" w:rsidP="002D181B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61»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Ростовская, 48/4).</w:t>
      </w:r>
    </w:p>
    <w:p w:rsidR="004944CB" w:rsidRDefault="004944CB" w:rsidP="002D181B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3.2.20.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гимназия № 2»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Московский пр., 121).</w:t>
      </w:r>
    </w:p>
    <w:p w:rsidR="004944CB" w:rsidRPr="002B485B" w:rsidRDefault="004944CB" w:rsidP="0037085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СОШ № 96»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r>
        <w:rPr>
          <w:sz w:val="28"/>
          <w:szCs w:val="28"/>
        </w:rPr>
        <w:t>Большая Советская, 35б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2B485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3.2.22.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«Лицей</w:t>
      </w:r>
      <w:r w:rsidRPr="002B485B">
        <w:rPr>
          <w:sz w:val="28"/>
          <w:szCs w:val="28"/>
        </w:rPr>
        <w:t xml:space="preserve"> № 65</w:t>
      </w:r>
      <w:r>
        <w:rPr>
          <w:sz w:val="28"/>
          <w:szCs w:val="28"/>
        </w:rPr>
        <w:t xml:space="preserve">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Матросова, 2а)</w:t>
      </w:r>
      <w:r>
        <w:rPr>
          <w:sz w:val="28"/>
          <w:szCs w:val="28"/>
        </w:rPr>
        <w:t>.</w:t>
      </w:r>
    </w:p>
    <w:p w:rsidR="004944CB" w:rsidRPr="002B485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3.2.23.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</w:t>
      </w:r>
      <w:r w:rsidRPr="002B485B">
        <w:rPr>
          <w:sz w:val="28"/>
          <w:szCs w:val="28"/>
        </w:rPr>
        <w:t xml:space="preserve"> № 34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           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Чапаева, 115)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3.2.24.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75</w:t>
      </w:r>
      <w:r>
        <w:rPr>
          <w:sz w:val="28"/>
          <w:szCs w:val="28"/>
        </w:rPr>
        <w:t xml:space="preserve">» в городском округе город Воронеж 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spellStart"/>
      <w:r w:rsidRPr="002B485B">
        <w:rPr>
          <w:sz w:val="28"/>
          <w:szCs w:val="28"/>
        </w:rPr>
        <w:t>Янониса</w:t>
      </w:r>
      <w:proofErr w:type="spellEnd"/>
      <w:r w:rsidRPr="002B485B">
        <w:rPr>
          <w:sz w:val="28"/>
          <w:szCs w:val="28"/>
        </w:rPr>
        <w:t>, 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3.2.25.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гимназия им. А.В. Кольцова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Володарского, 41)</w:t>
      </w:r>
      <w:r>
        <w:rPr>
          <w:sz w:val="28"/>
          <w:szCs w:val="28"/>
        </w:rPr>
        <w:t>.</w:t>
      </w:r>
    </w:p>
    <w:p w:rsidR="004944C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3.2.26.  Строительство многофункциональной спортивной  площадки на территории «МБОУ СОШ № 54» в городском округе город Воронеж 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>, 3).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3.2.27. Строительство многофункциональной спортивной площадки на территории «МБОУ СОШ № 20» в городском округе город Воронеж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Ломоносова, 96).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3.2.28. Строительство многофункциональной спортивной площадки на территории «МБОУ СОШ № 9» в городском округе город Воронеж   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Карла Маркса, 69).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3.2.29.  Строительство многофункциональной спортивной площадки на территории «МБОУ СОШ № 5 им. К.П. Феоктистова» в городском округе город Воронеж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Ленина, 88).</w:t>
      </w:r>
    </w:p>
    <w:p w:rsidR="004944CB" w:rsidRPr="002B485B" w:rsidRDefault="004944CB" w:rsidP="00475132">
      <w:pPr>
        <w:spacing w:line="401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3.2.30.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Строительство многофункциональной спортивной площадки в парке «Дельфин»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Остужева)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3.2.31</w:t>
      </w:r>
      <w:r w:rsidRPr="002B485B">
        <w:rPr>
          <w:sz w:val="28"/>
          <w:szCs w:val="28"/>
        </w:rPr>
        <w:t>. Строительство многофункциональной спортивной площадки в детском лагере отдыха (далее – ДЛО) «Голубой экран»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Дачный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162)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32</w:t>
      </w:r>
      <w:r w:rsidRPr="002B48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 Строительство многофункциональной спортивной площадки в ДЛО «Алмаз»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Дубовая</w:t>
      </w:r>
      <w:proofErr w:type="gramEnd"/>
      <w:r w:rsidRPr="002B485B">
        <w:rPr>
          <w:sz w:val="28"/>
          <w:szCs w:val="28"/>
        </w:rPr>
        <w:t>, 44)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3.2.33</w:t>
      </w:r>
      <w:r w:rsidRPr="002B485B">
        <w:rPr>
          <w:sz w:val="28"/>
          <w:szCs w:val="28"/>
        </w:rPr>
        <w:t>. Строительство многофункциональной спортивной площадки в ДЛО «Восток-4»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Лесной массив, 3)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34</w:t>
      </w:r>
      <w:r w:rsidRPr="002B485B">
        <w:rPr>
          <w:sz w:val="28"/>
          <w:szCs w:val="28"/>
        </w:rPr>
        <w:t>. Строительство многофункциональной спортивной площадки и открытого плавательного бассейна в ДЛО «Костер» 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Парковая</w:t>
      </w:r>
      <w:proofErr w:type="gramEnd"/>
      <w:r w:rsidRPr="002B485B">
        <w:rPr>
          <w:sz w:val="28"/>
          <w:szCs w:val="28"/>
        </w:rPr>
        <w:t>, 1)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</w:t>
      </w:r>
      <w:r>
        <w:rPr>
          <w:sz w:val="28"/>
          <w:szCs w:val="28"/>
        </w:rPr>
        <w:t>.35</w:t>
      </w:r>
      <w:r w:rsidRPr="002B485B">
        <w:rPr>
          <w:sz w:val="28"/>
          <w:szCs w:val="28"/>
        </w:rPr>
        <w:t xml:space="preserve">. </w:t>
      </w:r>
      <w:proofErr w:type="gramStart"/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Сомово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Харьковская – </w:t>
      </w:r>
      <w:r>
        <w:rPr>
          <w:sz w:val="28"/>
          <w:szCs w:val="28"/>
        </w:rPr>
        <w:t xml:space="preserve">пер. </w:t>
      </w:r>
      <w:r w:rsidRPr="002B485B">
        <w:rPr>
          <w:sz w:val="28"/>
          <w:szCs w:val="28"/>
        </w:rPr>
        <w:t>Эстонск</w:t>
      </w:r>
      <w:r>
        <w:rPr>
          <w:sz w:val="28"/>
          <w:szCs w:val="28"/>
        </w:rPr>
        <w:t>ий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3.2.36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Сомово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Полянка – Чекистов – Луганская)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2.37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2.38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Подгорное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Княжеская</w:t>
      </w:r>
      <w:proofErr w:type="gramEnd"/>
      <w:r w:rsidRPr="002B485B">
        <w:rPr>
          <w:sz w:val="28"/>
          <w:szCs w:val="28"/>
        </w:rPr>
        <w:t>, 2)</w:t>
      </w:r>
      <w:r>
        <w:rPr>
          <w:sz w:val="28"/>
          <w:szCs w:val="28"/>
        </w:rPr>
        <w:t>.</w:t>
      </w:r>
    </w:p>
    <w:p w:rsidR="004944CB" w:rsidRDefault="004944CB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2.39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gramStart"/>
      <w:r w:rsidRPr="002B485B">
        <w:rPr>
          <w:sz w:val="28"/>
          <w:szCs w:val="28"/>
        </w:rPr>
        <w:t>Подгорное</w:t>
      </w:r>
      <w:proofErr w:type="gramEnd"/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Церковная, 3-5)</w:t>
      </w:r>
      <w:r>
        <w:rPr>
          <w:sz w:val="28"/>
          <w:szCs w:val="28"/>
        </w:rPr>
        <w:t>.</w:t>
      </w:r>
      <w:r w:rsidRPr="00182272">
        <w:rPr>
          <w:sz w:val="28"/>
          <w:szCs w:val="28"/>
        </w:rPr>
        <w:t xml:space="preserve"> 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3.2.40. Реконструкцию</w:t>
      </w:r>
      <w:r w:rsidRPr="002B485B">
        <w:rPr>
          <w:sz w:val="28"/>
          <w:szCs w:val="28"/>
        </w:rPr>
        <w:t xml:space="preserve"> спортивных площадок в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Шилово</w:t>
      </w:r>
      <w:r>
        <w:rPr>
          <w:sz w:val="28"/>
          <w:szCs w:val="28"/>
        </w:rPr>
        <w:t xml:space="preserve">             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Теплоэнергетиков</w:t>
      </w:r>
      <w:proofErr w:type="spellEnd"/>
      <w:r w:rsidRPr="002B485B">
        <w:rPr>
          <w:sz w:val="28"/>
          <w:szCs w:val="28"/>
        </w:rPr>
        <w:t>, 3д)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41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75</w:t>
      </w:r>
      <w:r>
        <w:rPr>
          <w:sz w:val="28"/>
          <w:szCs w:val="28"/>
        </w:rPr>
        <w:t xml:space="preserve">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Ю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spellStart"/>
      <w:r w:rsidRPr="002B485B">
        <w:rPr>
          <w:sz w:val="28"/>
          <w:szCs w:val="28"/>
        </w:rPr>
        <w:t>Янониса</w:t>
      </w:r>
      <w:proofErr w:type="spellEnd"/>
      <w:r w:rsidRPr="002B485B">
        <w:rPr>
          <w:sz w:val="28"/>
          <w:szCs w:val="28"/>
        </w:rPr>
        <w:t>, 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3.2.42. </w:t>
      </w:r>
      <w:r w:rsidRPr="002B485B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 xml:space="preserve">30»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r>
        <w:rPr>
          <w:sz w:val="28"/>
          <w:szCs w:val="28"/>
        </w:rPr>
        <w:t>Туполева, 20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43</w:t>
      </w:r>
      <w:r w:rsidRPr="00B812A4">
        <w:rPr>
          <w:sz w:val="28"/>
          <w:szCs w:val="28"/>
        </w:rPr>
        <w:t xml:space="preserve">. Строительство физкультурно-оздоровительного комплекса на территории  </w:t>
      </w:r>
      <w:r>
        <w:rPr>
          <w:sz w:val="28"/>
          <w:szCs w:val="28"/>
        </w:rPr>
        <w:t>«</w:t>
      </w:r>
      <w:r w:rsidRPr="00B812A4">
        <w:rPr>
          <w:sz w:val="28"/>
          <w:szCs w:val="28"/>
        </w:rPr>
        <w:t>МБОУ СОШ № 74</w:t>
      </w:r>
      <w:r>
        <w:rPr>
          <w:sz w:val="28"/>
          <w:szCs w:val="28"/>
        </w:rPr>
        <w:t xml:space="preserve">» в городском округе город Воронеж           </w:t>
      </w:r>
      <w:r w:rsidRPr="00B812A4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34).</w:t>
      </w:r>
    </w:p>
    <w:p w:rsidR="004944CB" w:rsidRPr="00CB2A32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 xml:space="preserve"> 3.2.</w:t>
      </w:r>
      <w:r>
        <w:rPr>
          <w:sz w:val="28"/>
          <w:szCs w:val="28"/>
        </w:rPr>
        <w:t>44</w:t>
      </w:r>
      <w:r w:rsidRPr="008B30A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гимназия № 7 им. Воронцова В.М.</w:t>
      </w:r>
      <w:r>
        <w:rPr>
          <w:sz w:val="28"/>
          <w:szCs w:val="28"/>
        </w:rPr>
        <w:t>» в городском округе город Воронеж</w:t>
      </w:r>
      <w:r w:rsidRPr="008B30AD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>ул. Ростовская, 36).</w:t>
      </w:r>
    </w:p>
    <w:p w:rsidR="004944CB" w:rsidRPr="00435E14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3.2.45. </w:t>
      </w:r>
      <w:proofErr w:type="gramStart"/>
      <w:r w:rsidRPr="00435E14">
        <w:rPr>
          <w:sz w:val="28"/>
          <w:szCs w:val="28"/>
        </w:rPr>
        <w:t xml:space="preserve">Проектирование и строительство пристройки спортивного зала  к зданию МБОУ СОШ № 24 (г. Воронеж, </w:t>
      </w:r>
      <w:proofErr w:type="spellStart"/>
      <w:r w:rsidRPr="00435E14">
        <w:rPr>
          <w:sz w:val="28"/>
          <w:szCs w:val="28"/>
        </w:rPr>
        <w:t>мкр</w:t>
      </w:r>
      <w:proofErr w:type="spellEnd"/>
      <w:r w:rsidRPr="00435E14">
        <w:rPr>
          <w:sz w:val="28"/>
          <w:szCs w:val="28"/>
        </w:rPr>
        <w:t>.</w:t>
      </w:r>
      <w:proofErr w:type="gramEnd"/>
      <w:r w:rsidRPr="00435E14">
        <w:rPr>
          <w:sz w:val="28"/>
          <w:szCs w:val="28"/>
        </w:rPr>
        <w:t xml:space="preserve"> </w:t>
      </w:r>
      <w:proofErr w:type="gramStart"/>
      <w:r w:rsidRPr="00435E14">
        <w:rPr>
          <w:sz w:val="28"/>
          <w:szCs w:val="28"/>
        </w:rPr>
        <w:t xml:space="preserve">Краснолесный, ул. Генерала </w:t>
      </w:r>
      <w:proofErr w:type="spellStart"/>
      <w:r w:rsidRPr="00435E14">
        <w:rPr>
          <w:sz w:val="28"/>
          <w:szCs w:val="28"/>
        </w:rPr>
        <w:t>Лохматикова</w:t>
      </w:r>
      <w:proofErr w:type="spellEnd"/>
      <w:r w:rsidRPr="00435E14">
        <w:rPr>
          <w:sz w:val="28"/>
          <w:szCs w:val="28"/>
        </w:rPr>
        <w:t xml:space="preserve"> д. 43). </w:t>
      </w:r>
      <w:proofErr w:type="gramEnd"/>
    </w:p>
    <w:p w:rsidR="004944CB" w:rsidRPr="002B485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46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>
        <w:rPr>
          <w:sz w:val="28"/>
          <w:szCs w:val="28"/>
        </w:rPr>
        <w:t>на территории «</w:t>
      </w:r>
      <w:r w:rsidRPr="002B485B">
        <w:rPr>
          <w:sz w:val="28"/>
          <w:szCs w:val="28"/>
        </w:rPr>
        <w:t>МБОУ СОШ № 67</w:t>
      </w:r>
      <w:r>
        <w:rPr>
          <w:sz w:val="28"/>
          <w:szCs w:val="28"/>
        </w:rPr>
        <w:t xml:space="preserve">» в городском округе город Воронеж 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Циолковского, 5)</w:t>
      </w:r>
      <w:r>
        <w:rPr>
          <w:sz w:val="28"/>
          <w:szCs w:val="28"/>
        </w:rPr>
        <w:t>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47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«Лицей «МОК</w:t>
      </w:r>
      <w:r w:rsidRPr="002B485B">
        <w:rPr>
          <w:sz w:val="28"/>
          <w:szCs w:val="28"/>
        </w:rPr>
        <w:t xml:space="preserve"> № 2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Шендрикова</w:t>
      </w:r>
      <w:proofErr w:type="spellEnd"/>
      <w:r w:rsidRPr="002B485B">
        <w:rPr>
          <w:sz w:val="28"/>
          <w:szCs w:val="28"/>
        </w:rPr>
        <w:t>, 7)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3.2.48.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46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Д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Горина, 61)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3.2.49.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10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Глинки, 19)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50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74</w:t>
      </w:r>
      <w:r>
        <w:rPr>
          <w:sz w:val="28"/>
          <w:szCs w:val="28"/>
        </w:rPr>
        <w:t>» в городском округе город  Воронеж  (</w:t>
      </w:r>
      <w:r w:rsidRPr="00B812A4">
        <w:rPr>
          <w:sz w:val="28"/>
          <w:szCs w:val="28"/>
        </w:rPr>
        <w:t xml:space="preserve">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Переверткина</w:t>
      </w:r>
      <w:proofErr w:type="spellEnd"/>
      <w:r w:rsidRPr="002B485B">
        <w:rPr>
          <w:sz w:val="28"/>
          <w:szCs w:val="28"/>
        </w:rPr>
        <w:t>, 34)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51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30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Туполева, 20)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52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62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Березовая </w:t>
      </w:r>
      <w:r>
        <w:rPr>
          <w:sz w:val="28"/>
          <w:szCs w:val="28"/>
        </w:rPr>
        <w:t>р</w:t>
      </w:r>
      <w:r w:rsidRPr="002B485B">
        <w:rPr>
          <w:sz w:val="28"/>
          <w:szCs w:val="28"/>
        </w:rPr>
        <w:t>оща, 32)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53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95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Владимира Невского, 42)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3.2.54.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47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Беговая</w:t>
      </w:r>
      <w:proofErr w:type="gramEnd"/>
      <w:r w:rsidRPr="002B485B">
        <w:rPr>
          <w:sz w:val="28"/>
          <w:szCs w:val="28"/>
        </w:rPr>
        <w:t>, 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55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Л</w:t>
      </w:r>
      <w:r w:rsidRPr="002B485B">
        <w:rPr>
          <w:sz w:val="28"/>
          <w:szCs w:val="28"/>
        </w:rPr>
        <w:t>ицей № 6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Ленинский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115а)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56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70</w:t>
      </w:r>
      <w:r>
        <w:rPr>
          <w:sz w:val="28"/>
          <w:szCs w:val="28"/>
        </w:rPr>
        <w:t xml:space="preserve">» 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Космонавтов, 34)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61904">
        <w:rPr>
          <w:sz w:val="28"/>
          <w:szCs w:val="28"/>
        </w:rPr>
        <w:t>3.2.</w:t>
      </w:r>
      <w:r>
        <w:rPr>
          <w:sz w:val="28"/>
          <w:szCs w:val="28"/>
        </w:rPr>
        <w:t>57</w:t>
      </w:r>
      <w:r w:rsidRPr="00461904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461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1904">
        <w:rPr>
          <w:sz w:val="28"/>
          <w:szCs w:val="28"/>
        </w:rPr>
        <w:t>МБОУЛ</w:t>
      </w:r>
      <w:r>
        <w:rPr>
          <w:sz w:val="28"/>
          <w:szCs w:val="28"/>
        </w:rPr>
        <w:t xml:space="preserve"> </w:t>
      </w:r>
      <w:r w:rsidRPr="00461904">
        <w:rPr>
          <w:sz w:val="28"/>
          <w:szCs w:val="28"/>
        </w:rPr>
        <w:t>ВУВК им. А.П. Киселева»</w:t>
      </w:r>
      <w:r>
        <w:rPr>
          <w:sz w:val="28"/>
          <w:szCs w:val="28"/>
        </w:rPr>
        <w:t xml:space="preserve"> в городском округе город Воронеж</w:t>
      </w:r>
      <w:r w:rsidRPr="00461904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>ул. Героев Сибиряков, 5).</w:t>
      </w:r>
    </w:p>
    <w:p w:rsidR="004944CB" w:rsidRDefault="004944CB" w:rsidP="00260E6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3.2.58. </w:t>
      </w:r>
      <w:r w:rsidRPr="00461904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461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1904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36» в городском округе город Воронеж  </w:t>
      </w:r>
      <w:r w:rsidRPr="00461904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Куйбышева, 23).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3.2.59. </w:t>
      </w:r>
      <w:r w:rsidRPr="002B485B">
        <w:rPr>
          <w:sz w:val="28"/>
          <w:szCs w:val="28"/>
        </w:rPr>
        <w:t>Реконструкци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 xml:space="preserve"> спортивной базы МБУДО СДЮСШОР № 18  (футбольное поле и многофункциональная спортивная площадка)               </w:t>
      </w:r>
      <w:r>
        <w:rPr>
          <w:sz w:val="28"/>
          <w:szCs w:val="28"/>
        </w:rPr>
        <w:t xml:space="preserve">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Лагерная, 8)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3.2.60</w:t>
      </w:r>
      <w:r w:rsidRPr="002B485B">
        <w:rPr>
          <w:sz w:val="28"/>
          <w:szCs w:val="28"/>
        </w:rPr>
        <w:t>. Реконструкци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футбольного поля </w:t>
      </w:r>
      <w:r w:rsidRPr="002B485B">
        <w:rPr>
          <w:sz w:val="28"/>
          <w:szCs w:val="28"/>
        </w:rPr>
        <w:t xml:space="preserve"> МБУДО СДЮСШОР № 15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Ростовская, 38</w:t>
      </w:r>
      <w:r>
        <w:rPr>
          <w:sz w:val="28"/>
          <w:szCs w:val="28"/>
        </w:rPr>
        <w:t>а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435E14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3.2.61. </w:t>
      </w:r>
      <w:r w:rsidRPr="00435E14">
        <w:rPr>
          <w:bCs/>
          <w:sz w:val="28"/>
          <w:szCs w:val="28"/>
          <w:shd w:val="clear" w:color="auto" w:fill="FFFFFF"/>
        </w:rPr>
        <w:t>Строительство спортивной площадки для мини – футбола с надувным куполом</w:t>
      </w:r>
      <w:r w:rsidRPr="00435E14">
        <w:rPr>
          <w:sz w:val="28"/>
          <w:szCs w:val="28"/>
        </w:rPr>
        <w:t xml:space="preserve"> </w:t>
      </w:r>
      <w:r w:rsidRPr="00435E14">
        <w:rPr>
          <w:bCs/>
          <w:sz w:val="28"/>
          <w:szCs w:val="28"/>
          <w:shd w:val="clear" w:color="auto" w:fill="FFFFFF"/>
        </w:rPr>
        <w:t xml:space="preserve">на территории МБУДО СДЮСШОР № 14 (г. Воронеж, ул. </w:t>
      </w:r>
      <w:proofErr w:type="spellStart"/>
      <w:r w:rsidRPr="00435E14">
        <w:rPr>
          <w:bCs/>
          <w:sz w:val="28"/>
          <w:szCs w:val="28"/>
          <w:shd w:val="clear" w:color="auto" w:fill="FFFFFF"/>
        </w:rPr>
        <w:t>Переверткина</w:t>
      </w:r>
      <w:proofErr w:type="spellEnd"/>
      <w:r w:rsidRPr="00435E14">
        <w:rPr>
          <w:bCs/>
          <w:sz w:val="28"/>
          <w:szCs w:val="28"/>
          <w:shd w:val="clear" w:color="auto" w:fill="FFFFFF"/>
        </w:rPr>
        <w:t>, 7/1).</w:t>
      </w:r>
    </w:p>
    <w:p w:rsidR="004944CB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3.2.62. </w:t>
      </w:r>
      <w:r w:rsidRPr="00260E63">
        <w:rPr>
          <w:sz w:val="28"/>
          <w:szCs w:val="28"/>
        </w:rPr>
        <w:t>Строительство (реконструкци</w:t>
      </w:r>
      <w:r>
        <w:rPr>
          <w:sz w:val="28"/>
          <w:szCs w:val="28"/>
        </w:rPr>
        <w:t>ю</w:t>
      </w:r>
      <w:r w:rsidRPr="00260E63">
        <w:rPr>
          <w:sz w:val="28"/>
          <w:szCs w:val="28"/>
        </w:rPr>
        <w:t>) спортивной базы МБУДО СДЮСШОР № 12 (включая ПИР) (</w:t>
      </w:r>
      <w:r>
        <w:rPr>
          <w:sz w:val="28"/>
          <w:szCs w:val="28"/>
        </w:rPr>
        <w:t xml:space="preserve">г. Воронеж, ул. </w:t>
      </w:r>
      <w:proofErr w:type="gramStart"/>
      <w:r>
        <w:rPr>
          <w:sz w:val="28"/>
          <w:szCs w:val="28"/>
        </w:rPr>
        <w:t>Херсонская</w:t>
      </w:r>
      <w:proofErr w:type="gramEnd"/>
      <w:r>
        <w:rPr>
          <w:sz w:val="28"/>
          <w:szCs w:val="28"/>
        </w:rPr>
        <w:t>, 27).</w:t>
      </w:r>
    </w:p>
    <w:p w:rsidR="004944CB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3.2.63. Строительство спортивного зала на территории МБОУ СОШ    № 23 (включая ПИР) (г. Воронеж, ул. Димитрова, 81).</w:t>
      </w:r>
    </w:p>
    <w:p w:rsidR="004944CB" w:rsidRPr="00435E14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3.2.64. </w:t>
      </w:r>
      <w:r>
        <w:rPr>
          <w:sz w:val="28"/>
          <w:szCs w:val="28"/>
        </w:rPr>
        <w:t>Строительство спортивного</w:t>
      </w:r>
      <w:r w:rsidRPr="00435E14">
        <w:rPr>
          <w:sz w:val="28"/>
          <w:szCs w:val="28"/>
        </w:rPr>
        <w:t xml:space="preserve"> зал</w:t>
      </w:r>
      <w:r>
        <w:rPr>
          <w:sz w:val="28"/>
          <w:szCs w:val="28"/>
        </w:rPr>
        <w:t>а</w:t>
      </w:r>
      <w:r w:rsidRPr="00435E14">
        <w:rPr>
          <w:sz w:val="28"/>
          <w:szCs w:val="28"/>
        </w:rPr>
        <w:t xml:space="preserve"> на территории МБОУ СОШ </w:t>
      </w:r>
      <w:r>
        <w:rPr>
          <w:sz w:val="28"/>
          <w:szCs w:val="28"/>
        </w:rPr>
        <w:t xml:space="preserve">   </w:t>
      </w:r>
      <w:r w:rsidRPr="00435E14">
        <w:rPr>
          <w:sz w:val="28"/>
          <w:szCs w:val="28"/>
        </w:rPr>
        <w:t xml:space="preserve">№ </w:t>
      </w:r>
      <w:r w:rsidRPr="00146B1B">
        <w:rPr>
          <w:sz w:val="28"/>
          <w:szCs w:val="28"/>
        </w:rPr>
        <w:t>7</w:t>
      </w:r>
      <w:r w:rsidR="00BB5166" w:rsidRPr="00146B1B">
        <w:rPr>
          <w:sz w:val="28"/>
          <w:szCs w:val="28"/>
        </w:rPr>
        <w:t>5</w:t>
      </w:r>
      <w:r>
        <w:rPr>
          <w:sz w:val="28"/>
          <w:szCs w:val="28"/>
        </w:rPr>
        <w:t xml:space="preserve"> (включая ПИР)</w:t>
      </w:r>
      <w:r w:rsidRPr="00435E14">
        <w:rPr>
          <w:sz w:val="28"/>
          <w:szCs w:val="28"/>
        </w:rPr>
        <w:t xml:space="preserve"> (г. Воронеж, ул. Ю. </w:t>
      </w:r>
      <w:proofErr w:type="spellStart"/>
      <w:r w:rsidRPr="00435E14">
        <w:rPr>
          <w:sz w:val="28"/>
          <w:szCs w:val="28"/>
        </w:rPr>
        <w:t>Янониса</w:t>
      </w:r>
      <w:proofErr w:type="spellEnd"/>
      <w:r w:rsidRPr="00435E14">
        <w:rPr>
          <w:sz w:val="28"/>
          <w:szCs w:val="28"/>
        </w:rPr>
        <w:t>, 4).</w:t>
      </w:r>
    </w:p>
    <w:p w:rsidR="004944CB" w:rsidRDefault="004944CB" w:rsidP="008B2E83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3.2.65. Строительство физкультурно-оздоровительного комплекса открытого типа </w:t>
      </w:r>
      <w:r>
        <w:rPr>
          <w:sz w:val="28"/>
          <w:szCs w:val="28"/>
        </w:rPr>
        <w:t>по адресу:</w:t>
      </w:r>
      <w:r w:rsidRPr="00435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5E14">
        <w:rPr>
          <w:sz w:val="28"/>
          <w:szCs w:val="28"/>
        </w:rPr>
        <w:t xml:space="preserve">г. Воронеж, примыкает к земельному участку по ул. </w:t>
      </w:r>
      <w:proofErr w:type="spellStart"/>
      <w:r w:rsidRPr="00435E14">
        <w:rPr>
          <w:sz w:val="28"/>
          <w:szCs w:val="28"/>
        </w:rPr>
        <w:t>Воробьевская</w:t>
      </w:r>
      <w:proofErr w:type="spellEnd"/>
      <w:r w:rsidRPr="00435E14">
        <w:rPr>
          <w:sz w:val="28"/>
          <w:szCs w:val="28"/>
        </w:rPr>
        <w:t>, 39</w:t>
      </w:r>
      <w:r w:rsidRPr="00FE51E8">
        <w:rPr>
          <w:sz w:val="28"/>
          <w:szCs w:val="28"/>
        </w:rPr>
        <w:t xml:space="preserve"> </w:t>
      </w:r>
      <w:r w:rsidRPr="00435E14">
        <w:rPr>
          <w:sz w:val="28"/>
          <w:szCs w:val="28"/>
        </w:rPr>
        <w:t>(включая ПИР)</w:t>
      </w:r>
      <w:r>
        <w:rPr>
          <w:sz w:val="28"/>
          <w:szCs w:val="28"/>
        </w:rPr>
        <w:t>.</w:t>
      </w:r>
    </w:p>
    <w:p w:rsidR="004944CB" w:rsidRDefault="004944CB" w:rsidP="008B2E83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3.2.66. </w:t>
      </w:r>
      <w:r w:rsidRPr="00435E14">
        <w:rPr>
          <w:sz w:val="28"/>
          <w:szCs w:val="28"/>
        </w:rPr>
        <w:t>Строительство физкультурно-оздоровительного комплекса открытого типа</w:t>
      </w:r>
      <w:r>
        <w:rPr>
          <w:sz w:val="28"/>
          <w:szCs w:val="28"/>
        </w:rPr>
        <w:t xml:space="preserve"> в сквере «Солнечный» (г. Воронеж, ул. </w:t>
      </w:r>
      <w:proofErr w:type="gramStart"/>
      <w:r>
        <w:rPr>
          <w:sz w:val="28"/>
          <w:szCs w:val="28"/>
        </w:rPr>
        <w:t>Солнечная</w:t>
      </w:r>
      <w:proofErr w:type="gramEnd"/>
      <w:r>
        <w:rPr>
          <w:sz w:val="28"/>
          <w:szCs w:val="28"/>
        </w:rPr>
        <w:t>, 7з).</w:t>
      </w:r>
    </w:p>
    <w:p w:rsidR="0025488E" w:rsidRDefault="00EA1659" w:rsidP="0025488E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3.2.67. </w:t>
      </w:r>
      <w:r w:rsidR="0025488E" w:rsidRPr="008B30AD">
        <w:rPr>
          <w:sz w:val="28"/>
          <w:szCs w:val="28"/>
        </w:rPr>
        <w:t>Строительств</w:t>
      </w:r>
      <w:r w:rsidR="0025488E">
        <w:rPr>
          <w:sz w:val="28"/>
          <w:szCs w:val="28"/>
        </w:rPr>
        <w:t xml:space="preserve">о физкультурно-оздоровительного </w:t>
      </w:r>
      <w:r w:rsidR="0025488E" w:rsidRPr="008B30AD">
        <w:rPr>
          <w:sz w:val="28"/>
          <w:szCs w:val="28"/>
        </w:rPr>
        <w:t>комплекса открытого типа на территории</w:t>
      </w:r>
      <w:r w:rsidR="0025488E">
        <w:rPr>
          <w:sz w:val="28"/>
          <w:szCs w:val="28"/>
        </w:rPr>
        <w:t xml:space="preserve"> «МБОУ СОШ № 85 им. Героя России </w:t>
      </w:r>
      <w:proofErr w:type="spellStart"/>
      <w:r w:rsidR="0025488E">
        <w:rPr>
          <w:sz w:val="28"/>
          <w:szCs w:val="28"/>
        </w:rPr>
        <w:t>Филипова</w:t>
      </w:r>
      <w:proofErr w:type="spellEnd"/>
      <w:r w:rsidR="0025488E">
        <w:rPr>
          <w:sz w:val="28"/>
          <w:szCs w:val="28"/>
        </w:rPr>
        <w:t xml:space="preserve"> Р.Н.» в городском округе город Воронеж (включая ПИР)               (г. Воронеж, ул. Маршала Жукова, 2).</w:t>
      </w:r>
    </w:p>
    <w:p w:rsidR="00EA1659" w:rsidRPr="0025488E" w:rsidRDefault="00EA1659" w:rsidP="00EA1659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5488E">
        <w:rPr>
          <w:sz w:val="28"/>
          <w:szCs w:val="28"/>
        </w:rPr>
        <w:t xml:space="preserve">3.2.68. Строительство физкультурно-оздоровительного комплекса открытого типа по адресу:  г. Воронеж, ул. </w:t>
      </w:r>
      <w:proofErr w:type="spellStart"/>
      <w:r w:rsidRPr="0025488E">
        <w:rPr>
          <w:sz w:val="28"/>
          <w:szCs w:val="28"/>
        </w:rPr>
        <w:t>Егоро</w:t>
      </w:r>
      <w:r w:rsidR="0025488E">
        <w:rPr>
          <w:sz w:val="28"/>
          <w:szCs w:val="28"/>
        </w:rPr>
        <w:t>в</w:t>
      </w:r>
      <w:r w:rsidRPr="0025488E">
        <w:rPr>
          <w:sz w:val="28"/>
          <w:szCs w:val="28"/>
        </w:rPr>
        <w:t>ская</w:t>
      </w:r>
      <w:proofErr w:type="spellEnd"/>
      <w:r w:rsidRPr="0025488E">
        <w:rPr>
          <w:sz w:val="28"/>
          <w:szCs w:val="28"/>
        </w:rPr>
        <w:t>, 53/1 (включая ПИР).</w:t>
      </w:r>
    </w:p>
    <w:p w:rsidR="004944CB" w:rsidRPr="002B485B" w:rsidRDefault="004944CB" w:rsidP="005B37F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Исполнителем подп. 3.2.</w:t>
      </w:r>
      <w:r>
        <w:rPr>
          <w:sz w:val="28"/>
          <w:szCs w:val="28"/>
        </w:rPr>
        <w:t>1</w:t>
      </w:r>
      <w:r w:rsidRPr="005B37F3">
        <w:rPr>
          <w:sz w:val="28"/>
          <w:szCs w:val="28"/>
        </w:rPr>
        <w:t xml:space="preserve"> основного мероприятия 2 является </w:t>
      </w:r>
      <w:r w:rsidRPr="00982EF8">
        <w:rPr>
          <w:sz w:val="28"/>
          <w:szCs w:val="28"/>
        </w:rPr>
        <w:t xml:space="preserve">управление имущественных и земельных отношений администрации </w:t>
      </w:r>
      <w:r>
        <w:rPr>
          <w:sz w:val="28"/>
          <w:szCs w:val="28"/>
        </w:rPr>
        <w:t>городского округа город Воронеж при участии управления</w:t>
      </w:r>
      <w:r w:rsidRPr="00982EF8">
        <w:rPr>
          <w:sz w:val="28"/>
          <w:szCs w:val="28"/>
        </w:rPr>
        <w:t xml:space="preserve"> строительной политики администрации городского о</w:t>
      </w:r>
      <w:r>
        <w:rPr>
          <w:sz w:val="28"/>
          <w:szCs w:val="28"/>
        </w:rPr>
        <w:t>круга город Воронеж и управления</w:t>
      </w:r>
      <w:r w:rsidRPr="00982EF8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Исполнителем подп. 3.2.</w:t>
      </w:r>
      <w:r w:rsidR="00CC5096">
        <w:rPr>
          <w:sz w:val="28"/>
          <w:szCs w:val="28"/>
        </w:rPr>
        <w:t>2 – 3.2.68</w:t>
      </w:r>
      <w:r>
        <w:rPr>
          <w:sz w:val="28"/>
          <w:szCs w:val="28"/>
        </w:rPr>
        <w:t xml:space="preserve"> </w:t>
      </w:r>
      <w:r w:rsidRPr="005B37F3">
        <w:rPr>
          <w:sz w:val="28"/>
          <w:szCs w:val="28"/>
        </w:rPr>
        <w:t>основного мероприятия 2 является</w:t>
      </w:r>
      <w:r w:rsidRPr="00681A0E">
        <w:rPr>
          <w:sz w:val="28"/>
          <w:szCs w:val="28"/>
        </w:rPr>
        <w:t xml:space="preserve"> управление строительной политики администрации городского округа город Воронеж </w:t>
      </w:r>
      <w:r>
        <w:rPr>
          <w:sz w:val="28"/>
          <w:szCs w:val="28"/>
        </w:rPr>
        <w:t>при участии</w:t>
      </w:r>
      <w:r w:rsidRPr="00681A0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681A0E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4944CB" w:rsidRDefault="004944CB" w:rsidP="00B70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основным мероприятием 2,   позволит увеличить единовременную пропускную способность объектов спорта городского округа город Воронеж и улучшить материально-техническую базу существующих спортивных объектов для подготовки спортсменов и занятий жителей городского округа  физической культурой по месту жительства. </w:t>
      </w:r>
    </w:p>
    <w:p w:rsidR="004944CB" w:rsidRPr="00A85B9D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85B9D">
        <w:rPr>
          <w:sz w:val="28"/>
          <w:szCs w:val="28"/>
        </w:rPr>
        <w:t>3.3. Основное мероприятие 3 «Капитальный ремонт имущества</w:t>
      </w:r>
      <w:r w:rsidRPr="00A85B9D">
        <w:t xml:space="preserve"> </w:t>
      </w:r>
      <w:r w:rsidRPr="00A85B9D">
        <w:rPr>
          <w:sz w:val="28"/>
          <w:szCs w:val="28"/>
        </w:rPr>
        <w:t>учреждений, подведомственных управлению физической культуры и спорта администрации городского округа город Воронеж» включает в себя мероприятия по проведению капитального ремонта имущества учреждений, подведомственных управлению физической культуры и спорта администрации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Исполнителем </w:t>
      </w:r>
      <w:r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3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 Основное мероприятие 4 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3.4.1. Субсидии муниципальным бюджетным учреждениям дополнительного образования ДЮСШ и СДЮСШОР на финансовое обеспечение выполнения муниципального </w:t>
      </w:r>
      <w:proofErr w:type="gramStart"/>
      <w:r w:rsidRPr="002B485B">
        <w:rPr>
          <w:sz w:val="28"/>
          <w:szCs w:val="28"/>
        </w:rPr>
        <w:t>задания</w:t>
      </w:r>
      <w:proofErr w:type="gramEnd"/>
      <w:r w:rsidRPr="002B485B">
        <w:rPr>
          <w:sz w:val="28"/>
          <w:szCs w:val="28"/>
        </w:rPr>
        <w:t xml:space="preserve"> на оказание (выполнение) муниципальных услуг (работ) и на иные цели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3.4.2. Субсидии муниципальному бюджетному учреждению городского округа город Воронеж «Городской физкультурно-спортивный центр» на финансовое обеспечение выполнения муниципального задания на оказание (выполнение) муниципальных услуг (работ) и на иные цели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3.4.3. Бюджетные средства муниципальному казенному учреждению «Централизованная бухгалтерия учреждений дополнительного образования городского округа город Воронеж» на обеспечение и осуществление бухгалтерского учета муниципальных учреждений дополнительного образования.</w:t>
      </w:r>
    </w:p>
    <w:p w:rsidR="004944CB" w:rsidRPr="00435E14" w:rsidRDefault="004944CB" w:rsidP="00435E1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3.4.4. Субсидии муниципальному автономному учреждению городского округа город Воронеж «Спортивный комплекс «Юбилейный» на финансовое обеспечение выполнения муниципального </w:t>
      </w:r>
      <w:proofErr w:type="gramStart"/>
      <w:r w:rsidRPr="00435E14">
        <w:rPr>
          <w:sz w:val="28"/>
          <w:szCs w:val="28"/>
        </w:rPr>
        <w:t>задания</w:t>
      </w:r>
      <w:proofErr w:type="gramEnd"/>
      <w:r w:rsidRPr="00435E14">
        <w:rPr>
          <w:sz w:val="28"/>
          <w:szCs w:val="28"/>
        </w:rPr>
        <w:t xml:space="preserve"> на оказание (выполнение) муниципальных услуг (работ) и на иные цели.</w:t>
      </w:r>
    </w:p>
    <w:p w:rsidR="004944CB" w:rsidRDefault="004944CB" w:rsidP="00923AE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основного</w:t>
      </w:r>
      <w:r w:rsidRPr="002B485B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 xml:space="preserve">4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4944CB" w:rsidRPr="00923AED" w:rsidRDefault="004944CB" w:rsidP="00923AED">
      <w:pPr>
        <w:jc w:val="center"/>
        <w:rPr>
          <w:b/>
          <w:sz w:val="16"/>
          <w:szCs w:val="16"/>
        </w:rPr>
      </w:pPr>
    </w:p>
    <w:p w:rsidR="004944CB" w:rsidRDefault="004944CB" w:rsidP="00923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82EF8">
        <w:rPr>
          <w:b/>
          <w:sz w:val="28"/>
          <w:szCs w:val="28"/>
        </w:rPr>
        <w:t>Информация об участии предприятий, общественных, научных</w:t>
      </w:r>
    </w:p>
    <w:p w:rsidR="004944CB" w:rsidRDefault="004944CB" w:rsidP="00923AED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 иных организаций, а также физических лиц</w:t>
      </w:r>
    </w:p>
    <w:p w:rsidR="004944CB" w:rsidRDefault="004944CB" w:rsidP="00923AED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в реализации муниципальной программы</w:t>
      </w:r>
    </w:p>
    <w:p w:rsidR="004944CB" w:rsidRPr="00923AED" w:rsidRDefault="004944CB" w:rsidP="00923AED">
      <w:pPr>
        <w:jc w:val="center"/>
        <w:rPr>
          <w:b/>
          <w:sz w:val="16"/>
          <w:szCs w:val="16"/>
        </w:rPr>
      </w:pPr>
    </w:p>
    <w:p w:rsidR="004944CB" w:rsidRPr="00AA0617" w:rsidRDefault="004944CB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17">
        <w:rPr>
          <w:rFonts w:ascii="Times New Roman" w:hAnsi="Times New Roman" w:cs="Times New Roman"/>
          <w:sz w:val="28"/>
          <w:szCs w:val="28"/>
        </w:rPr>
        <w:t>Акционерные общества,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товаров, работ, услуг для обеспечения муниципальных нужд.</w:t>
      </w:r>
    </w:p>
    <w:p w:rsidR="004944CB" w:rsidRPr="00982EF8" w:rsidRDefault="004944CB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запланировано привлечение внебюджетных источников (пожертвования физических и юридических лиц, сдача в аренду свободных помещений муниципальных учреждений и др.). </w:t>
      </w:r>
    </w:p>
    <w:p w:rsidR="004944CB" w:rsidRPr="00982EF8" w:rsidRDefault="004944CB" w:rsidP="00BA7D18">
      <w:pPr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В реализации </w:t>
      </w:r>
      <w:r>
        <w:rPr>
          <w:sz w:val="28"/>
          <w:szCs w:val="28"/>
        </w:rPr>
        <w:t>о</w:t>
      </w:r>
      <w:r w:rsidRPr="00982EF8">
        <w:rPr>
          <w:sz w:val="28"/>
          <w:szCs w:val="28"/>
        </w:rPr>
        <w:t>сновного мероприятия 2 «Строительство и реконструкция физкультурно-спортивных сооружений на территории городского округа город Воронеж» планируется участие структурных подразделений администрации городского округа город Воронеж, муниципального бюджетного учреждения городского округа город Воронеж «Городской физкультурно-спортивный центр», частных строительных организаций.</w:t>
      </w:r>
    </w:p>
    <w:p w:rsidR="004944CB" w:rsidRPr="00982EF8" w:rsidRDefault="004944CB" w:rsidP="00BA7D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«Строительство спортивного комплекса с плавательным бассейном в пос. Придонской г. Воронежа,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оительной организации с последующим приобретением в муниципальную собственность» (г. Воронеж, ул. Защитников Родины, 2/1)</w:t>
      </w:r>
      <w:r w:rsidRPr="00982EF8">
        <w:rPr>
          <w:sz w:val="28"/>
          <w:szCs w:val="28"/>
        </w:rPr>
        <w:t xml:space="preserve"> предполагает следующую последовательность действий: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1) разработка строительной организацией за счет собственных и (или) привлеченных сре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>оектно-сметной документации на строительство спортивного комплекса с плавательным бассейном, предназначенного для оказания муниципальных услуг в сфере физической культуры и спорта;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2)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организацией за счет собственных и (или) привлеченных средств </w:t>
      </w:r>
      <w:r w:rsidRPr="00982EF8">
        <w:rPr>
          <w:rFonts w:ascii="Times New Roman" w:hAnsi="Times New Roman" w:cs="Times New Roman"/>
          <w:sz w:val="28"/>
          <w:szCs w:val="28"/>
        </w:rPr>
        <w:t xml:space="preserve">на земельном участке, принадлежащем строительной организации на праве аренды (срок строительства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982EF8">
        <w:rPr>
          <w:rFonts w:ascii="Times New Roman" w:hAnsi="Times New Roman" w:cs="Times New Roman"/>
          <w:sz w:val="28"/>
          <w:szCs w:val="28"/>
        </w:rPr>
        <w:t xml:space="preserve"> лет),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2EF8">
        <w:rPr>
          <w:rFonts w:ascii="Times New Roman" w:hAnsi="Times New Roman" w:cs="Times New Roman"/>
          <w:sz w:val="28"/>
          <w:szCs w:val="28"/>
        </w:rPr>
        <w:t>портивного комплекса с плавательным бассейном;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3) ввод в эксплуатацию построенного спортивного комплекса с плавательным бассейном и регистрация права собственности на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4) согласование с Воронежской городской Думой приобретения у строительной организации спортивного комплекса с плавательным бассейном, инженерными сетями, сооружениями, а также технологически связанн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с ними движим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ом, предусмотренными проектно-сметной документацией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F8">
        <w:rPr>
          <w:rFonts w:ascii="Times New Roman" w:hAnsi="Times New Roman" w:cs="Times New Roman"/>
          <w:sz w:val="28"/>
          <w:szCs w:val="28"/>
        </w:rPr>
        <w:t xml:space="preserve">5) подготовка и заключение муниципального контракта на приобретение 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Контракт) с единственным поставщиком в соответствии с </w:t>
      </w:r>
      <w:hyperlink r:id="rId9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п. 31 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93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>
        <w:rPr>
          <w:rFonts w:ascii="Times New Roman" w:hAnsi="Times New Roman" w:cs="Times New Roman"/>
          <w:sz w:val="28"/>
          <w:szCs w:val="28"/>
        </w:rPr>
        <w:t>5.04.2013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по цене, определенной на основании Методических </w:t>
      </w:r>
      <w:hyperlink r:id="rId10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{Консул" w:history="1">
        <w:r w:rsidRPr="00982EF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контракта,</w:t>
      </w:r>
      <w:r>
        <w:rPr>
          <w:rFonts w:ascii="Times New Roman" w:hAnsi="Times New Roman" w:cs="Times New Roman"/>
          <w:sz w:val="28"/>
          <w:szCs w:val="28"/>
        </w:rPr>
        <w:t xml:space="preserve"> цены контракта, заключаемого с единственным поставщиков (подрядчиком, исполнителем),</w:t>
      </w:r>
      <w:r w:rsidRPr="00982EF8">
        <w:rPr>
          <w:rFonts w:ascii="Times New Roman" w:hAnsi="Times New Roman" w:cs="Times New Roman"/>
          <w:sz w:val="28"/>
          <w:szCs w:val="28"/>
        </w:rPr>
        <w:t xml:space="preserve"> утвержденных Приказом Минэ</w:t>
      </w:r>
      <w:r>
        <w:rPr>
          <w:rFonts w:ascii="Times New Roman" w:hAnsi="Times New Roman" w:cs="Times New Roman"/>
          <w:sz w:val="28"/>
          <w:szCs w:val="28"/>
        </w:rPr>
        <w:t>кономразвития России от 02.10.2013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567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приемка Объекта с обязательным привлечением экспертов (экспертной организации) для проведения экспертизы построенного Объекта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оплата цены Контракта в сроки,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и за счет источников финансирования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2EF8">
        <w:rPr>
          <w:rFonts w:ascii="Times New Roman" w:hAnsi="Times New Roman" w:cs="Times New Roman"/>
          <w:sz w:val="28"/>
          <w:szCs w:val="28"/>
        </w:rPr>
        <w:t>есурсным обеспечением реализации основных мероприятий муниципальной программы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E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82EF8">
        <w:rPr>
          <w:rFonts w:ascii="Times New Roman" w:hAnsi="Times New Roman" w:cs="Times New Roman"/>
          <w:sz w:val="28"/>
          <w:szCs w:val="28"/>
        </w:rPr>
        <w:t>, приведенным в приложениях № 2, 3 к муниципальной программе;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6) оформление в муниципальную собственность Объекта (государственная регистрация перехода права собственности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2EF8">
        <w:rPr>
          <w:rFonts w:ascii="Times New Roman" w:hAnsi="Times New Roman" w:cs="Times New Roman"/>
          <w:sz w:val="28"/>
          <w:szCs w:val="28"/>
        </w:rPr>
        <w:t xml:space="preserve">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</w:t>
      </w:r>
      <w:r w:rsidRPr="00982EF8">
        <w:rPr>
          <w:rFonts w:ascii="Times New Roman" w:hAnsi="Times New Roman" w:cs="Times New Roman"/>
          <w:sz w:val="28"/>
          <w:szCs w:val="28"/>
        </w:rPr>
        <w:t>реестра</w:t>
      </w:r>
      <w:proofErr w:type="spellEnd"/>
      <w:r w:rsidRPr="00982EF8">
        <w:rPr>
          <w:rFonts w:ascii="Times New Roman" w:hAnsi="Times New Roman" w:cs="Times New Roman"/>
          <w:sz w:val="28"/>
          <w:szCs w:val="28"/>
        </w:rPr>
        <w:t xml:space="preserve"> по Воронежской области). Расходы по государственной регистрации перехода права собственности на Объект несет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2EF8">
        <w:rPr>
          <w:rFonts w:ascii="Times New Roman" w:hAnsi="Times New Roman" w:cs="Times New Roman"/>
          <w:sz w:val="28"/>
          <w:szCs w:val="28"/>
        </w:rPr>
        <w:t>аказчик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Расходы по государственной регистрации не включаются в цену Контракта;</w:t>
      </w:r>
      <w:proofErr w:type="gramEnd"/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7) передача Объекта в оперативное управление </w:t>
      </w:r>
      <w:r>
        <w:rPr>
          <w:rFonts w:ascii="Times New Roman" w:hAnsi="Times New Roman" w:cs="Times New Roman"/>
          <w:sz w:val="28"/>
          <w:szCs w:val="28"/>
        </w:rPr>
        <w:t>МБУДО ДЮСШ № 12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(по согласованию с Воронежской городской Думой);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8) приобретение (в соответствии с Федеральным </w:t>
      </w:r>
      <w:hyperlink r:id="rId11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</w:t>
      </w:r>
      <w:r w:rsidRPr="00982EF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) не учтенного проектно-сметной документацией инвентаря, спортивного и прочего оборудования для комплектования спортивного комплекса с плавательным бассейном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под 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>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9)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средств. Гарантийный срок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5 лет со дня, следующего за днем подписания акта приема-передачи Объекта.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Полномочия муниципального заказчика по </w:t>
      </w:r>
      <w:r>
        <w:rPr>
          <w:sz w:val="28"/>
          <w:szCs w:val="28"/>
        </w:rPr>
        <w:t>Контракту</w:t>
      </w:r>
      <w:r w:rsidRPr="00982EF8">
        <w:rPr>
          <w:sz w:val="28"/>
          <w:szCs w:val="28"/>
        </w:rPr>
        <w:t xml:space="preserve"> на приобретение для муниципальных нужд </w:t>
      </w:r>
      <w:r>
        <w:rPr>
          <w:sz w:val="28"/>
          <w:szCs w:val="28"/>
        </w:rPr>
        <w:t>Объекта</w:t>
      </w:r>
      <w:r w:rsidRPr="00982EF8">
        <w:rPr>
          <w:sz w:val="28"/>
          <w:szCs w:val="28"/>
        </w:rPr>
        <w:t xml:space="preserve"> от имени администрации городского округа город Воронеж осуществляют: 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физической культуры и спорта администрации городского округа город Воронеж – в части обоснования осуществления закупки у единственного поставщика в документально оформленном отчете, приемки и подписания акта приема-передачи документации, необходимой для эксплуатации приобретаемого Объекта, контроля за исполнением поставщиком гарантийных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неустойки;</w:t>
      </w:r>
      <w:proofErr w:type="gramEnd"/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управление строительной политики администрации городского округа город Воронеж – в части расчета и обоснования цены </w:t>
      </w:r>
      <w:r>
        <w:rPr>
          <w:sz w:val="28"/>
          <w:szCs w:val="28"/>
        </w:rPr>
        <w:t>К</w:t>
      </w:r>
      <w:r w:rsidRPr="00982EF8">
        <w:rPr>
          <w:sz w:val="28"/>
          <w:szCs w:val="28"/>
        </w:rPr>
        <w:t>онтракта и согласования ее с поставщиком, привлечения экспертов (экспертной организации) для проведения экспертизы соответствия построенного Объекта условиям Контракта, приемки и подписания акта приема-передачи проектно-сметной документации на приобретаемый Объект;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имущественных и земельных отношений администрации городского округа город Воронеж – в части заключения Контракта и подписания акта приема-передачи Объекта от поставщика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Воронеж, исполнения обязательств по оплате цены муниципального контракта, приемки и подписания акта приема-передачи правоустанавливающих документов поставщика, государственной регистрации</w:t>
      </w:r>
      <w:proofErr w:type="gramEnd"/>
      <w:r w:rsidRPr="00982EF8">
        <w:rPr>
          <w:sz w:val="28"/>
          <w:szCs w:val="28"/>
        </w:rPr>
        <w:t xml:space="preserve"> перехода права собственности на Объект муниципальному образованию, а также осуществления предусмотренных в соответствии с Федеральным законом от 05.04.2013 № 44-ФЗ действий по планированию закупки, размещению информации в единой информационной системе и взаимодействию с федеральными, региональными и муниципальными уполномоченными органами в сфере закупок</w:t>
      </w:r>
      <w:r>
        <w:rPr>
          <w:sz w:val="28"/>
          <w:szCs w:val="28"/>
        </w:rPr>
        <w:t>;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муниципальная организация, за которой закрепляется приобретаемое по Контракту имущество, – в части принятия мер, предусмотренных законодательством и Контрактом, по исполнению поставщиком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 поставщиком, не исполняющим или ненадлежащим </w:t>
      </w:r>
      <w:proofErr w:type="gramStart"/>
      <w:r w:rsidRPr="00982EF8">
        <w:rPr>
          <w:sz w:val="28"/>
          <w:szCs w:val="28"/>
        </w:rPr>
        <w:t>образом</w:t>
      </w:r>
      <w:proofErr w:type="gramEnd"/>
      <w:r w:rsidRPr="00982EF8">
        <w:rPr>
          <w:sz w:val="28"/>
          <w:szCs w:val="28"/>
        </w:rPr>
        <w:t xml:space="preserve"> исполняющим гарантийные обязательства.</w:t>
      </w:r>
    </w:p>
    <w:p w:rsidR="004944CB" w:rsidRPr="00A94C05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5. Обоснование объема финансовых ресурсов, необходимых</w:t>
      </w:r>
    </w:p>
    <w:p w:rsidR="004944C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для реализации муниципальной программы</w:t>
      </w:r>
    </w:p>
    <w:p w:rsidR="004944CB" w:rsidRPr="00A94C05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B485B">
        <w:rPr>
          <w:rFonts w:ascii="Times New Roman" w:hAnsi="Times New Roman"/>
          <w:sz w:val="28"/>
          <w:szCs w:val="28"/>
        </w:rPr>
        <w:t>инансирование мероприятий муниципальной программы осуществляется за счет средств федерального бюджета, областного бюджета, бюджета городского округа город Воронеж и внебюджетных источников.</w:t>
      </w:r>
      <w:r w:rsidRPr="002B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                </w:t>
      </w:r>
      <w:r w:rsidR="007F0BBC">
        <w:rPr>
          <w:rFonts w:ascii="Times New Roman" w:hAnsi="Times New Roman" w:cs="Times New Roman"/>
          <w:sz w:val="28"/>
          <w:szCs w:val="28"/>
        </w:rPr>
        <w:t>5 002 266,68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бюджет </w:t>
      </w:r>
      <w:r w:rsidRPr="00B67A0C">
        <w:rPr>
          <w:rFonts w:ascii="Times New Roman" w:hAnsi="Times New Roman" w:cs="Times New Roman"/>
          <w:sz w:val="28"/>
          <w:szCs w:val="28"/>
        </w:rPr>
        <w:t xml:space="preserve">– </w:t>
      </w:r>
      <w:r w:rsidR="00B67A0C" w:rsidRPr="00B67A0C">
        <w:rPr>
          <w:rFonts w:ascii="Times New Roman" w:hAnsi="Times New Roman" w:cs="Times New Roman"/>
          <w:sz w:val="28"/>
          <w:szCs w:val="28"/>
        </w:rPr>
        <w:t>291 428,24</w:t>
      </w:r>
      <w:r w:rsidRPr="00B67A0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F4236B">
        <w:rPr>
          <w:rFonts w:ascii="Times New Roman" w:hAnsi="Times New Roman" w:cs="Times New Roman"/>
          <w:sz w:val="28"/>
          <w:szCs w:val="28"/>
        </w:rPr>
        <w:t>389</w:t>
      </w:r>
      <w:r w:rsidR="007F0BBC">
        <w:rPr>
          <w:rFonts w:ascii="Times New Roman" w:hAnsi="Times New Roman" w:cs="Times New Roman"/>
          <w:sz w:val="28"/>
          <w:szCs w:val="28"/>
        </w:rPr>
        <w:t> 402,90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>- бюджет городского ок</w:t>
      </w:r>
      <w:r>
        <w:rPr>
          <w:sz w:val="28"/>
          <w:szCs w:val="28"/>
        </w:rPr>
        <w:t xml:space="preserve">руга – </w:t>
      </w:r>
      <w:r w:rsidR="007F0BBC">
        <w:rPr>
          <w:sz w:val="28"/>
          <w:szCs w:val="28"/>
        </w:rPr>
        <w:t>4 004 091,90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 xml:space="preserve">- внебюджетные источники – </w:t>
      </w:r>
      <w:r w:rsidR="007F0BBC">
        <w:rPr>
          <w:sz w:val="28"/>
          <w:szCs w:val="28"/>
        </w:rPr>
        <w:t>317 343,64</w:t>
      </w:r>
      <w:r w:rsidRPr="002B485B">
        <w:rPr>
          <w:sz w:val="28"/>
          <w:szCs w:val="28"/>
        </w:rPr>
        <w:t xml:space="preserve"> тыс. руб.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Ресурсное обеспечение реализации основных мероприятий муниципальной программы из средств федерального, областного бюджет</w:t>
      </w:r>
      <w:r>
        <w:rPr>
          <w:sz w:val="28"/>
          <w:szCs w:val="28"/>
        </w:rPr>
        <w:t>ов</w:t>
      </w:r>
      <w:r w:rsidRPr="002B485B">
        <w:rPr>
          <w:sz w:val="28"/>
          <w:szCs w:val="28"/>
        </w:rPr>
        <w:t>, бюджета городского округа город Воронеж и внебюджетных источников приведено в приложениях № 2, 3 к муниципальной программе.</w:t>
      </w: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Pr="002B485B" w:rsidRDefault="004944CB" w:rsidP="008204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485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2B485B">
        <w:rPr>
          <w:sz w:val="28"/>
          <w:szCs w:val="28"/>
        </w:rPr>
        <w:t xml:space="preserve"> управления</w:t>
      </w:r>
    </w:p>
    <w:p w:rsidR="004944CB" w:rsidRDefault="004944CB" w:rsidP="005A1F76">
      <w:pPr>
        <w:spacing w:line="276" w:lineRule="auto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физической культуры и спорта                                  </w:t>
      </w:r>
      <w:r>
        <w:rPr>
          <w:sz w:val="28"/>
          <w:szCs w:val="28"/>
        </w:rPr>
        <w:t xml:space="preserve">               А.Ю. Бахтин </w:t>
      </w: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sectPr w:rsidR="004944CB" w:rsidSect="00636D68">
      <w:headerReference w:type="default" r:id="rId12"/>
      <w:type w:val="continuous"/>
      <w:pgSz w:w="11906" w:h="16838"/>
      <w:pgMar w:top="1134" w:right="567" w:bottom="125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A6" w:rsidRDefault="000F0DA6" w:rsidP="0082040F">
      <w:r>
        <w:separator/>
      </w:r>
    </w:p>
  </w:endnote>
  <w:endnote w:type="continuationSeparator" w:id="0">
    <w:p w:rsidR="000F0DA6" w:rsidRDefault="000F0DA6" w:rsidP="0082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A6" w:rsidRDefault="000F0DA6" w:rsidP="0082040F">
      <w:r>
        <w:separator/>
      </w:r>
    </w:p>
  </w:footnote>
  <w:footnote w:type="continuationSeparator" w:id="0">
    <w:p w:rsidR="000F0DA6" w:rsidRDefault="000F0DA6" w:rsidP="0082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CB" w:rsidRDefault="00E177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64D6">
      <w:rPr>
        <w:noProof/>
      </w:rPr>
      <w:t>31</w:t>
    </w:r>
    <w:r>
      <w:rPr>
        <w:noProof/>
      </w:rPr>
      <w:fldChar w:fldCharType="end"/>
    </w:r>
  </w:p>
  <w:p w:rsidR="004944CB" w:rsidRPr="0087560B" w:rsidRDefault="004944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4EBD"/>
    <w:multiLevelType w:val="multilevel"/>
    <w:tmpl w:val="2A38FF7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53E534A2"/>
    <w:multiLevelType w:val="hybridMultilevel"/>
    <w:tmpl w:val="5DF87334"/>
    <w:lvl w:ilvl="0" w:tplc="A23A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59E85679"/>
    <w:multiLevelType w:val="hybridMultilevel"/>
    <w:tmpl w:val="0A1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6B17A3"/>
    <w:multiLevelType w:val="hybridMultilevel"/>
    <w:tmpl w:val="44E46876"/>
    <w:lvl w:ilvl="0" w:tplc="1FB4A2E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92D0932"/>
    <w:multiLevelType w:val="hybridMultilevel"/>
    <w:tmpl w:val="CE2ACCEE"/>
    <w:lvl w:ilvl="0" w:tplc="AE2694C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40F"/>
    <w:rsid w:val="0001241B"/>
    <w:rsid w:val="00020AA1"/>
    <w:rsid w:val="00022D6A"/>
    <w:rsid w:val="00053CE0"/>
    <w:rsid w:val="00056EEE"/>
    <w:rsid w:val="00057EC6"/>
    <w:rsid w:val="00060191"/>
    <w:rsid w:val="000659AD"/>
    <w:rsid w:val="00091720"/>
    <w:rsid w:val="000A21AE"/>
    <w:rsid w:val="000D4146"/>
    <w:rsid w:val="000D416C"/>
    <w:rsid w:val="000E0FC8"/>
    <w:rsid w:val="000E58CA"/>
    <w:rsid w:val="000E6ADB"/>
    <w:rsid w:val="000F0DA6"/>
    <w:rsid w:val="001208DB"/>
    <w:rsid w:val="00126E38"/>
    <w:rsid w:val="001316DA"/>
    <w:rsid w:val="001318D4"/>
    <w:rsid w:val="00146B1B"/>
    <w:rsid w:val="00157600"/>
    <w:rsid w:val="00182272"/>
    <w:rsid w:val="001B0B9F"/>
    <w:rsid w:val="001C52A7"/>
    <w:rsid w:val="001E0585"/>
    <w:rsid w:val="001E3C35"/>
    <w:rsid w:val="001F37B4"/>
    <w:rsid w:val="001F6EF5"/>
    <w:rsid w:val="001F7642"/>
    <w:rsid w:val="00210532"/>
    <w:rsid w:val="002242C4"/>
    <w:rsid w:val="00235BE1"/>
    <w:rsid w:val="00240550"/>
    <w:rsid w:val="00243AC0"/>
    <w:rsid w:val="0024719F"/>
    <w:rsid w:val="00250B79"/>
    <w:rsid w:val="00253ED9"/>
    <w:rsid w:val="0025488E"/>
    <w:rsid w:val="00260E63"/>
    <w:rsid w:val="00261621"/>
    <w:rsid w:val="0026447D"/>
    <w:rsid w:val="00280347"/>
    <w:rsid w:val="002823FC"/>
    <w:rsid w:val="002A2A9C"/>
    <w:rsid w:val="002B485B"/>
    <w:rsid w:val="002D181B"/>
    <w:rsid w:val="002D64D6"/>
    <w:rsid w:val="002F1B4E"/>
    <w:rsid w:val="002F1B5D"/>
    <w:rsid w:val="003011F7"/>
    <w:rsid w:val="0030304B"/>
    <w:rsid w:val="00306C45"/>
    <w:rsid w:val="00307DC3"/>
    <w:rsid w:val="00310583"/>
    <w:rsid w:val="00312E55"/>
    <w:rsid w:val="00315648"/>
    <w:rsid w:val="00316308"/>
    <w:rsid w:val="003334C5"/>
    <w:rsid w:val="00333656"/>
    <w:rsid w:val="00337AA0"/>
    <w:rsid w:val="00343D68"/>
    <w:rsid w:val="00344175"/>
    <w:rsid w:val="003452D0"/>
    <w:rsid w:val="00354133"/>
    <w:rsid w:val="00360FA8"/>
    <w:rsid w:val="00367E27"/>
    <w:rsid w:val="00370854"/>
    <w:rsid w:val="00383D12"/>
    <w:rsid w:val="003920A1"/>
    <w:rsid w:val="00396D94"/>
    <w:rsid w:val="00397536"/>
    <w:rsid w:val="003A2572"/>
    <w:rsid w:val="003A7398"/>
    <w:rsid w:val="003A786E"/>
    <w:rsid w:val="003C2931"/>
    <w:rsid w:val="003C483E"/>
    <w:rsid w:val="003E25A5"/>
    <w:rsid w:val="003E7AF2"/>
    <w:rsid w:val="003F0F2D"/>
    <w:rsid w:val="003F2DE7"/>
    <w:rsid w:val="004033AF"/>
    <w:rsid w:val="0040779D"/>
    <w:rsid w:val="00415514"/>
    <w:rsid w:val="00433D05"/>
    <w:rsid w:val="00434735"/>
    <w:rsid w:val="00435E14"/>
    <w:rsid w:val="00452792"/>
    <w:rsid w:val="00452982"/>
    <w:rsid w:val="00460214"/>
    <w:rsid w:val="00460E5B"/>
    <w:rsid w:val="00461904"/>
    <w:rsid w:val="00475132"/>
    <w:rsid w:val="00477EE6"/>
    <w:rsid w:val="00483F33"/>
    <w:rsid w:val="004871A5"/>
    <w:rsid w:val="004944CB"/>
    <w:rsid w:val="004A2890"/>
    <w:rsid w:val="004A456B"/>
    <w:rsid w:val="004A4924"/>
    <w:rsid w:val="004A6620"/>
    <w:rsid w:val="004B129E"/>
    <w:rsid w:val="004B394A"/>
    <w:rsid w:val="004B3E2C"/>
    <w:rsid w:val="004B5946"/>
    <w:rsid w:val="004E0ECB"/>
    <w:rsid w:val="004E6835"/>
    <w:rsid w:val="004F0EA8"/>
    <w:rsid w:val="004F753C"/>
    <w:rsid w:val="00535223"/>
    <w:rsid w:val="00541F16"/>
    <w:rsid w:val="005511E5"/>
    <w:rsid w:val="00553A51"/>
    <w:rsid w:val="00555743"/>
    <w:rsid w:val="00557EF4"/>
    <w:rsid w:val="00575807"/>
    <w:rsid w:val="00580310"/>
    <w:rsid w:val="005813C1"/>
    <w:rsid w:val="00585FD6"/>
    <w:rsid w:val="00587DF7"/>
    <w:rsid w:val="00597308"/>
    <w:rsid w:val="005A1F76"/>
    <w:rsid w:val="005A302E"/>
    <w:rsid w:val="005A50AB"/>
    <w:rsid w:val="005A61EC"/>
    <w:rsid w:val="005B127A"/>
    <w:rsid w:val="005B37F3"/>
    <w:rsid w:val="005B64C9"/>
    <w:rsid w:val="005B7D3F"/>
    <w:rsid w:val="005C0595"/>
    <w:rsid w:val="005C61CC"/>
    <w:rsid w:val="005D52EA"/>
    <w:rsid w:val="005E6957"/>
    <w:rsid w:val="005F19D3"/>
    <w:rsid w:val="005F52FE"/>
    <w:rsid w:val="005F7A9D"/>
    <w:rsid w:val="006066CF"/>
    <w:rsid w:val="006128D5"/>
    <w:rsid w:val="00622933"/>
    <w:rsid w:val="00624613"/>
    <w:rsid w:val="0062500A"/>
    <w:rsid w:val="00625F4A"/>
    <w:rsid w:val="00636D68"/>
    <w:rsid w:val="00640654"/>
    <w:rsid w:val="00640B27"/>
    <w:rsid w:val="00644452"/>
    <w:rsid w:val="00646C3D"/>
    <w:rsid w:val="00647D1C"/>
    <w:rsid w:val="00651308"/>
    <w:rsid w:val="0065450C"/>
    <w:rsid w:val="006546B0"/>
    <w:rsid w:val="00656113"/>
    <w:rsid w:val="00681A0E"/>
    <w:rsid w:val="006906BD"/>
    <w:rsid w:val="0069383C"/>
    <w:rsid w:val="0069500E"/>
    <w:rsid w:val="00697933"/>
    <w:rsid w:val="006A4BF0"/>
    <w:rsid w:val="006C1126"/>
    <w:rsid w:val="006C245D"/>
    <w:rsid w:val="006E161E"/>
    <w:rsid w:val="006F24B0"/>
    <w:rsid w:val="006F437C"/>
    <w:rsid w:val="00715CF6"/>
    <w:rsid w:val="0071645A"/>
    <w:rsid w:val="00730B8B"/>
    <w:rsid w:val="00731ABE"/>
    <w:rsid w:val="007434E7"/>
    <w:rsid w:val="00744D55"/>
    <w:rsid w:val="007826CF"/>
    <w:rsid w:val="007907DC"/>
    <w:rsid w:val="0079498A"/>
    <w:rsid w:val="007A4D68"/>
    <w:rsid w:val="007B5E36"/>
    <w:rsid w:val="007C1175"/>
    <w:rsid w:val="007C2B42"/>
    <w:rsid w:val="007C57C3"/>
    <w:rsid w:val="007C692E"/>
    <w:rsid w:val="007D42F4"/>
    <w:rsid w:val="007E245D"/>
    <w:rsid w:val="007F0BBC"/>
    <w:rsid w:val="007F6896"/>
    <w:rsid w:val="00806F7E"/>
    <w:rsid w:val="0080771A"/>
    <w:rsid w:val="008130AA"/>
    <w:rsid w:val="00817648"/>
    <w:rsid w:val="0082040F"/>
    <w:rsid w:val="008234E9"/>
    <w:rsid w:val="0083545D"/>
    <w:rsid w:val="0084673C"/>
    <w:rsid w:val="00847431"/>
    <w:rsid w:val="0087560B"/>
    <w:rsid w:val="00881F1F"/>
    <w:rsid w:val="00893CE4"/>
    <w:rsid w:val="00894C6C"/>
    <w:rsid w:val="00897007"/>
    <w:rsid w:val="008971ED"/>
    <w:rsid w:val="008A7FE8"/>
    <w:rsid w:val="008B2E83"/>
    <w:rsid w:val="008B30AD"/>
    <w:rsid w:val="008B4405"/>
    <w:rsid w:val="008C5AC4"/>
    <w:rsid w:val="008F52F9"/>
    <w:rsid w:val="009054B7"/>
    <w:rsid w:val="009143CA"/>
    <w:rsid w:val="00923AED"/>
    <w:rsid w:val="0092497A"/>
    <w:rsid w:val="00941766"/>
    <w:rsid w:val="00943F57"/>
    <w:rsid w:val="00950B5B"/>
    <w:rsid w:val="00955AF0"/>
    <w:rsid w:val="0096092E"/>
    <w:rsid w:val="00961B40"/>
    <w:rsid w:val="00965289"/>
    <w:rsid w:val="0097104C"/>
    <w:rsid w:val="00972DFC"/>
    <w:rsid w:val="00975ECA"/>
    <w:rsid w:val="00982EF8"/>
    <w:rsid w:val="0099393C"/>
    <w:rsid w:val="009C28FB"/>
    <w:rsid w:val="009D0107"/>
    <w:rsid w:val="009E7CA6"/>
    <w:rsid w:val="009F5D85"/>
    <w:rsid w:val="009F7E35"/>
    <w:rsid w:val="00A0191E"/>
    <w:rsid w:val="00A0329D"/>
    <w:rsid w:val="00A07758"/>
    <w:rsid w:val="00A12EAE"/>
    <w:rsid w:val="00A365F1"/>
    <w:rsid w:val="00A406C5"/>
    <w:rsid w:val="00A414E5"/>
    <w:rsid w:val="00A424C0"/>
    <w:rsid w:val="00A4437F"/>
    <w:rsid w:val="00A44791"/>
    <w:rsid w:val="00A462D3"/>
    <w:rsid w:val="00A4680D"/>
    <w:rsid w:val="00A512CB"/>
    <w:rsid w:val="00A52B55"/>
    <w:rsid w:val="00A639E5"/>
    <w:rsid w:val="00A66031"/>
    <w:rsid w:val="00A72537"/>
    <w:rsid w:val="00A72EBE"/>
    <w:rsid w:val="00A7614A"/>
    <w:rsid w:val="00A819A6"/>
    <w:rsid w:val="00A8359C"/>
    <w:rsid w:val="00A85B9D"/>
    <w:rsid w:val="00A94C05"/>
    <w:rsid w:val="00AA0617"/>
    <w:rsid w:val="00AA352A"/>
    <w:rsid w:val="00AB5741"/>
    <w:rsid w:val="00AC7C52"/>
    <w:rsid w:val="00AE4300"/>
    <w:rsid w:val="00AE55A0"/>
    <w:rsid w:val="00B23C70"/>
    <w:rsid w:val="00B27B97"/>
    <w:rsid w:val="00B41E7F"/>
    <w:rsid w:val="00B4571C"/>
    <w:rsid w:val="00B60F93"/>
    <w:rsid w:val="00B67A0C"/>
    <w:rsid w:val="00B7097A"/>
    <w:rsid w:val="00B70D43"/>
    <w:rsid w:val="00B720FE"/>
    <w:rsid w:val="00B812A4"/>
    <w:rsid w:val="00B96D47"/>
    <w:rsid w:val="00BA31C2"/>
    <w:rsid w:val="00BA7D18"/>
    <w:rsid w:val="00BB5166"/>
    <w:rsid w:val="00BF315E"/>
    <w:rsid w:val="00BF370E"/>
    <w:rsid w:val="00BF4D09"/>
    <w:rsid w:val="00C10B2C"/>
    <w:rsid w:val="00C32E06"/>
    <w:rsid w:val="00C360F3"/>
    <w:rsid w:val="00C40198"/>
    <w:rsid w:val="00C51610"/>
    <w:rsid w:val="00C565DC"/>
    <w:rsid w:val="00C67A1A"/>
    <w:rsid w:val="00C74140"/>
    <w:rsid w:val="00C9477F"/>
    <w:rsid w:val="00CA65AA"/>
    <w:rsid w:val="00CB2A32"/>
    <w:rsid w:val="00CC5096"/>
    <w:rsid w:val="00CC5DC8"/>
    <w:rsid w:val="00CD6FB7"/>
    <w:rsid w:val="00CE0720"/>
    <w:rsid w:val="00CE76E2"/>
    <w:rsid w:val="00CF1C2E"/>
    <w:rsid w:val="00D013C5"/>
    <w:rsid w:val="00D036D8"/>
    <w:rsid w:val="00D03F6E"/>
    <w:rsid w:val="00D1497E"/>
    <w:rsid w:val="00D27DEC"/>
    <w:rsid w:val="00D30E70"/>
    <w:rsid w:val="00D34F53"/>
    <w:rsid w:val="00D4158E"/>
    <w:rsid w:val="00D45CA3"/>
    <w:rsid w:val="00D6235A"/>
    <w:rsid w:val="00D75B59"/>
    <w:rsid w:val="00D76E69"/>
    <w:rsid w:val="00D779C2"/>
    <w:rsid w:val="00D96D5D"/>
    <w:rsid w:val="00DC6799"/>
    <w:rsid w:val="00DE529C"/>
    <w:rsid w:val="00E14654"/>
    <w:rsid w:val="00E1772C"/>
    <w:rsid w:val="00E42F4C"/>
    <w:rsid w:val="00E46E87"/>
    <w:rsid w:val="00E5697E"/>
    <w:rsid w:val="00E60552"/>
    <w:rsid w:val="00E823F8"/>
    <w:rsid w:val="00E85190"/>
    <w:rsid w:val="00E87FE5"/>
    <w:rsid w:val="00E92BFC"/>
    <w:rsid w:val="00E95592"/>
    <w:rsid w:val="00EA1659"/>
    <w:rsid w:val="00EA2B7F"/>
    <w:rsid w:val="00EA67AC"/>
    <w:rsid w:val="00EB4F90"/>
    <w:rsid w:val="00EB5C7C"/>
    <w:rsid w:val="00EC1F8E"/>
    <w:rsid w:val="00EC3E3D"/>
    <w:rsid w:val="00EF0C39"/>
    <w:rsid w:val="00EF5C54"/>
    <w:rsid w:val="00F10CCC"/>
    <w:rsid w:val="00F12C3B"/>
    <w:rsid w:val="00F14119"/>
    <w:rsid w:val="00F27EA5"/>
    <w:rsid w:val="00F312BA"/>
    <w:rsid w:val="00F33532"/>
    <w:rsid w:val="00F347C8"/>
    <w:rsid w:val="00F4236B"/>
    <w:rsid w:val="00F51285"/>
    <w:rsid w:val="00F56013"/>
    <w:rsid w:val="00F60542"/>
    <w:rsid w:val="00F742A5"/>
    <w:rsid w:val="00F8753B"/>
    <w:rsid w:val="00FB4367"/>
    <w:rsid w:val="00FB7466"/>
    <w:rsid w:val="00FD0C98"/>
    <w:rsid w:val="00FD3F32"/>
    <w:rsid w:val="00FE12A9"/>
    <w:rsid w:val="00FE172A"/>
    <w:rsid w:val="00FE3CAA"/>
    <w:rsid w:val="00FE51E8"/>
    <w:rsid w:val="00FF1A2D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04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04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2040F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uiPriority w:val="99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2040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6528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CD3C21F3860F50152C84D5D4537EF7C86167FA53B2AE5C0111C2921Eg2p8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CD3C21F3860F50152C84D5D4537EF7C86261F053B6AE5C0111C2921E288D8927F3EF7858A7C773gBp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CD3C21F3860F50152C84D5D4537EF7C86167FA53B2AE5C0111C2921E288D8927F3EF7858A6C07BgBp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1217-7C4E-44D3-A060-46AB7A45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6112</Words>
  <Characters>45845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Галкин И.Н.</dc:creator>
  <cp:keywords/>
  <dc:description/>
  <cp:lastModifiedBy>enshulgina</cp:lastModifiedBy>
  <cp:revision>2</cp:revision>
  <cp:lastPrinted>2019-03-15T07:53:00Z</cp:lastPrinted>
  <dcterms:created xsi:type="dcterms:W3CDTF">2019-03-28T10:57:00Z</dcterms:created>
  <dcterms:modified xsi:type="dcterms:W3CDTF">2019-03-28T10:57:00Z</dcterms:modified>
</cp:coreProperties>
</file>