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4E638B" w:rsidRPr="004E638B" w:rsidTr="004E638B"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6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49"/>
        <w:gridCol w:w="2858"/>
        <w:gridCol w:w="2306"/>
        <w:gridCol w:w="1481"/>
        <w:gridCol w:w="795"/>
        <w:gridCol w:w="947"/>
        <w:gridCol w:w="1018"/>
        <w:gridCol w:w="1002"/>
        <w:gridCol w:w="1002"/>
        <w:gridCol w:w="1036"/>
        <w:gridCol w:w="1039"/>
      </w:tblGrid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4E638B">
        <w:trPr>
          <w:trHeight w:val="114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2266F5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1031935,3</w:t>
            </w:r>
            <w:r w:rsidR="008B4AD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2266F5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6F5">
              <w:rPr>
                <w:rFonts w:ascii="Times New Roman" w:eastAsia="Calibri" w:hAnsi="Times New Roman" w:cs="Times New Roman"/>
                <w:sz w:val="20"/>
                <w:szCs w:val="20"/>
              </w:rPr>
              <w:t>51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266F5">
              <w:rPr>
                <w:rFonts w:ascii="Times New Roman" w:eastAsia="Calibri" w:hAnsi="Times New Roman" w:cs="Times New Roman"/>
                <w:sz w:val="20"/>
                <w:szCs w:val="20"/>
              </w:rPr>
              <w:t>79966,37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75857,3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116192,7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104541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97918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849020,27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513841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53521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43458,5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73510,7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126D0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61677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59393</w:t>
            </w:r>
          </w:p>
        </w:tc>
      </w:tr>
      <w:tr w:rsidR="004E638B" w:rsidRPr="004E638B" w:rsidTr="004E638B">
        <w:trPr>
          <w:trHeight w:val="601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14281,3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13864,3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rPr>
          <w:trHeight w:val="113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A126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A126D0">
        <w:trPr>
          <w:trHeight w:val="1202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4E638B" w:rsidRPr="004E638B" w:rsidTr="004E638B">
        <w:trPr>
          <w:trHeight w:val="204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2B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49858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7739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13421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126D0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14339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</w:tr>
      <w:tr w:rsidR="004E638B" w:rsidRPr="004E638B" w:rsidTr="004E638B">
        <w:trPr>
          <w:trHeight w:val="204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A97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="00A9749D">
              <w:rPr>
                <w:rFonts w:ascii="Times New Roman" w:eastAsia="Calibri" w:hAnsi="Times New Roman" w:cs="Times New Roman"/>
                <w:sz w:val="20"/>
                <w:szCs w:val="20"/>
              </w:rPr>
              <w:t>8775,8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24242,8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29261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A126D0" w:rsidRDefault="00A126D0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28525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28525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1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182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12366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36000,07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16245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14571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5184,07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Воронеж средствами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31988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1236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6,07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4806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8267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11355,81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184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4E638B" w:rsidRPr="004E638B" w:rsidTr="004E638B"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7182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мониторинга наружной рекламы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11193,19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7978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3215,19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925170,</w:t>
            </w:r>
            <w:r w:rsidR="000167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67600,3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61212,3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10015</w:t>
            </w:r>
            <w:r w:rsidR="00016775">
              <w:rPr>
                <w:rFonts w:ascii="Times New Roman" w:eastAsia="Calibri" w:hAnsi="Times New Roman" w:cs="Times New Roman"/>
                <w:sz w:val="20"/>
                <w:szCs w:val="20"/>
              </w:rPr>
              <w:t>6,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88573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80984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2B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749437,2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497596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29048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48337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28813,5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57474,7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45709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42459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7099,3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2B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49858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7739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13421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14339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8B4AD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4E638B" w:rsidRPr="004E638B" w:rsidTr="004E638B">
        <w:trPr>
          <w:trHeight w:val="1222"/>
        </w:trPr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118775,8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8222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24242,8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29261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28525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28525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налоговых обязательств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229088,9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23005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36142,5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42710,4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E01C26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1C26">
              <w:rPr>
                <w:rFonts w:ascii="Times New Roman" w:eastAsia="Calibri" w:hAnsi="Times New Roman" w:cs="Times New Roman"/>
                <w:sz w:val="20"/>
                <w:szCs w:val="20"/>
              </w:rPr>
              <w:t>43721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43782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62181,7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27861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11867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37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4423,5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A9749D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260,2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307631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5400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строительной политики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49858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4359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7739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13421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14339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10000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2B3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117049,2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7276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23980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A9749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29029,2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28382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28382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0E714F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0E714F">
              <w:rPr>
                <w:rFonts w:ascii="Times New Roman" w:eastAsia="Calibri" w:hAnsi="Times New Roman" w:cs="Times New Roman"/>
                <w:sz w:val="19"/>
                <w:szCs w:val="19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0E714F">
        <w:trPr>
          <w:trHeight w:val="918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DB5B55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E01C26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документации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постановки 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государственный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кадастровый учет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государственной регистрации права собственности городского округа город Воронеж на объекты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капитального строительства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и инженерной инфраструктуры городского округа город Воронеж, получение выписок из реестра ценных бумаг,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оформление прочей документации в отношении объектов муниципальной собственности,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осуществление оценки</w:t>
            </w:r>
          </w:p>
          <w:p w:rsidR="00B119B1" w:rsidRPr="00E01C26" w:rsidRDefault="00B119B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226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44041,4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10236,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2719,8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226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6544,2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6931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7231</w:t>
            </w:r>
          </w:p>
        </w:tc>
      </w:tr>
      <w:tr w:rsidR="00DB5B55" w:rsidRPr="004E638B" w:rsidTr="000E714F">
        <w:trPr>
          <w:trHeight w:val="178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B5B55" w:rsidRPr="004E638B" w:rsidTr="00DB5B55">
        <w:trPr>
          <w:trHeight w:val="454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226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35215,5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7560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2819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2608,1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2040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6312,4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6788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7088</w:t>
            </w:r>
          </w:p>
        </w:tc>
      </w:tr>
      <w:tr w:rsidR="00DB5B55" w:rsidRPr="004E638B" w:rsidTr="00DB5B55">
        <w:trPr>
          <w:trHeight w:val="596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главного архитектора городского округа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7099,3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6682,3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DB5B55" w:rsidRPr="004E638B" w:rsidTr="00DB5B55">
        <w:trPr>
          <w:trHeight w:val="1149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1726,6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262,8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231,8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5B55" w:rsidRPr="004E638B" w:rsidRDefault="00DB5B5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</w:tc>
      </w:tr>
      <w:tr w:rsidR="00307631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1.3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документ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ации</w:t>
            </w: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постановки на государственный кадастровый учет, </w:t>
            </w: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01677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8425,9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971,1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1432,</w:t>
            </w:r>
            <w:r w:rsidR="00016775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  <w:p w:rsid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119B1" w:rsidRDefault="00B119B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119B1" w:rsidRDefault="00B119B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119B1" w:rsidRPr="00B119B1" w:rsidRDefault="00B119B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01677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8425,9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971,1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1917,5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C54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1432,3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1316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1.4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 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10855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10855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5125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1573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1310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1.5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26206,8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11987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14219,8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rPr>
          <w:trHeight w:val="283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1.6</w:t>
            </w:r>
          </w:p>
          <w:p w:rsidR="004E638B" w:rsidRPr="004E638B" w:rsidRDefault="004E638B" w:rsidP="004E638B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rPr>
          <w:trHeight w:val="217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rPr>
          <w:trHeight w:val="53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456063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AB4FBA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4FB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AA3052">
        <w:trPr>
          <w:trHeight w:val="918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307631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AB4FBA" w:rsidRDefault="00307631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AB4FBA"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  <w:t xml:space="preserve"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 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110245,9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22567,4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28037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28461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110245,9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17858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13322,5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22567,4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28037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28461</w:t>
            </w: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1.8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&lt;***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&gt;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Осуществление выплат собственникам изымаемых объектов недвижимости для муниципальных нужд 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40243,4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C541DE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26349,4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7B1A68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8058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067F23">
        <w:trPr>
          <w:trHeight w:val="583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40243,4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C541DE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26349,4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307631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8058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67F23" w:rsidRPr="004E638B" w:rsidTr="00067F23">
        <w:trPr>
          <w:trHeight w:val="20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1.9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Снос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(демонтаж)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нежилого фонда</w:t>
            </w:r>
          </w:p>
          <w:p w:rsidR="00067F23" w:rsidRPr="00067F23" w:rsidRDefault="00067F23" w:rsidP="00067F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67F23" w:rsidRPr="00067F23" w:rsidRDefault="00067F23" w:rsidP="00067F2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7F23" w:rsidRPr="004E638B" w:rsidTr="00067F23">
        <w:trPr>
          <w:trHeight w:val="77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067F23" w:rsidRPr="004E638B" w:rsidTr="00067F23">
        <w:trPr>
          <w:trHeight w:val="650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67F23" w:rsidRPr="004E638B" w:rsidRDefault="00067F2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307631" w:rsidRPr="004E638B" w:rsidTr="00067F23">
        <w:trPr>
          <w:trHeight w:val="172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30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  <w:r w:rsidR="007B1A68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307631"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4FBA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E638B" w:rsidRPr="004E638B" w:rsidTr="004E638B"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75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2731" w:type="pct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E638B" w:rsidRPr="004E638B" w:rsidTr="004E638B"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</w:tr>
      <w:tr w:rsidR="00307631" w:rsidRPr="004E638B" w:rsidTr="004E638B">
        <w:trPr>
          <w:trHeight w:val="297"/>
        </w:trPr>
        <w:tc>
          <w:tcPr>
            <w:tcW w:w="57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6358</w:t>
            </w:r>
            <w:r w:rsidR="0030763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307631"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  <w:tr w:rsidR="00307631" w:rsidRPr="004E638B" w:rsidTr="004E638B">
        <w:trPr>
          <w:trHeight w:val="297"/>
        </w:trPr>
        <w:tc>
          <w:tcPr>
            <w:tcW w:w="57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</w:t>
            </w:r>
          </w:p>
        </w:tc>
        <w:tc>
          <w:tcPr>
            <w:tcW w:w="93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  <w:r w:rsidRPr="004E63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деятельности муниципального казенного учреждения городского округа город Воронеж «Городской центр муниципального имущества»</w:t>
            </w: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6358</w:t>
            </w:r>
            <w:r w:rsidR="0030763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307631"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7631" w:rsidRPr="004E638B" w:rsidRDefault="00307631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  <w:tr w:rsidR="004E638B" w:rsidRPr="004E638B" w:rsidTr="004E638B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E638B" w:rsidRPr="004E638B" w:rsidTr="004E638B">
        <w:trPr>
          <w:trHeight w:val="75"/>
        </w:trPr>
        <w:tc>
          <w:tcPr>
            <w:tcW w:w="57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ru-RU"/>
              </w:rPr>
            </w:pPr>
          </w:p>
        </w:tc>
        <w:tc>
          <w:tcPr>
            <w:tcW w:w="75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имущественных и земельных отношений</w:t>
            </w:r>
          </w:p>
        </w:tc>
        <w:tc>
          <w:tcPr>
            <w:tcW w:w="48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30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  <w:r w:rsidR="007B1A68">
              <w:rPr>
                <w:rFonts w:ascii="Times New Roman" w:eastAsia="Calibri" w:hAnsi="Times New Roman" w:cs="Times New Roman"/>
                <w:sz w:val="20"/>
                <w:szCs w:val="20"/>
              </w:rPr>
              <w:t>58</w:t>
            </w:r>
            <w:r w:rsidR="00307631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4E638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645</w:t>
            </w:r>
          </w:p>
        </w:tc>
        <w:tc>
          <w:tcPr>
            <w:tcW w:w="329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7B1A68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1603</w:t>
            </w:r>
            <w:r w:rsidR="004E638B" w:rsidRPr="004E638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4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15968</w:t>
            </w:r>
          </w:p>
        </w:tc>
        <w:tc>
          <w:tcPr>
            <w:tcW w:w="34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E638B" w:rsidRPr="004E638B" w:rsidRDefault="00307631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16934</w:t>
            </w:r>
          </w:p>
        </w:tc>
      </w:tr>
    </w:tbl>
    <w:p w:rsidR="004E638B" w:rsidRPr="004E638B" w:rsidRDefault="004E638B" w:rsidP="004E638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4E638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</w:t>
      </w:r>
      <w:r w:rsidRPr="004E638B">
        <w:rPr>
          <w:rFonts w:ascii="Times New Roman" w:eastAsia="Calibri" w:hAnsi="Times New Roman" w:cs="Times New Roman"/>
          <w:sz w:val="20"/>
          <w:szCs w:val="20"/>
        </w:rPr>
        <w:t xml:space="preserve">В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(Закон Воронежской области от 30.12.2014 № 217-ОЗ), а также </w:t>
      </w:r>
      <w:r w:rsidRPr="004E638B">
        <w:rPr>
          <w:rFonts w:ascii="Times New Roman" w:eastAsia="Calibri" w:hAnsi="Times New Roman" w:cs="Times New Roman"/>
          <w:sz w:val="20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Pr="004E638B">
        <w:rPr>
          <w:rFonts w:ascii="Times New Roman" w:eastAsia="Calibri" w:hAnsi="Times New Roman" w:cs="Times New Roman"/>
          <w:sz w:val="20"/>
          <w:szCs w:val="20"/>
        </w:rPr>
        <w:t xml:space="preserve">(Решение Воронежской городской Думы </w:t>
      </w:r>
      <w:r w:rsidRPr="004E638B">
        <w:rPr>
          <w:rFonts w:ascii="Times New Roman" w:eastAsia="Calibri" w:hAnsi="Times New Roman" w:cs="Times New Roman"/>
          <w:sz w:val="20"/>
          <w:szCs w:val="28"/>
        </w:rPr>
        <w:t>от 08.06.2016</w:t>
      </w:r>
      <w:r w:rsidRPr="004E638B">
        <w:rPr>
          <w:rFonts w:ascii="Times New Roman" w:eastAsia="Calibri" w:hAnsi="Times New Roman" w:cs="Times New Roman"/>
          <w:sz w:val="20"/>
          <w:szCs w:val="28"/>
        </w:rPr>
        <w:br/>
        <w:t>№ 243-</w:t>
      </w:r>
      <w:r w:rsidRPr="004E638B">
        <w:rPr>
          <w:rFonts w:ascii="Times New Roman" w:eastAsia="Calibri" w:hAnsi="Times New Roman" w:cs="Times New Roman"/>
          <w:sz w:val="20"/>
          <w:szCs w:val="28"/>
          <w:lang w:val="en-US"/>
        </w:rPr>
        <w:t>IV</w:t>
      </w:r>
      <w:r w:rsidRPr="004E638B">
        <w:rPr>
          <w:rFonts w:ascii="Times New Roman" w:eastAsia="Calibri" w:hAnsi="Times New Roman" w:cs="Times New Roman"/>
          <w:sz w:val="20"/>
          <w:szCs w:val="20"/>
        </w:rPr>
        <w:t>) действие подпрограммы 1</w:t>
      </w:r>
      <w:proofErr w:type="gramEnd"/>
      <w:r w:rsidRPr="004E638B">
        <w:rPr>
          <w:rFonts w:ascii="Times New Roman" w:eastAsia="Calibri" w:hAnsi="Times New Roman" w:cs="Times New Roman"/>
          <w:sz w:val="20"/>
          <w:szCs w:val="20"/>
        </w:rPr>
        <w:t xml:space="preserve"> прекращено досрочно.</w:t>
      </w: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638B">
        <w:rPr>
          <w:rFonts w:ascii="Times New Roman" w:eastAsia="Calibri" w:hAnsi="Times New Roman" w:cs="Times New Roman"/>
          <w:sz w:val="20"/>
          <w:szCs w:val="20"/>
        </w:rPr>
        <w:t>&lt;**&gt; С 01.01.2017 мероприятие включено в состав основного мероприятия 2.</w:t>
      </w: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638B">
        <w:rPr>
          <w:rFonts w:ascii="Times New Roman" w:eastAsia="Calibri" w:hAnsi="Times New Roman" w:cs="Times New Roman"/>
          <w:sz w:val="20"/>
          <w:szCs w:val="20"/>
        </w:rPr>
        <w:t>&lt;***&gt;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E638B">
        <w:rPr>
          <w:rFonts w:ascii="Times New Roman" w:eastAsia="Calibri" w:hAnsi="Times New Roman" w:cs="Times New Roman"/>
          <w:sz w:val="20"/>
          <w:szCs w:val="20"/>
        </w:rPr>
        <w:t xml:space="preserve">&lt;****&gt; </w:t>
      </w:r>
      <w:r w:rsidRPr="004E638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Pr="004E638B">
        <w:rPr>
          <w:rFonts w:ascii="Times New Roman" w:eastAsia="Calibri" w:hAnsi="Times New Roman" w:cs="Times New Roman"/>
          <w:sz w:val="20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4E638B" w:rsidRPr="004E638B" w:rsidRDefault="004E638B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38B">
        <w:rPr>
          <w:rFonts w:ascii="Times New Roman" w:eastAsia="Calibri" w:hAnsi="Times New Roman" w:cs="Times New Roman"/>
          <w:sz w:val="28"/>
          <w:szCs w:val="28"/>
        </w:rPr>
        <w:t>Руководитель управления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         </w:t>
      </w:r>
      <w:bookmarkStart w:id="1" w:name="Par478"/>
      <w:bookmarkEnd w:id="1"/>
      <w:r w:rsidR="008F61C8">
        <w:rPr>
          <w:rFonts w:ascii="Times New Roman" w:eastAsia="Calibri" w:hAnsi="Times New Roman" w:cs="Times New Roman"/>
          <w:sz w:val="28"/>
          <w:szCs w:val="28"/>
        </w:rPr>
        <w:t xml:space="preserve">     С.А</w:t>
      </w:r>
      <w:r w:rsidRPr="004E638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F61C8">
        <w:rPr>
          <w:rFonts w:ascii="Times New Roman" w:eastAsia="Calibri" w:hAnsi="Times New Roman" w:cs="Times New Roman"/>
          <w:sz w:val="28"/>
          <w:szCs w:val="28"/>
        </w:rPr>
        <w:t>Завьялов</w:t>
      </w:r>
    </w:p>
    <w:p w:rsidR="00F3181F" w:rsidRDefault="00F3181F"/>
    <w:sectPr w:rsidR="00F3181F" w:rsidSect="004E638B">
      <w:headerReference w:type="default" r:id="rId8"/>
      <w:pgSz w:w="16838" w:h="11906" w:orient="landscape"/>
      <w:pgMar w:top="1985" w:right="851" w:bottom="99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A6" w:rsidRDefault="008031A6" w:rsidP="004E638B">
      <w:pPr>
        <w:spacing w:after="0" w:line="240" w:lineRule="auto"/>
      </w:pPr>
      <w:r>
        <w:separator/>
      </w:r>
    </w:p>
  </w:endnote>
  <w:endnote w:type="continuationSeparator" w:id="0">
    <w:p w:rsidR="008031A6" w:rsidRDefault="008031A6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A6" w:rsidRDefault="008031A6" w:rsidP="004E638B">
      <w:pPr>
        <w:spacing w:after="0" w:line="240" w:lineRule="auto"/>
      </w:pPr>
      <w:r>
        <w:separator/>
      </w:r>
    </w:p>
  </w:footnote>
  <w:footnote w:type="continuationSeparator" w:id="0">
    <w:p w:rsidR="008031A6" w:rsidRDefault="008031A6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26035"/>
      <w:docPartObj>
        <w:docPartGallery w:val="Page Numbers (Top of Page)"/>
        <w:docPartUnique/>
      </w:docPartObj>
    </w:sdtPr>
    <w:sdtEndPr/>
    <w:sdtContent>
      <w:p w:rsidR="00067F23" w:rsidRDefault="00067F2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9F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67F23" w:rsidRDefault="00067F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16775"/>
    <w:rsid w:val="00067F23"/>
    <w:rsid w:val="000E714F"/>
    <w:rsid w:val="00151BB1"/>
    <w:rsid w:val="001D11EE"/>
    <w:rsid w:val="002266F5"/>
    <w:rsid w:val="002B36C8"/>
    <w:rsid w:val="003059F9"/>
    <w:rsid w:val="00307631"/>
    <w:rsid w:val="004B2D96"/>
    <w:rsid w:val="004E10F8"/>
    <w:rsid w:val="004E638B"/>
    <w:rsid w:val="00510A58"/>
    <w:rsid w:val="005E25A9"/>
    <w:rsid w:val="0061586C"/>
    <w:rsid w:val="007B1A68"/>
    <w:rsid w:val="008031A6"/>
    <w:rsid w:val="00840E18"/>
    <w:rsid w:val="008B4AD7"/>
    <w:rsid w:val="008F61C8"/>
    <w:rsid w:val="0094339A"/>
    <w:rsid w:val="00A126D0"/>
    <w:rsid w:val="00A26035"/>
    <w:rsid w:val="00A67090"/>
    <w:rsid w:val="00A9749D"/>
    <w:rsid w:val="00AA3052"/>
    <w:rsid w:val="00AB4FBA"/>
    <w:rsid w:val="00AC515D"/>
    <w:rsid w:val="00B119B1"/>
    <w:rsid w:val="00B66BC2"/>
    <w:rsid w:val="00B84813"/>
    <w:rsid w:val="00BF740F"/>
    <w:rsid w:val="00C541DE"/>
    <w:rsid w:val="00CE561B"/>
    <w:rsid w:val="00D27BB1"/>
    <w:rsid w:val="00D5345E"/>
    <w:rsid w:val="00DB5B55"/>
    <w:rsid w:val="00E01C26"/>
    <w:rsid w:val="00F3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4B5A-F607-49BB-B6F6-FFF6FCE4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Руденко А.О.</cp:lastModifiedBy>
  <cp:revision>2</cp:revision>
  <cp:lastPrinted>2018-12-28T08:18:00Z</cp:lastPrinted>
  <dcterms:created xsi:type="dcterms:W3CDTF">2019-03-26T14:06:00Z</dcterms:created>
  <dcterms:modified xsi:type="dcterms:W3CDTF">2019-03-26T14:06:00Z</dcterms:modified>
</cp:coreProperties>
</file>