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A4049">
        <w:rPr>
          <w:rFonts w:ascii="Times New Roman" w:hAnsi="Times New Roman" w:cs="Times New Roman"/>
          <w:sz w:val="28"/>
          <w:szCs w:val="28"/>
        </w:rPr>
        <w:t xml:space="preserve">15.07.2020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A4049">
        <w:rPr>
          <w:rFonts w:ascii="Times New Roman" w:hAnsi="Times New Roman" w:cs="Times New Roman"/>
          <w:sz w:val="28"/>
          <w:szCs w:val="28"/>
        </w:rPr>
        <w:t>62</w:t>
      </w:r>
    </w:p>
    <w:p w:rsidR="00A14EC0" w:rsidRPr="007E6C0C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F92D14" w:rsidRDefault="004A0832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 БАЛАКИРЕВОЙ СВЕТЛАНЕ НИКОЛАЕВНЕ, РЕШЕТНИКОВОЙ ОЛЬГЕ ВЛАДИМИРОВНЕ, ЩЕБЛЫКИНУ АНДРЕЮ НИКОЛАЕВИЧУ, ЩЕБЛЫКИНОЙ АННЕ НИКИТОВНЕ, ЩЕБЛЫКИНУ МИХАИЛУ ВЛАДИМИРОВИЧУ, ЩЕБЛЫКИНОЙ ТАТЬЯНЕ НИКОЛАЕВНЕ</w:t>
      </w:r>
    </w:p>
    <w:p w:rsidR="00E676F2" w:rsidRPr="004A083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F92D14">
        <w:rPr>
          <w:rFonts w:ascii="Times New Roman" w:hAnsi="Times New Roman" w:cs="Times New Roman"/>
          <w:b/>
          <w:sz w:val="28"/>
          <w:szCs w:val="28"/>
        </w:rPr>
        <w:t>ДАЛЬНЕВОСТОЧНАЯ</w:t>
      </w:r>
      <w:proofErr w:type="gramEnd"/>
      <w:r w:rsidR="00F92D14">
        <w:rPr>
          <w:rFonts w:ascii="Times New Roman" w:hAnsi="Times New Roman" w:cs="Times New Roman"/>
          <w:b/>
          <w:sz w:val="28"/>
          <w:szCs w:val="28"/>
        </w:rPr>
        <w:t>, 2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0304044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F92D14">
        <w:rPr>
          <w:rFonts w:ascii="Times New Roman" w:hAnsi="Times New Roman" w:cs="Times New Roman"/>
          <w:b/>
          <w:sz w:val="28"/>
          <w:szCs w:val="28"/>
        </w:rPr>
        <w:t>17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7E6C0C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2D14" w:rsidRPr="00F92D14" w:rsidRDefault="000C521F" w:rsidP="007E6C0C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36C05">
        <w:rPr>
          <w:rFonts w:eastAsia="Calibri"/>
          <w:b w:val="0"/>
        </w:rPr>
        <w:t>05.08.</w:t>
      </w:r>
      <w:r w:rsidRPr="00C771DE">
        <w:rPr>
          <w:rFonts w:eastAsia="Calibri"/>
          <w:b w:val="0"/>
        </w:rPr>
        <w:t>20</w:t>
      </w:r>
      <w:r w:rsidR="00736C05">
        <w:rPr>
          <w:rFonts w:eastAsia="Calibri"/>
          <w:b w:val="0"/>
        </w:rPr>
        <w:t xml:space="preserve">20 </w:t>
      </w:r>
      <w:r w:rsidRPr="00C771DE">
        <w:rPr>
          <w:rFonts w:eastAsia="Calibri"/>
          <w:b w:val="0"/>
        </w:rPr>
        <w:t xml:space="preserve">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решения о предоставлении Балакиревой Светлане Николаевне, </w:t>
      </w:r>
      <w:proofErr w:type="spellStart"/>
      <w:r w:rsidR="00F92D14" w:rsidRPr="00F92D14">
        <w:rPr>
          <w:rFonts w:eastAsia="Calibri"/>
          <w:b w:val="0"/>
        </w:rPr>
        <w:t>Решетниковой</w:t>
      </w:r>
      <w:proofErr w:type="spellEnd"/>
      <w:r w:rsidR="00F92D14" w:rsidRPr="00F92D14">
        <w:rPr>
          <w:rFonts w:eastAsia="Calibri"/>
          <w:b w:val="0"/>
        </w:rPr>
        <w:t xml:space="preserve"> Ольге Владимировне</w:t>
      </w:r>
      <w:r w:rsidR="007B2D5E">
        <w:rPr>
          <w:rFonts w:eastAsia="Calibri"/>
          <w:b w:val="0"/>
        </w:rPr>
        <w:t>,</w:t>
      </w:r>
      <w:r w:rsidR="00F92D14" w:rsidRPr="00F92D14">
        <w:rPr>
          <w:rFonts w:eastAsia="Calibri"/>
          <w:b w:val="0"/>
        </w:rPr>
        <w:t xml:space="preserve"> </w:t>
      </w:r>
      <w:proofErr w:type="spellStart"/>
      <w:r w:rsidR="00F92D14" w:rsidRPr="00F92D14">
        <w:rPr>
          <w:rFonts w:eastAsia="Calibri"/>
          <w:b w:val="0"/>
        </w:rPr>
        <w:t>Щеблыкину</w:t>
      </w:r>
      <w:proofErr w:type="spellEnd"/>
      <w:r w:rsidR="00F92D14" w:rsidRPr="00F92D14">
        <w:rPr>
          <w:rFonts w:eastAsia="Calibri"/>
          <w:b w:val="0"/>
        </w:rPr>
        <w:t xml:space="preserve"> Андрею Николаевичу, </w:t>
      </w:r>
      <w:proofErr w:type="spellStart"/>
      <w:r w:rsidR="00F92D14" w:rsidRPr="00F92D14">
        <w:rPr>
          <w:rFonts w:eastAsia="Calibri"/>
          <w:b w:val="0"/>
        </w:rPr>
        <w:t>Щеблыкиной</w:t>
      </w:r>
      <w:proofErr w:type="spellEnd"/>
      <w:r w:rsidR="00F92D14" w:rsidRPr="00F92D14">
        <w:rPr>
          <w:rFonts w:eastAsia="Calibri"/>
          <w:b w:val="0"/>
        </w:rPr>
        <w:t xml:space="preserve"> Анне Никитовне</w:t>
      </w:r>
      <w:r w:rsidR="007B2D5E">
        <w:rPr>
          <w:rFonts w:eastAsia="Calibri"/>
          <w:b w:val="0"/>
        </w:rPr>
        <w:t>,</w:t>
      </w:r>
      <w:r w:rsidR="00F92D14" w:rsidRPr="00F92D14">
        <w:rPr>
          <w:rFonts w:eastAsia="Calibri"/>
          <w:b w:val="0"/>
        </w:rPr>
        <w:t xml:space="preserve"> </w:t>
      </w:r>
      <w:proofErr w:type="spellStart"/>
      <w:r w:rsidR="00F92D14" w:rsidRPr="00F92D14">
        <w:rPr>
          <w:rFonts w:eastAsia="Calibri"/>
          <w:b w:val="0"/>
        </w:rPr>
        <w:t>Щеблыкину</w:t>
      </w:r>
      <w:proofErr w:type="spellEnd"/>
      <w:r w:rsidR="00F92D14" w:rsidRPr="00F92D14">
        <w:rPr>
          <w:rFonts w:eastAsia="Calibri"/>
          <w:b w:val="0"/>
        </w:rPr>
        <w:t xml:space="preserve"> Михаилу Владимировичу, </w:t>
      </w:r>
      <w:proofErr w:type="spellStart"/>
      <w:r w:rsidR="00F92D14" w:rsidRPr="00F92D14">
        <w:rPr>
          <w:rFonts w:eastAsia="Calibri"/>
          <w:b w:val="0"/>
        </w:rPr>
        <w:t>Щеблыкиной</w:t>
      </w:r>
      <w:proofErr w:type="spellEnd"/>
      <w:r w:rsidR="00F92D14" w:rsidRPr="00F92D14">
        <w:rPr>
          <w:rFonts w:eastAsia="Calibri"/>
          <w:b w:val="0"/>
        </w:rPr>
        <w:t xml:space="preserve"> Татьяне Николаевне разрешения на отклонение от предельных</w:t>
      </w:r>
      <w:r w:rsidR="00F92D14">
        <w:rPr>
          <w:rFonts w:eastAsia="Calibri"/>
          <w:b w:val="0"/>
        </w:rPr>
        <w:t xml:space="preserve"> </w:t>
      </w:r>
      <w:r w:rsidR="00F92D14" w:rsidRPr="00F92D14">
        <w:rPr>
          <w:rFonts w:eastAsia="Calibri"/>
          <w:b w:val="0"/>
        </w:rPr>
        <w:t>параметров разрешенного строительства, реконструкции объектов капитального строительства на земельном уч</w:t>
      </w:r>
      <w:r w:rsidR="00F92D14">
        <w:rPr>
          <w:rFonts w:eastAsia="Calibri"/>
          <w:b w:val="0"/>
        </w:rPr>
        <w:t xml:space="preserve">астке по ул. Дальневосточная, 2 </w:t>
      </w:r>
      <w:r w:rsidR="00F92D14" w:rsidRPr="00F92D14">
        <w:rPr>
          <w:rFonts w:eastAsia="Calibri"/>
          <w:b w:val="0"/>
        </w:rPr>
        <w:t>(кадастровый номер 36:34:0304044:17)</w:t>
      </w:r>
      <w:r w:rsidR="00F92D14">
        <w:rPr>
          <w:rFonts w:eastAsia="Calibri"/>
          <w:b w:val="0"/>
        </w:rPr>
        <w:t>.</w:t>
      </w:r>
      <w:proofErr w:type="gramEnd"/>
    </w:p>
    <w:p w:rsidR="007E6C0C" w:rsidRPr="000C6CA4" w:rsidRDefault="007E6C0C" w:rsidP="007E6C0C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736C05">
        <w:rPr>
          <w:rFonts w:eastAsiaTheme="minorHAnsi"/>
          <w:b w:val="0"/>
          <w:bCs w:val="0"/>
        </w:rPr>
        <w:t>17.07.</w:t>
      </w:r>
      <w:r>
        <w:rPr>
          <w:rFonts w:eastAsiaTheme="minorHAnsi"/>
          <w:b w:val="0"/>
          <w:bCs w:val="0"/>
        </w:rPr>
        <w:t>20</w:t>
      </w:r>
      <w:r w:rsidR="00736C05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36C05">
        <w:rPr>
          <w:rFonts w:eastAsiaTheme="minorHAnsi"/>
          <w:b w:val="0"/>
          <w:bCs w:val="0"/>
        </w:rPr>
        <w:t>05.08.</w:t>
      </w:r>
      <w:r w:rsidRPr="000C6CA4">
        <w:rPr>
          <w:rFonts w:eastAsiaTheme="minorHAnsi"/>
          <w:b w:val="0"/>
          <w:bCs w:val="0"/>
        </w:rPr>
        <w:t>20</w:t>
      </w:r>
      <w:r w:rsidR="00736C05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</w:t>
      </w:r>
      <w:r>
        <w:rPr>
          <w:rFonts w:eastAsiaTheme="minorHAnsi"/>
          <w:b w:val="0"/>
          <w:bCs w:val="0"/>
        </w:rPr>
        <w:t xml:space="preserve">по адресу: </w:t>
      </w:r>
      <w:r>
        <w:rPr>
          <w:rFonts w:eastAsia="Calibri"/>
          <w:b w:val="0"/>
        </w:rPr>
        <w:t xml:space="preserve">г. Воронеж,                 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93,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 xml:space="preserve">. № 610 (управа Левобережного района </w:t>
      </w:r>
      <w:r w:rsidRPr="00776CF8">
        <w:rPr>
          <w:rFonts w:eastAsia="Calibri"/>
          <w:b w:val="0"/>
        </w:rPr>
        <w:t>городского округа город Воронеж).</w:t>
      </w:r>
    </w:p>
    <w:p w:rsidR="007E6C0C" w:rsidRPr="000C6CA4" w:rsidRDefault="007E6C0C" w:rsidP="007E6C0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7E6C0C" w:rsidRDefault="007E6C0C" w:rsidP="007E6C0C">
      <w:pPr>
        <w:pStyle w:val="1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736C05">
        <w:rPr>
          <w:rFonts w:eastAsiaTheme="minorHAnsi"/>
          <w:b w:val="0"/>
          <w:bCs w:val="0"/>
        </w:rPr>
        <w:t>05.08.</w:t>
      </w:r>
      <w:r>
        <w:rPr>
          <w:rFonts w:eastAsiaTheme="minorHAnsi"/>
          <w:b w:val="0"/>
          <w:bCs w:val="0"/>
        </w:rPr>
        <w:t>20</w:t>
      </w:r>
      <w:r w:rsidR="00736C05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="00736C05">
        <w:rPr>
          <w:rFonts w:eastAsiaTheme="minorHAnsi"/>
          <w:b w:val="0"/>
          <w:bCs w:val="0"/>
        </w:rPr>
        <w:t>10 ч</w:t>
      </w:r>
      <w:r w:rsidRPr="000C6CA4">
        <w:rPr>
          <w:rFonts w:eastAsiaTheme="minorHAnsi"/>
          <w:b w:val="0"/>
          <w:bCs w:val="0"/>
        </w:rPr>
        <w:t>.</w:t>
      </w:r>
      <w:r w:rsidR="00736C05">
        <w:rPr>
          <w:rFonts w:eastAsiaTheme="minorHAnsi"/>
          <w:b w:val="0"/>
          <w:bCs w:val="0"/>
        </w:rPr>
        <w:t xml:space="preserve"> 30 мин.</w:t>
      </w:r>
      <w:bookmarkStart w:id="0" w:name="_GoBack"/>
      <w:bookmarkEnd w:id="0"/>
      <w:r w:rsidRPr="000C6CA4">
        <w:rPr>
          <w:rFonts w:eastAsiaTheme="minorHAnsi"/>
          <w:b w:val="0"/>
          <w:bCs w:val="0"/>
        </w:rPr>
        <w:t xml:space="preserve"> </w:t>
      </w:r>
      <w:r w:rsidRPr="00444C25">
        <w:rPr>
          <w:rFonts w:eastAsiaTheme="minorHAnsi"/>
          <w:b w:val="0"/>
          <w:bCs w:val="0"/>
        </w:rPr>
        <w:t xml:space="preserve">по адресу: г. Воронеж, </w:t>
      </w:r>
      <w:proofErr w:type="spellStart"/>
      <w:r w:rsidRPr="00444C25">
        <w:rPr>
          <w:rFonts w:eastAsiaTheme="minorHAnsi"/>
          <w:b w:val="0"/>
          <w:bCs w:val="0"/>
        </w:rPr>
        <w:t>пр-кт</w:t>
      </w:r>
      <w:proofErr w:type="spellEnd"/>
      <w:r w:rsidRPr="00444C25">
        <w:rPr>
          <w:rFonts w:eastAsiaTheme="minorHAnsi"/>
          <w:b w:val="0"/>
          <w:bCs w:val="0"/>
        </w:rPr>
        <w:t xml:space="preserve"> Ленинский, 93,</w:t>
      </w:r>
      <w:r>
        <w:rPr>
          <w:rFonts w:eastAsiaTheme="minorHAnsi"/>
          <w:b w:val="0"/>
          <w:bCs w:val="0"/>
        </w:rPr>
        <w:t xml:space="preserve">    </w:t>
      </w:r>
      <w:r w:rsidRPr="00444C25">
        <w:rPr>
          <w:rFonts w:eastAsiaTheme="minorHAnsi"/>
          <w:b w:val="0"/>
          <w:bCs w:val="0"/>
        </w:rPr>
        <w:t xml:space="preserve"> </w:t>
      </w:r>
      <w:proofErr w:type="spellStart"/>
      <w:r w:rsidRPr="00444C25">
        <w:rPr>
          <w:rFonts w:eastAsiaTheme="minorHAnsi"/>
          <w:b w:val="0"/>
          <w:bCs w:val="0"/>
        </w:rPr>
        <w:t>каб</w:t>
      </w:r>
      <w:proofErr w:type="spellEnd"/>
      <w:r w:rsidRPr="00444C25">
        <w:rPr>
          <w:rFonts w:eastAsiaTheme="minorHAnsi"/>
          <w:b w:val="0"/>
          <w:bCs w:val="0"/>
        </w:rPr>
        <w:t>. № 610 (управа Левобережного района городского округа город Воронеж).</w:t>
      </w:r>
    </w:p>
    <w:p w:rsidR="005C62E4" w:rsidRDefault="000C521F" w:rsidP="007E6C0C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7E6C0C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7E6C0C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7E6C0C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7E6C0C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7E6C0C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92D14">
      <w:headerReference w:type="default" r:id="rId9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CD" w:rsidRDefault="00391BCD" w:rsidP="00E72C62">
      <w:pPr>
        <w:spacing w:after="0" w:line="240" w:lineRule="auto"/>
      </w:pPr>
      <w:r>
        <w:separator/>
      </w:r>
    </w:p>
  </w:endnote>
  <w:endnote w:type="continuationSeparator" w:id="0">
    <w:p w:rsidR="00391BCD" w:rsidRDefault="00391BC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CD" w:rsidRDefault="00391BCD" w:rsidP="00E72C62">
      <w:pPr>
        <w:spacing w:after="0" w:line="240" w:lineRule="auto"/>
      </w:pPr>
      <w:r>
        <w:separator/>
      </w:r>
    </w:p>
  </w:footnote>
  <w:footnote w:type="continuationSeparator" w:id="0">
    <w:p w:rsidR="00391BCD" w:rsidRDefault="00391BC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36C05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377D06"/>
    <w:rsid w:val="00391BCD"/>
    <w:rsid w:val="003A4049"/>
    <w:rsid w:val="0043504E"/>
    <w:rsid w:val="004A0832"/>
    <w:rsid w:val="005A60C2"/>
    <w:rsid w:val="005B0395"/>
    <w:rsid w:val="005C35B0"/>
    <w:rsid w:val="005C62E4"/>
    <w:rsid w:val="00605750"/>
    <w:rsid w:val="006C628F"/>
    <w:rsid w:val="00736C05"/>
    <w:rsid w:val="007B2D5E"/>
    <w:rsid w:val="007D02C5"/>
    <w:rsid w:val="007E6C0C"/>
    <w:rsid w:val="008048C1"/>
    <w:rsid w:val="00822477"/>
    <w:rsid w:val="008A391B"/>
    <w:rsid w:val="009546AE"/>
    <w:rsid w:val="00A148A2"/>
    <w:rsid w:val="00A14EC0"/>
    <w:rsid w:val="00AD5A1C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A7B0B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2020-07-10T14:41:00Z</cp:lastPrinted>
  <dcterms:created xsi:type="dcterms:W3CDTF">2020-07-16T13:03:00Z</dcterms:created>
  <dcterms:modified xsi:type="dcterms:W3CDTF">2020-07-16T13:03:00Z</dcterms:modified>
</cp:coreProperties>
</file>