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40" w:rsidRDefault="003D0464">
      <w:r>
        <w:rPr>
          <w:noProof/>
          <w:lang w:eastAsia="ru-RU"/>
        </w:rPr>
        <w:pict>
          <v:rect id="_x0000_s1026" style="position:absolute;margin-left:231.9pt;margin-top:3.7pt;width:231.75pt;height:71.6pt;z-index:251657728" stroked="f">
            <v:textbox style="mso-next-textbox:#_x0000_s1026">
              <w:txbxContent>
                <w:p w:rsidR="005228F8" w:rsidRPr="006529F7" w:rsidRDefault="005228F8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>УТВЕРЖДЕНЫ</w:t>
                  </w:r>
                </w:p>
                <w:p w:rsidR="005228F8" w:rsidRPr="006529F7" w:rsidRDefault="00AB157D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постановлением</w:t>
                  </w:r>
                  <w:r w:rsidR="005228F8"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 администрации </w:t>
                  </w:r>
                </w:p>
                <w:p w:rsidR="005228F8" w:rsidRPr="006529F7" w:rsidRDefault="005228F8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>ородского округа город Воронеж</w:t>
                  </w:r>
                </w:p>
                <w:p w:rsidR="005228F8" w:rsidRPr="006529F7" w:rsidRDefault="005228F8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="003D0464">
                    <w:rPr>
                      <w:rFonts w:ascii="Times New Roman" w:hAnsi="Times New Roman"/>
                      <w:sz w:val="28"/>
                      <w:szCs w:val="28"/>
                    </w:rPr>
                    <w:t>23.03.2020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№</w:t>
                  </w:r>
                  <w:r w:rsidR="003D0464">
                    <w:rPr>
                      <w:rFonts w:ascii="Times New Roman" w:hAnsi="Times New Roman"/>
                      <w:sz w:val="28"/>
                      <w:szCs w:val="28"/>
                    </w:rPr>
                    <w:t xml:space="preserve"> 238</w:t>
                  </w:r>
                  <w:bookmarkStart w:id="0" w:name="_GoBack"/>
                  <w:bookmarkEnd w:id="0"/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</w:t>
                  </w:r>
                </w:p>
              </w:txbxContent>
            </v:textbox>
          </v:rect>
        </w:pict>
      </w:r>
    </w:p>
    <w:p w:rsidR="009D7940" w:rsidRDefault="009D7940"/>
    <w:p w:rsidR="009D7940" w:rsidRPr="006529F7" w:rsidRDefault="009D7940" w:rsidP="006529F7"/>
    <w:p w:rsidR="009D7940" w:rsidRDefault="009D7940" w:rsidP="006529F7">
      <w:pPr>
        <w:spacing w:after="0" w:line="240" w:lineRule="auto"/>
      </w:pPr>
    </w:p>
    <w:p w:rsidR="005228F8" w:rsidRDefault="005228F8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6C04" w:rsidRDefault="00156C04" w:rsidP="00156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ИЗМЕНЕНИЯ</w:t>
      </w:r>
    </w:p>
    <w:p w:rsidR="00156C04" w:rsidRPr="00EE24DD" w:rsidRDefault="00156C04" w:rsidP="00156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E24D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</w:t>
      </w:r>
      <w:r w:rsidR="00EE24DD" w:rsidRPr="00EE24DD">
        <w:rPr>
          <w:rFonts w:ascii="Times New Roman" w:hAnsi="Times New Roman"/>
          <w:b/>
          <w:bCs/>
          <w:sz w:val="28"/>
          <w:szCs w:val="28"/>
          <w:lang w:eastAsia="ru-RU"/>
        </w:rPr>
        <w:t>ПОЛОЖЕНИЕ О ЗАКУПКАХ</w:t>
      </w:r>
    </w:p>
    <w:p w:rsidR="00156C04" w:rsidRDefault="00156C04" w:rsidP="00156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E24DD">
        <w:rPr>
          <w:rFonts w:ascii="Times New Roman" w:hAnsi="Times New Roman"/>
          <w:b/>
          <w:bCs/>
          <w:sz w:val="28"/>
          <w:szCs w:val="28"/>
          <w:lang w:eastAsia="ru-RU"/>
        </w:rPr>
        <w:t>ТОВАРОВ, РАБОТ, УСЛУГ ДЛЯ НУЖД  МУНИЦИПАЛЬНОГО БЮДЖЕТНОГО ОБЩЕОБРАЗОВАТЕЛЬНОГО УЧРЕЖДЕНИЯ СРЕДНЯЯ ОБЩЕОБРАЗОВАТЕЛЬНАЯ ШКОЛА С УГЛУБЛЕННЫМ ИЗУЧЕНИЕМ ОТДЕЛЬНЫХ ПРЕДМЕТОВ № 1</w:t>
      </w:r>
    </w:p>
    <w:p w:rsidR="00156C04" w:rsidRPr="00156C04" w:rsidRDefault="00156C04" w:rsidP="00156C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156C04" w:rsidRPr="00156C04" w:rsidRDefault="00156C04" w:rsidP="00156C0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56C0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1. </w:t>
      </w:r>
      <w:hyperlink r:id="rId7" w:history="1">
        <w:r w:rsidRPr="00156C04">
          <w:rPr>
            <w:rFonts w:ascii="Times New Roman" w:hAnsi="Times New Roman"/>
            <w:bCs/>
            <w:color w:val="000000" w:themeColor="text1"/>
            <w:sz w:val="28"/>
            <w:szCs w:val="28"/>
            <w:lang w:eastAsia="ru-RU"/>
          </w:rPr>
          <w:t>Абзац двадцать седьмой подраздела 1.1</w:t>
        </w:r>
      </w:hyperlink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«Термины и определения» раздела 1 «Общие положения»</w:t>
      </w:r>
      <w:r w:rsidRPr="00156C0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503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 w:rsidR="0070463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оложения о закупках</w:t>
      </w:r>
      <w:r w:rsidRPr="00E451A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товаров, работ, услуг для нужд муниципального бюджетного общеобразовательного учреждения средняя общеобразо</w:t>
      </w:r>
      <w:r w:rsidR="00517837" w:rsidRPr="00E451A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вательная школа с углубленным из</w:t>
      </w:r>
      <w:r w:rsidRPr="00E451A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учением</w:t>
      </w:r>
      <w:r w:rsidR="00517837" w:rsidRPr="00E451A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отдельных предметов № 1</w:t>
      </w:r>
      <w:r w:rsidRPr="00E451A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E451AB">
        <w:rPr>
          <w:rFonts w:ascii="Times New Roman" w:hAnsi="Times New Roman"/>
          <w:bCs/>
          <w:sz w:val="28"/>
          <w:szCs w:val="28"/>
          <w:lang w:eastAsia="ru-RU"/>
        </w:rPr>
        <w:t xml:space="preserve">(далее </w:t>
      </w:r>
      <w:r w:rsidR="0062094D" w:rsidRPr="00E451AB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E451A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50395">
        <w:rPr>
          <w:rFonts w:ascii="Times New Roman" w:hAnsi="Times New Roman"/>
          <w:bCs/>
          <w:sz w:val="28"/>
          <w:szCs w:val="28"/>
          <w:lang w:eastAsia="ru-RU"/>
        </w:rPr>
        <w:t>Положение о закупках</w:t>
      </w:r>
      <w:r w:rsidR="0062094D" w:rsidRPr="00E451AB">
        <w:rPr>
          <w:rFonts w:ascii="Times New Roman" w:hAnsi="Times New Roman"/>
          <w:bCs/>
          <w:sz w:val="28"/>
          <w:szCs w:val="28"/>
          <w:lang w:eastAsia="ru-RU"/>
        </w:rPr>
        <w:t xml:space="preserve"> товаров, работ, услуг</w:t>
      </w:r>
      <w:r w:rsidRPr="00E451AB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156C04" w:rsidRPr="00156C04" w:rsidRDefault="00156C04" w:rsidP="00156C0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 xml:space="preserve">Победитель закупки </w:t>
      </w:r>
      <w:r w:rsidR="00450395" w:rsidRPr="00450395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 xml:space="preserve"> участник закупки, который сделал лучшее предложение в соответствии с условиями документации о закупке (при проведении запроса котировок </w:t>
      </w:r>
      <w:r w:rsidR="00450395" w:rsidRPr="00450395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450395">
        <w:rPr>
          <w:rFonts w:ascii="Times New Roman" w:hAnsi="Times New Roman"/>
          <w:bCs/>
          <w:sz w:val="28"/>
          <w:szCs w:val="28"/>
          <w:lang w:eastAsia="ru-RU"/>
        </w:rPr>
        <w:t xml:space="preserve"> извещения о закупке),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 xml:space="preserve"> с учетом треб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ований </w:t>
      </w:r>
      <w:r w:rsidR="00450395">
        <w:rPr>
          <w:rFonts w:ascii="Times New Roman" w:hAnsi="Times New Roman"/>
          <w:bCs/>
          <w:sz w:val="28"/>
          <w:szCs w:val="28"/>
          <w:lang w:eastAsia="ru-RU"/>
        </w:rPr>
        <w:t>статьи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3.2 Закона № 223-ФЗ.»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156C04" w:rsidRPr="00156C04" w:rsidRDefault="00156C04" w:rsidP="00156C0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56C04"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hyperlink r:id="rId8" w:history="1">
        <w:r w:rsidRPr="00156C04">
          <w:rPr>
            <w:rFonts w:ascii="Times New Roman" w:hAnsi="Times New Roman"/>
            <w:bCs/>
            <w:color w:val="000000" w:themeColor="text1"/>
            <w:sz w:val="28"/>
            <w:szCs w:val="28"/>
            <w:lang w:eastAsia="ru-RU"/>
          </w:rPr>
          <w:t>Подпункт 3.2.1 пункта 3.2 раздела 3</w:t>
        </w:r>
      </w:hyperlink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«</w:t>
      </w:r>
      <w:r w:rsidRPr="00156C0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Т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>ребования к участникам закупки и закуп</w:t>
      </w:r>
      <w:r>
        <w:rPr>
          <w:rFonts w:ascii="Times New Roman" w:hAnsi="Times New Roman"/>
          <w:bCs/>
          <w:sz w:val="28"/>
          <w:szCs w:val="28"/>
          <w:lang w:eastAsia="ru-RU"/>
        </w:rPr>
        <w:t>аемым товарам, работам, услугам»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2094D">
        <w:rPr>
          <w:rFonts w:ascii="Times New Roman" w:hAnsi="Times New Roman"/>
          <w:bCs/>
          <w:sz w:val="28"/>
          <w:szCs w:val="28"/>
          <w:lang w:eastAsia="ru-RU"/>
        </w:rPr>
        <w:t>Положения</w:t>
      </w:r>
      <w:r w:rsidR="00450395">
        <w:rPr>
          <w:rFonts w:ascii="Times New Roman" w:hAnsi="Times New Roman"/>
          <w:bCs/>
          <w:sz w:val="28"/>
          <w:szCs w:val="28"/>
          <w:lang w:eastAsia="ru-RU"/>
        </w:rPr>
        <w:t xml:space="preserve"> о закупках</w:t>
      </w:r>
      <w:r w:rsidR="0062094D" w:rsidRPr="0062094D">
        <w:rPr>
          <w:rFonts w:ascii="Times New Roman" w:hAnsi="Times New Roman"/>
          <w:bCs/>
          <w:sz w:val="28"/>
          <w:szCs w:val="28"/>
          <w:lang w:eastAsia="ru-RU"/>
        </w:rPr>
        <w:t xml:space="preserve"> товаров, работ, услуг 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156C04" w:rsidRPr="00156C04" w:rsidRDefault="00156C04" w:rsidP="00156C0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>3.2.1. Требования к наличию опыта поставки аналогичных товаров, выполнения аналогичных работ, оказания аналогичных услуг, в том числе за определенный промежуток вре</w:t>
      </w:r>
      <w:r>
        <w:rPr>
          <w:rFonts w:ascii="Times New Roman" w:hAnsi="Times New Roman"/>
          <w:bCs/>
          <w:sz w:val="28"/>
          <w:szCs w:val="28"/>
          <w:lang w:eastAsia="ru-RU"/>
        </w:rPr>
        <w:t>мени, но не более 5 (пяти) лет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.»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>.</w:t>
      </w:r>
      <w:proofErr w:type="gramEnd"/>
    </w:p>
    <w:p w:rsidR="00156C04" w:rsidRPr="00156C04" w:rsidRDefault="00156C04" w:rsidP="00156C0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56C0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3. </w:t>
      </w:r>
      <w:hyperlink r:id="rId9" w:history="1">
        <w:proofErr w:type="gramStart"/>
        <w:r w:rsidRPr="00156C04">
          <w:rPr>
            <w:rFonts w:ascii="Times New Roman" w:hAnsi="Times New Roman"/>
            <w:bCs/>
            <w:color w:val="000000" w:themeColor="text1"/>
            <w:sz w:val="28"/>
            <w:szCs w:val="28"/>
            <w:lang w:eastAsia="ru-RU"/>
          </w:rPr>
          <w:t>Подпункты 4</w:t>
        </w:r>
      </w:hyperlink>
      <w:r w:rsidR="004503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)</w:t>
      </w:r>
      <w:r w:rsidRPr="00156C0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hyperlink r:id="rId10" w:history="1">
        <w:r w:rsidRPr="00156C04">
          <w:rPr>
            <w:rFonts w:ascii="Times New Roman" w:hAnsi="Times New Roman"/>
            <w:bCs/>
            <w:color w:val="000000" w:themeColor="text1"/>
            <w:sz w:val="28"/>
            <w:szCs w:val="28"/>
            <w:lang w:eastAsia="ru-RU"/>
          </w:rPr>
          <w:t>5</w:t>
        </w:r>
        <w:r w:rsidR="00450395">
          <w:rPr>
            <w:rFonts w:ascii="Times New Roman" w:hAnsi="Times New Roman"/>
            <w:bCs/>
            <w:color w:val="000000" w:themeColor="text1"/>
            <w:sz w:val="28"/>
            <w:szCs w:val="28"/>
            <w:lang w:eastAsia="ru-RU"/>
          </w:rPr>
          <w:t>)</w:t>
        </w:r>
        <w:r w:rsidRPr="00156C04">
          <w:rPr>
            <w:rFonts w:ascii="Times New Roman" w:hAnsi="Times New Roman"/>
            <w:bCs/>
            <w:color w:val="000000" w:themeColor="text1"/>
            <w:sz w:val="28"/>
            <w:szCs w:val="28"/>
            <w:lang w:eastAsia="ru-RU"/>
          </w:rPr>
          <w:t xml:space="preserve"> пункта 5.5 раздела 5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>Условия и слу</w:t>
      </w:r>
      <w:r>
        <w:rPr>
          <w:rFonts w:ascii="Times New Roman" w:hAnsi="Times New Roman"/>
          <w:bCs/>
          <w:sz w:val="28"/>
          <w:szCs w:val="28"/>
          <w:lang w:eastAsia="ru-RU"/>
        </w:rPr>
        <w:t>чаи применения способов закупки»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50395">
        <w:rPr>
          <w:rFonts w:ascii="Times New Roman" w:hAnsi="Times New Roman"/>
          <w:bCs/>
          <w:sz w:val="28"/>
          <w:szCs w:val="28"/>
          <w:lang w:eastAsia="ru-RU"/>
        </w:rPr>
        <w:t>Положения о закупках</w:t>
      </w:r>
      <w:r w:rsidR="0062094D" w:rsidRPr="0062094D">
        <w:rPr>
          <w:rFonts w:ascii="Times New Roman" w:hAnsi="Times New Roman"/>
          <w:bCs/>
          <w:sz w:val="28"/>
          <w:szCs w:val="28"/>
          <w:lang w:eastAsia="ru-RU"/>
        </w:rPr>
        <w:t xml:space="preserve"> товаров, работ, услуг 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  <w:proofErr w:type="gramEnd"/>
    </w:p>
    <w:p w:rsidR="00156C04" w:rsidRPr="00156C04" w:rsidRDefault="00156C04" w:rsidP="00156C0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 xml:space="preserve">4) закупки товаров, работ, услуг, стоимость которых не превышает 300 (триста) тысяч рублей, а в случае, если годовая выручка заказчика за отчетный финансовый год составляет более чем 5 (пять) миллиардов </w:t>
      </w:r>
      <w:r w:rsidR="007562C9">
        <w:rPr>
          <w:rFonts w:ascii="Times New Roman" w:hAnsi="Times New Roman"/>
          <w:bCs/>
          <w:sz w:val="28"/>
          <w:szCs w:val="28"/>
          <w:lang w:eastAsia="ru-RU"/>
        </w:rPr>
        <w:t xml:space="preserve">             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>рублей,</w:t>
      </w:r>
      <w:r w:rsidR="007562C9" w:rsidRPr="007562C9">
        <w:t xml:space="preserve"> </w:t>
      </w:r>
      <w:r w:rsidR="007562C9" w:rsidRPr="007562C9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 xml:space="preserve"> стоимость которых не превышает 500 (пятьсот) тысяч рублей. </w:t>
      </w:r>
      <w:proofErr w:type="gramStart"/>
      <w:r w:rsidRPr="00156C04">
        <w:rPr>
          <w:rFonts w:ascii="Times New Roman" w:hAnsi="Times New Roman"/>
          <w:bCs/>
          <w:sz w:val="28"/>
          <w:szCs w:val="28"/>
          <w:lang w:eastAsia="ru-RU"/>
        </w:rPr>
        <w:t xml:space="preserve">При этом совокупный объем закупок, проведенных на основании настоящего пункта в течение календарного года, не должен превышать 5 (пять) миллионов рублей или не должен превышать 20 (двадцать) процентов от совокупного годового объема закупок, а в случае, если годовая выручка заказчика за отчетный финансовый год составляет более чем 5 (пять) миллиардов рублей, </w:t>
      </w:r>
      <w:r w:rsidR="00450395" w:rsidRPr="00450395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 xml:space="preserve"> не должен превышать 50 (пятьдесят) миллионов рублей или не</w:t>
      </w:r>
      <w:proofErr w:type="gramEnd"/>
      <w:r w:rsidRPr="00156C04">
        <w:rPr>
          <w:rFonts w:ascii="Times New Roman" w:hAnsi="Times New Roman"/>
          <w:bCs/>
          <w:sz w:val="28"/>
          <w:szCs w:val="28"/>
          <w:lang w:eastAsia="ru-RU"/>
        </w:rPr>
        <w:t xml:space="preserve"> должен превышать 5 (пять) процентов от совокупного годового объема закупок;</w:t>
      </w:r>
    </w:p>
    <w:p w:rsidR="00156C04" w:rsidRPr="00156C04" w:rsidRDefault="00156C04" w:rsidP="00156C0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56C04">
        <w:rPr>
          <w:rFonts w:ascii="Times New Roman" w:hAnsi="Times New Roman"/>
          <w:bCs/>
          <w:sz w:val="28"/>
          <w:szCs w:val="28"/>
          <w:lang w:eastAsia="ru-RU"/>
        </w:rPr>
        <w:t>5) закупки учреждениями образования, культуры, физической культуры и спорта, учреждениями и предприятиями в сфере организации благоустройства, коммунального хозяйства товаров, работ, услуг, стоимость которых не превышает 500 (пятьсот) тысяч рублей. При этом совокупный объем закупок, проведенных на основании настоящего пункта в течение календарного года, не должен превышать 10 (десять) миллионов рублей или не должен превышать 50 (пятьдесят) процентов от совок</w:t>
      </w:r>
      <w:r>
        <w:rPr>
          <w:rFonts w:ascii="Times New Roman" w:hAnsi="Times New Roman"/>
          <w:bCs/>
          <w:sz w:val="28"/>
          <w:szCs w:val="28"/>
          <w:lang w:eastAsia="ru-RU"/>
        </w:rPr>
        <w:t>упного годового объема закупок;»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156C04" w:rsidRPr="00156C04" w:rsidRDefault="00156C04" w:rsidP="00156C0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56C04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156C0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. В </w:t>
      </w:r>
      <w:hyperlink r:id="rId11" w:history="1">
        <w:r w:rsidRPr="00156C04">
          <w:rPr>
            <w:rFonts w:ascii="Times New Roman" w:hAnsi="Times New Roman"/>
            <w:bCs/>
            <w:color w:val="000000" w:themeColor="text1"/>
            <w:sz w:val="28"/>
            <w:szCs w:val="28"/>
            <w:lang w:eastAsia="ru-RU"/>
          </w:rPr>
          <w:t>разделе 9</w:t>
        </w:r>
      </w:hyperlink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«</w:t>
      </w:r>
      <w:r w:rsidRPr="00156C0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Порядок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подготовки и проведения закупок»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50395">
        <w:rPr>
          <w:rFonts w:ascii="Times New Roman" w:hAnsi="Times New Roman"/>
          <w:bCs/>
          <w:sz w:val="28"/>
          <w:szCs w:val="28"/>
          <w:lang w:eastAsia="ru-RU"/>
        </w:rPr>
        <w:t>Положения о закупках</w:t>
      </w:r>
      <w:r w:rsidR="0062094D" w:rsidRPr="0062094D">
        <w:rPr>
          <w:rFonts w:ascii="Times New Roman" w:hAnsi="Times New Roman"/>
          <w:bCs/>
          <w:sz w:val="28"/>
          <w:szCs w:val="28"/>
          <w:lang w:eastAsia="ru-RU"/>
        </w:rPr>
        <w:t xml:space="preserve"> товаров, работ, услуг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156C04" w:rsidRPr="00156C04" w:rsidRDefault="00156C04" w:rsidP="00156C0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56C0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4.1. </w:t>
      </w:r>
      <w:hyperlink r:id="rId12" w:history="1">
        <w:r w:rsidRPr="00156C04">
          <w:rPr>
            <w:rFonts w:ascii="Times New Roman" w:hAnsi="Times New Roman"/>
            <w:bCs/>
            <w:color w:val="000000" w:themeColor="text1"/>
            <w:sz w:val="28"/>
            <w:szCs w:val="28"/>
            <w:lang w:eastAsia="ru-RU"/>
          </w:rPr>
          <w:t>Подпункт 8</w:t>
        </w:r>
        <w:r w:rsidR="00450395">
          <w:rPr>
            <w:rFonts w:ascii="Times New Roman" w:hAnsi="Times New Roman"/>
            <w:bCs/>
            <w:color w:val="000000" w:themeColor="text1"/>
            <w:sz w:val="28"/>
            <w:szCs w:val="28"/>
            <w:lang w:eastAsia="ru-RU"/>
          </w:rPr>
          <w:t>)</w:t>
        </w:r>
        <w:r w:rsidRPr="00156C04">
          <w:rPr>
            <w:rFonts w:ascii="Times New Roman" w:hAnsi="Times New Roman"/>
            <w:bCs/>
            <w:color w:val="000000" w:themeColor="text1"/>
            <w:sz w:val="28"/>
            <w:szCs w:val="28"/>
            <w:lang w:eastAsia="ru-RU"/>
          </w:rPr>
          <w:t xml:space="preserve"> пункта 9.4.6 подраздела 9.4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>Порядок подачи заявки на участие в конкурентной закупке и тр</w:t>
      </w:r>
      <w:r>
        <w:rPr>
          <w:rFonts w:ascii="Times New Roman" w:hAnsi="Times New Roman"/>
          <w:bCs/>
          <w:sz w:val="28"/>
          <w:szCs w:val="28"/>
          <w:lang w:eastAsia="ru-RU"/>
        </w:rPr>
        <w:t>ебования к составу такой заявки»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156C04" w:rsidRPr="00156C04" w:rsidRDefault="00156C04" w:rsidP="00156C0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>8) предложение о цене договора, за исключением случаев проведения аукц</w:t>
      </w:r>
      <w:r>
        <w:rPr>
          <w:rFonts w:ascii="Times New Roman" w:hAnsi="Times New Roman"/>
          <w:bCs/>
          <w:sz w:val="28"/>
          <w:szCs w:val="28"/>
          <w:lang w:eastAsia="ru-RU"/>
        </w:rPr>
        <w:t>иона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;»</w:t>
      </w:r>
      <w:proofErr w:type="gramEnd"/>
      <w:r w:rsidRPr="00156C04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156C04" w:rsidRPr="00156C04" w:rsidRDefault="00156C04" w:rsidP="00156C0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56C0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4.2. </w:t>
      </w:r>
      <w:hyperlink r:id="rId13" w:history="1">
        <w:r w:rsidRPr="00156C04">
          <w:rPr>
            <w:rFonts w:ascii="Times New Roman" w:hAnsi="Times New Roman"/>
            <w:bCs/>
            <w:color w:val="000000" w:themeColor="text1"/>
            <w:sz w:val="28"/>
            <w:szCs w:val="28"/>
            <w:lang w:eastAsia="ru-RU"/>
          </w:rPr>
          <w:t>Подпункт 4</w:t>
        </w:r>
        <w:r w:rsidR="00450395">
          <w:rPr>
            <w:rFonts w:ascii="Times New Roman" w:hAnsi="Times New Roman"/>
            <w:bCs/>
            <w:color w:val="000000" w:themeColor="text1"/>
            <w:sz w:val="28"/>
            <w:szCs w:val="28"/>
            <w:lang w:eastAsia="ru-RU"/>
          </w:rPr>
          <w:t>)</w:t>
        </w:r>
        <w:r w:rsidRPr="00156C04">
          <w:rPr>
            <w:rFonts w:ascii="Times New Roman" w:hAnsi="Times New Roman"/>
            <w:bCs/>
            <w:color w:val="000000" w:themeColor="text1"/>
            <w:sz w:val="28"/>
            <w:szCs w:val="28"/>
            <w:lang w:eastAsia="ru-RU"/>
          </w:rPr>
          <w:t xml:space="preserve"> пункта 9.5.2 подраздела 9.5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 xml:space="preserve"> «Критерии оценки заявок»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156C04" w:rsidRPr="00156C04" w:rsidRDefault="00156C04" w:rsidP="00156C0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>4) аналогичный опыт поставки товаров, выполнения работ, оказания услуг. Обязательно дается пояснение о том, какой именно опыт признается аналогичным, а также указывается период времени поставки аналогичных товаров, выполнения аналогичных работ, оказания аналогичных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услуг (не более 5 (пяти) лет);»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156C04" w:rsidRPr="00156C04" w:rsidRDefault="00156C04" w:rsidP="00156C0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56C0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4.3. </w:t>
      </w:r>
      <w:hyperlink r:id="rId14" w:history="1">
        <w:r w:rsidRPr="00156C04">
          <w:rPr>
            <w:rFonts w:ascii="Times New Roman" w:hAnsi="Times New Roman"/>
            <w:bCs/>
            <w:color w:val="000000" w:themeColor="text1"/>
            <w:sz w:val="28"/>
            <w:szCs w:val="28"/>
            <w:lang w:eastAsia="ru-RU"/>
          </w:rPr>
          <w:t>Пункт 9.5.7 подраздела 9.5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 xml:space="preserve"> «Критерии оценки заявок»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 xml:space="preserve"> признать утратившим силу.</w:t>
      </w:r>
    </w:p>
    <w:p w:rsidR="00156C04" w:rsidRPr="00156C04" w:rsidRDefault="00156C04" w:rsidP="00156C0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56C0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5. </w:t>
      </w:r>
      <w:hyperlink r:id="rId15" w:history="1">
        <w:r w:rsidRPr="00156C04">
          <w:rPr>
            <w:rFonts w:ascii="Times New Roman" w:hAnsi="Times New Roman"/>
            <w:bCs/>
            <w:color w:val="000000" w:themeColor="text1"/>
            <w:sz w:val="28"/>
            <w:szCs w:val="28"/>
            <w:lang w:eastAsia="ru-RU"/>
          </w:rPr>
          <w:t>Подпункт 3</w:t>
        </w:r>
        <w:r w:rsidR="00450395">
          <w:rPr>
            <w:rFonts w:ascii="Times New Roman" w:hAnsi="Times New Roman"/>
            <w:bCs/>
            <w:color w:val="000000" w:themeColor="text1"/>
            <w:sz w:val="28"/>
            <w:szCs w:val="28"/>
            <w:lang w:eastAsia="ru-RU"/>
          </w:rPr>
          <w:t>)</w:t>
        </w:r>
        <w:r w:rsidRPr="00156C04">
          <w:rPr>
            <w:rFonts w:ascii="Times New Roman" w:hAnsi="Times New Roman"/>
            <w:bCs/>
            <w:color w:val="000000" w:themeColor="text1"/>
            <w:sz w:val="28"/>
            <w:szCs w:val="28"/>
            <w:lang w:eastAsia="ru-RU"/>
          </w:rPr>
          <w:t xml:space="preserve"> пункта 11.1 раздела 11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>Последствия признания конку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рентных закупок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несостоявшимися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50395">
        <w:rPr>
          <w:rFonts w:ascii="Times New Roman" w:hAnsi="Times New Roman"/>
          <w:bCs/>
          <w:sz w:val="28"/>
          <w:szCs w:val="28"/>
          <w:lang w:eastAsia="ru-RU"/>
        </w:rPr>
        <w:t>Положения о закупках</w:t>
      </w:r>
      <w:r w:rsidR="00E451AB" w:rsidRPr="00E451AB">
        <w:rPr>
          <w:rFonts w:ascii="Times New Roman" w:hAnsi="Times New Roman"/>
          <w:bCs/>
          <w:sz w:val="28"/>
          <w:szCs w:val="28"/>
          <w:lang w:eastAsia="ru-RU"/>
        </w:rPr>
        <w:t xml:space="preserve"> товаров, работ, услуг 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156C04" w:rsidRPr="00156C04" w:rsidRDefault="00156C04" w:rsidP="00156C0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156C04">
        <w:rPr>
          <w:rFonts w:ascii="Times New Roman" w:hAnsi="Times New Roman"/>
          <w:bCs/>
          <w:sz w:val="28"/>
          <w:szCs w:val="28"/>
          <w:lang w:eastAsia="ru-RU"/>
        </w:rPr>
        <w:t>3) по результатам рассмотрения заявок, поданных на участие в закупке, только одна заявка соответствует требованиям извещения, документации о закупке или подана только одна заявка на участие в закупке, которая соответствует требованиям изв</w:t>
      </w:r>
      <w:r>
        <w:rPr>
          <w:rFonts w:ascii="Times New Roman" w:hAnsi="Times New Roman"/>
          <w:bCs/>
          <w:sz w:val="28"/>
          <w:szCs w:val="28"/>
          <w:lang w:eastAsia="ru-RU"/>
        </w:rPr>
        <w:t>ещения, документации о закупке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;»</w:t>
      </w:r>
      <w:proofErr w:type="gramEnd"/>
      <w:r w:rsidRPr="00156C04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DE1848" w:rsidRDefault="00DE1848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6C04" w:rsidRDefault="00156C04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6C04" w:rsidRDefault="00156C04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6C04" w:rsidRDefault="00156C04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7940" w:rsidRDefault="009D7940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управления</w:t>
      </w:r>
    </w:p>
    <w:p w:rsidR="009D7940" w:rsidRPr="006529F7" w:rsidRDefault="009D7940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и молодежной политики        </w:t>
      </w:r>
      <w:r w:rsidR="009963E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Л.А. Кулакова</w:t>
      </w:r>
    </w:p>
    <w:sectPr w:rsidR="009D7940" w:rsidRPr="006529F7" w:rsidSect="009B453E">
      <w:headerReference w:type="default" r:id="rId16"/>
      <w:pgSz w:w="11906" w:h="16838"/>
      <w:pgMar w:top="1134" w:right="567" w:bottom="107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8F8" w:rsidRDefault="005228F8" w:rsidP="006529F7">
      <w:pPr>
        <w:spacing w:after="0" w:line="240" w:lineRule="auto"/>
      </w:pPr>
      <w:r>
        <w:separator/>
      </w:r>
    </w:p>
  </w:endnote>
  <w:endnote w:type="continuationSeparator" w:id="0">
    <w:p w:rsidR="005228F8" w:rsidRDefault="005228F8" w:rsidP="0065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8F8" w:rsidRDefault="005228F8" w:rsidP="006529F7">
      <w:pPr>
        <w:spacing w:after="0" w:line="240" w:lineRule="auto"/>
      </w:pPr>
      <w:r>
        <w:separator/>
      </w:r>
    </w:p>
  </w:footnote>
  <w:footnote w:type="continuationSeparator" w:id="0">
    <w:p w:rsidR="005228F8" w:rsidRDefault="005228F8" w:rsidP="0065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53E" w:rsidRDefault="009B453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D0464">
      <w:rPr>
        <w:noProof/>
      </w:rPr>
      <w:t>3</w:t>
    </w:r>
    <w:r>
      <w:fldChar w:fldCharType="end"/>
    </w:r>
  </w:p>
  <w:p w:rsidR="009B453E" w:rsidRDefault="009B45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9F7"/>
    <w:rsid w:val="0000039A"/>
    <w:rsid w:val="00005D1C"/>
    <w:rsid w:val="000242FD"/>
    <w:rsid w:val="000423C9"/>
    <w:rsid w:val="00156C04"/>
    <w:rsid w:val="00167304"/>
    <w:rsid w:val="00180742"/>
    <w:rsid w:val="001921A9"/>
    <w:rsid w:val="00196BE0"/>
    <w:rsid w:val="001A192E"/>
    <w:rsid w:val="001F01CA"/>
    <w:rsid w:val="00230788"/>
    <w:rsid w:val="00246829"/>
    <w:rsid w:val="002524DA"/>
    <w:rsid w:val="002C63C8"/>
    <w:rsid w:val="00332047"/>
    <w:rsid w:val="003332A1"/>
    <w:rsid w:val="003D0464"/>
    <w:rsid w:val="003E709A"/>
    <w:rsid w:val="00400490"/>
    <w:rsid w:val="004039E5"/>
    <w:rsid w:val="00450395"/>
    <w:rsid w:val="00485EA0"/>
    <w:rsid w:val="004C4879"/>
    <w:rsid w:val="004F56B1"/>
    <w:rsid w:val="0050182C"/>
    <w:rsid w:val="00517837"/>
    <w:rsid w:val="005228F8"/>
    <w:rsid w:val="00540CEB"/>
    <w:rsid w:val="005511D0"/>
    <w:rsid w:val="005C58CF"/>
    <w:rsid w:val="005E0BBC"/>
    <w:rsid w:val="005F08F9"/>
    <w:rsid w:val="0062094D"/>
    <w:rsid w:val="006223B3"/>
    <w:rsid w:val="006529F7"/>
    <w:rsid w:val="00653230"/>
    <w:rsid w:val="00664300"/>
    <w:rsid w:val="006739FF"/>
    <w:rsid w:val="006F765C"/>
    <w:rsid w:val="00704637"/>
    <w:rsid w:val="007562C9"/>
    <w:rsid w:val="007D51C2"/>
    <w:rsid w:val="007D6B5D"/>
    <w:rsid w:val="007E73EC"/>
    <w:rsid w:val="008057F3"/>
    <w:rsid w:val="008226BF"/>
    <w:rsid w:val="0084625F"/>
    <w:rsid w:val="00853F05"/>
    <w:rsid w:val="008E7C58"/>
    <w:rsid w:val="00902788"/>
    <w:rsid w:val="009136B3"/>
    <w:rsid w:val="00920117"/>
    <w:rsid w:val="00955896"/>
    <w:rsid w:val="00970AA8"/>
    <w:rsid w:val="00984A56"/>
    <w:rsid w:val="009963EC"/>
    <w:rsid w:val="009A1D47"/>
    <w:rsid w:val="009A23C8"/>
    <w:rsid w:val="009B453E"/>
    <w:rsid w:val="009C28C7"/>
    <w:rsid w:val="009D7940"/>
    <w:rsid w:val="00A3075D"/>
    <w:rsid w:val="00A556D0"/>
    <w:rsid w:val="00AB157D"/>
    <w:rsid w:val="00AC26FA"/>
    <w:rsid w:val="00B01EF4"/>
    <w:rsid w:val="00BC5BF3"/>
    <w:rsid w:val="00BE7041"/>
    <w:rsid w:val="00C11317"/>
    <w:rsid w:val="00C359BF"/>
    <w:rsid w:val="00CD02E9"/>
    <w:rsid w:val="00CD4123"/>
    <w:rsid w:val="00CE3247"/>
    <w:rsid w:val="00CF3244"/>
    <w:rsid w:val="00CF7AA7"/>
    <w:rsid w:val="00D179BB"/>
    <w:rsid w:val="00DD19E9"/>
    <w:rsid w:val="00DE1848"/>
    <w:rsid w:val="00DE6FA2"/>
    <w:rsid w:val="00DF4CF7"/>
    <w:rsid w:val="00E34118"/>
    <w:rsid w:val="00E451AB"/>
    <w:rsid w:val="00E76436"/>
    <w:rsid w:val="00EE24DD"/>
    <w:rsid w:val="00F663CD"/>
    <w:rsid w:val="00FC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529F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529F7"/>
    <w:rPr>
      <w:rFonts w:cs="Times New Roman"/>
    </w:rPr>
  </w:style>
  <w:style w:type="paragraph" w:customStyle="1" w:styleId="ConsPlusNormal">
    <w:name w:val="ConsPlusNormal"/>
    <w:uiPriority w:val="99"/>
    <w:rsid w:val="005C58CF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D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D02E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50D02EA704EF2904437CBA01263657309781B1E018B76181A1D1D4AAACEC57EA39D2AEDF5B6C78077F80FD7121E07ECC49E18A251208B394B096e5e8I" TargetMode="External"/><Relationship Id="rId13" Type="http://schemas.openxmlformats.org/officeDocument/2006/relationships/hyperlink" Target="consultantplus://offline/ref=3650D02EA704EF2904437CBA01263657309781B1E018B76181A1D1D4AAACEC57EA39D2AEDF5B6C78077A85FA7121E07ECC49E18A251208B394B096e5e8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50D02EA704EF2904437CBA01263657309781B1E018B76181A1D1D4AAACEC57EA39D2AEDF5B6C78077F84FA7121E07ECC49E18A251208B394B096e5e8I" TargetMode="External"/><Relationship Id="rId12" Type="http://schemas.openxmlformats.org/officeDocument/2006/relationships/hyperlink" Target="consultantplus://offline/ref=3650D02EA704EF2904437CBA01263657309781B1E018B76181A1D1D4AAACEC57EA39D2AEDF5B6C78077D8DF37121E07ECC49E18A251208B394B096e5e8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650D02EA704EF2904437CBA01263657309781B1E018B76181A1D1D4AAACEC57EA39D2AEDF5B6C78077C8CFE7121E07ECC49E18A251208B394B096e5e8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650D02EA704EF2904437CBA01263657309781B1E018B76181A1D1D4AAACEC57EA39D2AEDF5B6C78077985FD7121E07ECC49E18A251208B394B096e5e8I" TargetMode="External"/><Relationship Id="rId10" Type="http://schemas.openxmlformats.org/officeDocument/2006/relationships/hyperlink" Target="consultantplus://offline/ref=3650D02EA704EF2904437CBA01263657309781B1E018B76181A1D1D4AAACEC57EA39D2AEDF5B6C78077F8CF37121E07ECC49E18A251208B394B096e5e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50D02EA704EF2904437CBA01263657309781B1E018B76181A1D1D4AAACEC57EA39D2AEDF5B6C78077F8CF27121E07ECC49E18A251208B394B096e5e8I" TargetMode="External"/><Relationship Id="rId14" Type="http://schemas.openxmlformats.org/officeDocument/2006/relationships/hyperlink" Target="consultantplus://offline/ref=3650D02EA704EF2904437CBA01263657309781B1E018B76181A1D1D4AAACEC57EA39D2AEDF5B6C78077A85FC7121E07ECC49E18A251208B394B096e5e8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yavavramenko</dc:creator>
  <cp:keywords/>
  <dc:description/>
  <cp:lastModifiedBy>enshulgina</cp:lastModifiedBy>
  <cp:revision>2</cp:revision>
  <cp:lastPrinted>2020-02-06T09:08:00Z</cp:lastPrinted>
  <dcterms:created xsi:type="dcterms:W3CDTF">2020-03-24T13:22:00Z</dcterms:created>
  <dcterms:modified xsi:type="dcterms:W3CDTF">2020-03-24T13:22:00Z</dcterms:modified>
</cp:coreProperties>
</file>