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3A2003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47182E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31AD7">
        <w:rPr>
          <w:rFonts w:ascii="Times New Roman" w:eastAsia="Calibri" w:hAnsi="Times New Roman" w:cs="Times New Roman"/>
          <w:sz w:val="28"/>
          <w:szCs w:val="28"/>
        </w:rPr>
        <w:t xml:space="preserve">23.07.2020 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D31AD7">
        <w:rPr>
          <w:rFonts w:ascii="Times New Roman" w:eastAsia="Calibri" w:hAnsi="Times New Roman" w:cs="Times New Roman"/>
          <w:sz w:val="28"/>
          <w:szCs w:val="28"/>
        </w:rPr>
        <w:t xml:space="preserve"> 657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EC4" w:rsidRDefault="00A35EC4" w:rsidP="006C5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C5035" w:rsidRDefault="006C503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ПОРЯДОК, СРОКИ И </w:t>
      </w:r>
      <w:r w:rsidR="0047182E">
        <w:rPr>
          <w:rFonts w:ascii="Times New Roman" w:hAnsi="Times New Roman" w:cs="Times New Roman"/>
          <w:b/>
          <w:caps/>
          <w:sz w:val="28"/>
          <w:szCs w:val="28"/>
        </w:rPr>
        <w:t>этапы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220F7" w:rsidRPr="00136D1C" w:rsidRDefault="006C503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ПРОВЕДЕНИЯ РАБОТ ПО ПОДГОТОВКЕ ПРОЕКТА ПРАВИЛ ЗЕМЛЕПОЛЬЗОВАНИЯ И ЗАСТРОЙКИ ГОРОДСКОГО ОКРУГА ГОРОД вОРОНЕЖ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D6" w:rsidRDefault="005474D6" w:rsidP="005474D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74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gramStart"/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проекта Правил</w:t>
      </w:r>
      <w:r w:rsidR="006C5035" w:rsidRPr="006C50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землепользования и застройки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  <w:r w:rsidR="00882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Правила землепользования и застройки)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035" w:rsidRPr="006C50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5474D6">
        <w:t xml:space="preserve">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заключения о результатах общественных обсуждений или публичных слушаний и предложений</w:t>
      </w:r>
      <w:proofErr w:type="gramEnd"/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заинтересованных лиц. При подготовке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равил землепользования и застройки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ородского округа город Воронеж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должна быть обеспечена возможность размещения на территориях городского округа 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 Воронеж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(за исключением линейных объектов).</w:t>
      </w:r>
    </w:p>
    <w:p w:rsidR="005474D6" w:rsidRDefault="005474D6" w:rsidP="005474D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 подготовке проекта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равил землепользования и застройки принимается главой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установлением порядка и сроков проведения работ по подготовке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 землепользования и застройки, иных положений, касающи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хся организации указанных работ</w:t>
      </w:r>
      <w:r w:rsidRPr="005474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86CAC" w:rsidRDefault="00986CAC" w:rsidP="005474D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986CAC">
        <w:t xml:space="preserve"> </w:t>
      </w:r>
      <w:r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 работ по подготовке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 Правил землепользования и застройки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E127F" w:rsidRDefault="003E127F" w:rsidP="005474D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Подготовка исполнителем проекта Правил землепользования и застройки осуществляется 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этапам:</w:t>
      </w:r>
    </w:p>
    <w:p w:rsidR="003E127F" w:rsidRPr="003E127F" w:rsidRDefault="003E127F" w:rsidP="003E127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</w:t>
      </w:r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нализ существующего положения и территории и сбор исходных данных с учетом землепользования и границ земельн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утвержденных красных линий и отступов от красных линий, установленных зон с особыми условиями использования территории (охранные, санитарно-защитные зоны, зоны охраны объектов культурного наследия (памятников истории и культуры) народов Российской Федерации, </w:t>
      </w:r>
      <w:proofErr w:type="spellStart"/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водоохранные</w:t>
      </w:r>
      <w:proofErr w:type="spellEnd"/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зоны, зоны охраны источников питьевого водоснабжения, зоны охраняемых объектов, иные зоны, устанавливаемые в</w:t>
      </w:r>
      <w:proofErr w:type="gramEnd"/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законодательством Российской Федерации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нализ проекта Генерального плана городского округа город Воронеж</w:t>
      </w:r>
      <w:r w:rsidR="00832FB2" w:rsidRPr="00832FB2">
        <w:t xml:space="preserve"> 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2021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2041 годы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32FB2" w:rsidRDefault="00832FB2" w:rsidP="003E127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3E127F"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одготовка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 Правил землепользования и застройки с учето</w:t>
      </w:r>
      <w:r w:rsidR="009B3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результатов, полученных на предыдущем этапе, предложений 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заинтересованных лиц по подготовке проекта Правил землепользования и застройки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32FB2" w:rsidRDefault="00D22B32" w:rsidP="003E127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ставление 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проекта Правил землепользования и застройки 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управление главного архитектора администрации городского округа город Воронеж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управление главного архитектора)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комиссию по подготовке проекта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плана городского округа город Воронеж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2020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2041 годы и проекта 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землепользования и застройки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город Воронеж</w:t>
      </w:r>
      <w:r w:rsidR="00832FB2"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Комиссия) 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рассмотрения, сог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ласования и проведения проверки;</w:t>
      </w:r>
      <w:r w:rsid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832FB2" w:rsidRDefault="00832FB2" w:rsidP="00832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корректировка</w:t>
      </w:r>
      <w:r w:rsidRPr="00832FB2">
        <w:t xml:space="preserve"> 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проекта Правил землепользования и застройки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учетом замечаний и предложений управления главного архитектора</w:t>
      </w:r>
      <w:r w:rsidR="00D22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предложений, полученных в результате проведения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публичных слушаний 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Правил землепользования и застройки;</w:t>
      </w:r>
    </w:p>
    <w:p w:rsidR="003E127F" w:rsidRDefault="00832FB2" w:rsidP="00832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этапы, предусмотренные муниципальным контрактом, заключаемым с и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сполнител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Pr="00832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 по подготовке проекта Правил землепользования и застройки в порядке, предусмотренном Федеральным законом от 05.04.2013 № 44-ФЗ.</w:t>
      </w:r>
    </w:p>
    <w:p w:rsidR="009164B3" w:rsidRDefault="00832FB2" w:rsidP="009164B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Управление главного архитектора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проверку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представленного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 землепользования и застройки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соответствие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Градостроительному кодексу Российской Федерации,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требованиям технических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регламентов, </w:t>
      </w:r>
      <w:r w:rsidR="00056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енеральному плану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327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Воронеж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схема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территориального планирования городского округа</w:t>
      </w:r>
      <w:r w:rsidR="00327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Воронеж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схемам территориального планирования субъекта Российской Федерации,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градостроительной</w:t>
      </w:r>
      <w:proofErr w:type="gramEnd"/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деятельности, в срок, не превышающий 30 дней.</w:t>
      </w:r>
    </w:p>
    <w:p w:rsidR="0032724A" w:rsidRDefault="009164B3" w:rsidP="009164B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указанной проверки проект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 землепользования и застройки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24A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направляет</w:t>
      </w:r>
      <w:r w:rsidR="00327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ся:</w:t>
      </w:r>
    </w:p>
    <w:p w:rsidR="0032724A" w:rsidRDefault="0032724A" w:rsidP="009164B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 отсутствии замечаний –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главе городского округа город Воронеж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724A" w:rsidRDefault="0032724A" w:rsidP="009164B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 наличии несоответствий вышеуказанным документам и материалам – исполнителю на доработку. </w:t>
      </w:r>
    </w:p>
    <w:p w:rsidR="0032724A" w:rsidRDefault="003A2003" w:rsidP="00E27FB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принимает решение о проведении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публичных</w:t>
      </w:r>
      <w:r w:rsidR="009B3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слушаний или общественных обсуждений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проекту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 землепользования и застройки 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 чем через </w:t>
      </w:r>
      <w:r w:rsidR="00327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со дня получения такого проекта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164B3" w:rsidRDefault="0032724A" w:rsidP="00E27FB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Общественные обсуждения или п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убличные слушания по проекту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 землепользования и застройки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4B3"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проводятся в порядке, 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установленном стать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5.1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28 и 33</w:t>
      </w:r>
      <w:r w:rsid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Градостроительного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Федерации, </w:t>
      </w:r>
      <w:r w:rsidR="00E27FB8" w:rsidRP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Положением о порядке организации и проведения публичных слушаний</w:t>
      </w:r>
      <w:r w:rsidR="009B3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общественных обсуждений</w:t>
      </w:r>
      <w:r w:rsidR="00E27FB8" w:rsidRP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вопросам градостроительной деятельности в городском округе город Воронеж, утвержденным решением Воронежской городской Думы 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27.0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1430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-IV.</w:t>
      </w:r>
      <w:proofErr w:type="gramEnd"/>
    </w:p>
    <w:p w:rsidR="00986CAC" w:rsidRDefault="009164B3" w:rsidP="009164B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Продолжительность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или 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публичных слушаний по проекту 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 землепользования и застройки</w:t>
      </w:r>
      <w:r w:rsidR="00E2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составляет не менее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не более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916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месяцев со дня опубликования такого проекта.</w:t>
      </w:r>
    </w:p>
    <w:p w:rsidR="00986CAC" w:rsidRDefault="003A2003" w:rsidP="00B32AD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 землепользования и застройки 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чем по истечении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даты принятия решения о проведении публичных слушаний</w:t>
      </w:r>
      <w:r w:rsidR="009B3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общественных обсуждений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такому проекту подлежит направлению в уполномоченный Правительством Российской Федерации федеральный орган исполнительной власти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который в случае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выявления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противоречия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 землепользования и застройки ограничениям использования объектов недвижимости, установленным на </w:t>
      </w:r>
      <w:proofErr w:type="spellStart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приаэродромной</w:t>
      </w:r>
      <w:proofErr w:type="spellEnd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территории, не позднее чем по истечении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</w:t>
      </w:r>
      <w:proofErr w:type="gramStart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даты поступления</w:t>
      </w:r>
      <w:proofErr w:type="gramEnd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такого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проекта направляет предписание о приведении проекта Правил землепользования и застройки в соответствие с ограничениями использования объектов недвижимости, установленными на </w:t>
      </w:r>
      <w:proofErr w:type="spellStart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приаэродромной</w:t>
      </w:r>
      <w:proofErr w:type="spellEnd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территории, которое подлежит обязательному исполнению при утверждении Правил землепользования и застройки</w:t>
      </w:r>
      <w:r w:rsidR="00986CAC" w:rsidRPr="00986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80263" w:rsidRDefault="003A2003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завершения публичных слушаний</w:t>
      </w:r>
      <w:r w:rsidR="009B3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общественных обсуждений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проекту Правил землепользования и застройки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омиссия</w:t>
      </w:r>
      <w:r w:rsid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результатов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или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публичных слушаний обеспечивает внесение изменений в проект </w:t>
      </w:r>
      <w:r w:rsidR="00480263"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представляет указанный проект главе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Обязательными приложениями к проекту </w:t>
      </w:r>
      <w:r w:rsidR="00480263"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являются протокол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или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публичных слушаний и заключение о результатах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644429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4429" w:rsidRDefault="003A2003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Глава 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Воронеж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после представления ему проекта </w:t>
      </w:r>
      <w:r w:rsidR="00480263"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обязательных приложений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нему принимает одно из решений:</w:t>
      </w:r>
    </w:p>
    <w:p w:rsidR="00644429" w:rsidRDefault="00644429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направлении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 землепользования и застройки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Воронежскую городскую Думу для рассмотрения на очередном заседании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32AD8" w:rsidRDefault="00644429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отклонении проекта </w:t>
      </w:r>
      <w:r w:rsidR="00480263"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направлении его на доработку с указанием даты его повторного представления.</w:t>
      </w:r>
    </w:p>
    <w:p w:rsidR="00480263" w:rsidRDefault="003A2003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 утверждаются представительным о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рганом местного самоуправления – Воронежской городской Думой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Обязательными приложениями к проекту </w:t>
      </w:r>
      <w:r w:rsidR="00480263"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являются протокол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644429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публичных слушаний, заключение о результатах</w:t>
      </w:r>
      <w:r w:rsidR="00644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или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32AD8" w:rsidRDefault="00480263" w:rsidP="0048026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A20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Воронежская городская Дума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проекта </w:t>
      </w:r>
      <w:r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обязательных приложений к нему может утвердить </w:t>
      </w:r>
      <w:r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направить проект </w:t>
      </w:r>
      <w:r w:rsidRPr="004802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доработку в соответствии с заключением о результатах 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6673A4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публичных слушаний по указанному проекту.</w:t>
      </w:r>
    </w:p>
    <w:p w:rsidR="00B32AD8" w:rsidRDefault="00480263" w:rsidP="003E127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A20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принятия решения об утверждении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</w:t>
      </w:r>
      <w:r w:rsidR="00471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землепользования и застройки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городского округа город Воронеж в сети Интернет. Кроме того, у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твержденные </w:t>
      </w:r>
      <w:r w:rsidR="003E127F"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E127F"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подлежат размещению в федеральной государственной информационной системе территориального планирования не </w:t>
      </w:r>
      <w:proofErr w:type="gramStart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чем по истечении 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даты утверждения указанных 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землепользования и застройки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позднее чем по истечении </w:t>
      </w:r>
      <w:r w:rsidR="006673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даты размещения утвержденных </w:t>
      </w:r>
      <w:r w:rsidR="003E127F" w:rsidRP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федеральной государственной информационной системе территориального планирования </w:t>
      </w:r>
      <w:r w:rsidR="003E1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="00B32AD8" w:rsidRPr="00B32A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уведомляет в электронной форме и (или)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планирования.</w:t>
      </w:r>
    </w:p>
    <w:p w:rsidR="00BD0AEB" w:rsidRDefault="00BD0AEB" w:rsidP="00DF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82E" w:rsidRDefault="0047182E" w:rsidP="00A06CEB">
      <w:pPr>
        <w:pStyle w:val="TableHeading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Исполняющий</w:t>
      </w:r>
      <w:proofErr w:type="gramEnd"/>
      <w:r>
        <w:rPr>
          <w:b w:val="0"/>
          <w:bCs w:val="0"/>
          <w:iCs/>
        </w:rPr>
        <w:t xml:space="preserve"> обязанности</w:t>
      </w:r>
    </w:p>
    <w:p w:rsidR="00A06CEB" w:rsidRPr="00A06CEB" w:rsidRDefault="0047182E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я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3A2003" w:rsidRDefault="00A06CEB" w:rsidP="003A2003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>главного архитектора</w:t>
      </w:r>
      <w:r w:rsidR="003A2003">
        <w:rPr>
          <w:b w:val="0"/>
          <w:bCs w:val="0"/>
          <w:iCs/>
        </w:rPr>
        <w:t xml:space="preserve">                                                               </w:t>
      </w:r>
      <w:r w:rsidRPr="00A06CEB">
        <w:rPr>
          <w:b w:val="0"/>
          <w:bCs w:val="0"/>
          <w:iCs/>
        </w:rPr>
        <w:t xml:space="preserve"> </w:t>
      </w:r>
      <w:r w:rsidR="003A2003">
        <w:rPr>
          <w:b w:val="0"/>
          <w:bCs w:val="0"/>
          <w:iCs/>
        </w:rPr>
        <w:t xml:space="preserve"> </w:t>
      </w:r>
      <w:r w:rsidR="0047182E">
        <w:rPr>
          <w:b w:val="0"/>
          <w:bCs w:val="0"/>
          <w:iCs/>
        </w:rPr>
        <w:t xml:space="preserve">      </w:t>
      </w:r>
      <w:r w:rsidR="0047182E">
        <w:rPr>
          <w:b w:val="0"/>
        </w:rPr>
        <w:t>Г.Ю. Чурсанов</w:t>
      </w:r>
    </w:p>
    <w:sectPr w:rsidR="00A06CEB" w:rsidRPr="003A2003" w:rsidSect="0047182E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12" w:rsidRDefault="008D7612" w:rsidP="002952BA">
      <w:pPr>
        <w:spacing w:after="0" w:line="240" w:lineRule="auto"/>
      </w:pPr>
      <w:r>
        <w:separator/>
      </w:r>
    </w:p>
  </w:endnote>
  <w:endnote w:type="continuationSeparator" w:id="0">
    <w:p w:rsidR="008D7612" w:rsidRDefault="008D7612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12" w:rsidRDefault="008D7612" w:rsidP="002952BA">
      <w:pPr>
        <w:spacing w:after="0" w:line="240" w:lineRule="auto"/>
      </w:pPr>
      <w:r>
        <w:separator/>
      </w:r>
    </w:p>
  </w:footnote>
  <w:footnote w:type="continuationSeparator" w:id="0">
    <w:p w:rsidR="008D7612" w:rsidRDefault="008D7612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7D0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3185"/>
    <w:multiLevelType w:val="multilevel"/>
    <w:tmpl w:val="FC7C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91BF7"/>
    <w:multiLevelType w:val="multilevel"/>
    <w:tmpl w:val="F086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701C"/>
    <w:rsid w:val="00056CBB"/>
    <w:rsid w:val="00060C51"/>
    <w:rsid w:val="0006560E"/>
    <w:rsid w:val="0007485B"/>
    <w:rsid w:val="00092F63"/>
    <w:rsid w:val="000C5662"/>
    <w:rsid w:val="000D6C79"/>
    <w:rsid w:val="000F1902"/>
    <w:rsid w:val="000F4216"/>
    <w:rsid w:val="001022E2"/>
    <w:rsid w:val="00117681"/>
    <w:rsid w:val="00117B10"/>
    <w:rsid w:val="001241BA"/>
    <w:rsid w:val="00133A65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42B98"/>
    <w:rsid w:val="00247389"/>
    <w:rsid w:val="00247965"/>
    <w:rsid w:val="002566D0"/>
    <w:rsid w:val="0028294E"/>
    <w:rsid w:val="002952BA"/>
    <w:rsid w:val="002B53AE"/>
    <w:rsid w:val="002C3A20"/>
    <w:rsid w:val="002E5CE1"/>
    <w:rsid w:val="002F4073"/>
    <w:rsid w:val="0030627F"/>
    <w:rsid w:val="00325DB1"/>
    <w:rsid w:val="0032724A"/>
    <w:rsid w:val="00342A85"/>
    <w:rsid w:val="003765FF"/>
    <w:rsid w:val="0038101B"/>
    <w:rsid w:val="003830C7"/>
    <w:rsid w:val="003A2003"/>
    <w:rsid w:val="003A708D"/>
    <w:rsid w:val="003E127F"/>
    <w:rsid w:val="003E25C9"/>
    <w:rsid w:val="003F3748"/>
    <w:rsid w:val="004013B5"/>
    <w:rsid w:val="00407D01"/>
    <w:rsid w:val="00442C1E"/>
    <w:rsid w:val="0047182E"/>
    <w:rsid w:val="00471AC6"/>
    <w:rsid w:val="00477027"/>
    <w:rsid w:val="00480263"/>
    <w:rsid w:val="004B0B97"/>
    <w:rsid w:val="004C3AF3"/>
    <w:rsid w:val="004C5B9A"/>
    <w:rsid w:val="004E27A1"/>
    <w:rsid w:val="004E4AFA"/>
    <w:rsid w:val="004F07D9"/>
    <w:rsid w:val="004F5328"/>
    <w:rsid w:val="00522D30"/>
    <w:rsid w:val="005452F1"/>
    <w:rsid w:val="005474D6"/>
    <w:rsid w:val="005545A2"/>
    <w:rsid w:val="00567E1C"/>
    <w:rsid w:val="005D3277"/>
    <w:rsid w:val="005E0885"/>
    <w:rsid w:val="005E08D2"/>
    <w:rsid w:val="00602AAB"/>
    <w:rsid w:val="006055F4"/>
    <w:rsid w:val="00611A3A"/>
    <w:rsid w:val="0061742E"/>
    <w:rsid w:val="00622A88"/>
    <w:rsid w:val="00636B46"/>
    <w:rsid w:val="00644429"/>
    <w:rsid w:val="00645446"/>
    <w:rsid w:val="006673A4"/>
    <w:rsid w:val="00673182"/>
    <w:rsid w:val="00694915"/>
    <w:rsid w:val="006A3A38"/>
    <w:rsid w:val="006A76D5"/>
    <w:rsid w:val="006C5035"/>
    <w:rsid w:val="00712A03"/>
    <w:rsid w:val="00724EC9"/>
    <w:rsid w:val="00750BE8"/>
    <w:rsid w:val="00771841"/>
    <w:rsid w:val="00785DBE"/>
    <w:rsid w:val="0078791C"/>
    <w:rsid w:val="007A1219"/>
    <w:rsid w:val="007A675F"/>
    <w:rsid w:val="0081615A"/>
    <w:rsid w:val="0081655F"/>
    <w:rsid w:val="0081679F"/>
    <w:rsid w:val="00832342"/>
    <w:rsid w:val="00832FB2"/>
    <w:rsid w:val="008558A5"/>
    <w:rsid w:val="00875E31"/>
    <w:rsid w:val="00875F52"/>
    <w:rsid w:val="008821C0"/>
    <w:rsid w:val="00885AEE"/>
    <w:rsid w:val="008A270D"/>
    <w:rsid w:val="008C6F85"/>
    <w:rsid w:val="008C70AD"/>
    <w:rsid w:val="008D7612"/>
    <w:rsid w:val="009164B3"/>
    <w:rsid w:val="009763F1"/>
    <w:rsid w:val="00986CAC"/>
    <w:rsid w:val="009875A4"/>
    <w:rsid w:val="00994C32"/>
    <w:rsid w:val="009B2998"/>
    <w:rsid w:val="009B313A"/>
    <w:rsid w:val="009B642B"/>
    <w:rsid w:val="009C76C9"/>
    <w:rsid w:val="009D4E92"/>
    <w:rsid w:val="009E1D72"/>
    <w:rsid w:val="00A06CEB"/>
    <w:rsid w:val="00A35EC4"/>
    <w:rsid w:val="00A4114E"/>
    <w:rsid w:val="00A42EFE"/>
    <w:rsid w:val="00A62D58"/>
    <w:rsid w:val="00A8072C"/>
    <w:rsid w:val="00A85E71"/>
    <w:rsid w:val="00A86262"/>
    <w:rsid w:val="00A96663"/>
    <w:rsid w:val="00AD0B4C"/>
    <w:rsid w:val="00B17CC5"/>
    <w:rsid w:val="00B32AD8"/>
    <w:rsid w:val="00B436B1"/>
    <w:rsid w:val="00B64363"/>
    <w:rsid w:val="00B8285D"/>
    <w:rsid w:val="00B85A1C"/>
    <w:rsid w:val="00BB3C8B"/>
    <w:rsid w:val="00BD0AEB"/>
    <w:rsid w:val="00BE1D69"/>
    <w:rsid w:val="00C1116C"/>
    <w:rsid w:val="00C220F7"/>
    <w:rsid w:val="00C46FAB"/>
    <w:rsid w:val="00C47AB9"/>
    <w:rsid w:val="00C82F2E"/>
    <w:rsid w:val="00C83615"/>
    <w:rsid w:val="00CA3E73"/>
    <w:rsid w:val="00CB3256"/>
    <w:rsid w:val="00CC0B22"/>
    <w:rsid w:val="00CE095A"/>
    <w:rsid w:val="00CF2254"/>
    <w:rsid w:val="00CF326D"/>
    <w:rsid w:val="00CF40A9"/>
    <w:rsid w:val="00CF5FB0"/>
    <w:rsid w:val="00D22B32"/>
    <w:rsid w:val="00D31AD7"/>
    <w:rsid w:val="00D476CD"/>
    <w:rsid w:val="00D55FD4"/>
    <w:rsid w:val="00D73478"/>
    <w:rsid w:val="00D80646"/>
    <w:rsid w:val="00DA3C69"/>
    <w:rsid w:val="00DA49C2"/>
    <w:rsid w:val="00DE0A01"/>
    <w:rsid w:val="00DE7AD8"/>
    <w:rsid w:val="00DF30C3"/>
    <w:rsid w:val="00E01535"/>
    <w:rsid w:val="00E27FB8"/>
    <w:rsid w:val="00E32464"/>
    <w:rsid w:val="00E35A90"/>
    <w:rsid w:val="00E45F86"/>
    <w:rsid w:val="00E47402"/>
    <w:rsid w:val="00E55822"/>
    <w:rsid w:val="00E70908"/>
    <w:rsid w:val="00EA136A"/>
    <w:rsid w:val="00EC3F84"/>
    <w:rsid w:val="00ED227D"/>
    <w:rsid w:val="00ED2644"/>
    <w:rsid w:val="00ED3CA4"/>
    <w:rsid w:val="00ED6036"/>
    <w:rsid w:val="00EE7FDD"/>
    <w:rsid w:val="00EF2938"/>
    <w:rsid w:val="00F04EB5"/>
    <w:rsid w:val="00F24B4C"/>
    <w:rsid w:val="00F314F9"/>
    <w:rsid w:val="00F56BA2"/>
    <w:rsid w:val="00F85E15"/>
    <w:rsid w:val="00F867E4"/>
    <w:rsid w:val="00F92179"/>
    <w:rsid w:val="00FB5507"/>
    <w:rsid w:val="00FB6658"/>
    <w:rsid w:val="00FE2EE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um">
    <w:name w:val="num"/>
    <w:basedOn w:val="a0"/>
    <w:rsid w:val="006C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um">
    <w:name w:val="num"/>
    <w:basedOn w:val="a0"/>
    <w:rsid w:val="006C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2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CE919-9BC3-4453-8FB9-EB3691CF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2020-07-20T12:53:00Z</cp:lastPrinted>
  <dcterms:created xsi:type="dcterms:W3CDTF">2020-07-27T07:33:00Z</dcterms:created>
  <dcterms:modified xsi:type="dcterms:W3CDTF">2020-07-27T07:33:00Z</dcterms:modified>
</cp:coreProperties>
</file>