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671824" w:rsidTr="00671824">
        <w:tc>
          <w:tcPr>
            <w:tcW w:w="4500" w:type="dxa"/>
          </w:tcPr>
          <w:p w:rsidR="00671824" w:rsidRPr="008206B8" w:rsidRDefault="00671824" w:rsidP="00671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671824" w:rsidRPr="008206B8" w:rsidRDefault="00671824" w:rsidP="00671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</w:t>
            </w:r>
            <w:r w:rsidRPr="008206B8">
              <w:rPr>
                <w:sz w:val="28"/>
                <w:szCs w:val="28"/>
              </w:rPr>
              <w:t xml:space="preserve"> администрации</w:t>
            </w:r>
          </w:p>
          <w:p w:rsidR="00671824" w:rsidRPr="008206B8" w:rsidRDefault="00671824" w:rsidP="00671824">
            <w:pPr>
              <w:jc w:val="center"/>
              <w:rPr>
                <w:sz w:val="28"/>
                <w:szCs w:val="28"/>
              </w:rPr>
            </w:pPr>
            <w:r w:rsidRPr="008206B8">
              <w:rPr>
                <w:sz w:val="28"/>
                <w:szCs w:val="28"/>
              </w:rPr>
              <w:t>городского округа город Воронеж</w:t>
            </w:r>
          </w:p>
          <w:p w:rsidR="00671824" w:rsidRDefault="00671824" w:rsidP="00A73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73287">
              <w:rPr>
                <w:sz w:val="28"/>
                <w:szCs w:val="28"/>
              </w:rPr>
              <w:t xml:space="preserve">06.07.2016 </w:t>
            </w:r>
            <w:r>
              <w:rPr>
                <w:sz w:val="28"/>
                <w:szCs w:val="28"/>
              </w:rPr>
              <w:t xml:space="preserve">  №</w:t>
            </w:r>
            <w:r w:rsidR="00A73287">
              <w:rPr>
                <w:sz w:val="28"/>
                <w:szCs w:val="28"/>
              </w:rPr>
              <w:t xml:space="preserve"> 505-р</w:t>
            </w:r>
          </w:p>
        </w:tc>
      </w:tr>
    </w:tbl>
    <w:p w:rsidR="00186273" w:rsidRPr="00566BC7" w:rsidRDefault="00186273" w:rsidP="00D53C9E">
      <w:pPr>
        <w:spacing w:line="276" w:lineRule="auto"/>
        <w:ind w:firstLine="709"/>
        <w:jc w:val="right"/>
        <w:rPr>
          <w:sz w:val="28"/>
          <w:szCs w:val="28"/>
        </w:rPr>
      </w:pPr>
    </w:p>
    <w:p w:rsidR="00186273" w:rsidRPr="00566BC7" w:rsidRDefault="00186273" w:rsidP="00D53C9E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186273" w:rsidRPr="00566BC7" w:rsidRDefault="00186273" w:rsidP="00D53C9E">
      <w:pPr>
        <w:spacing w:line="276" w:lineRule="auto"/>
        <w:jc w:val="center"/>
        <w:rPr>
          <w:b/>
          <w:sz w:val="28"/>
          <w:szCs w:val="28"/>
        </w:rPr>
      </w:pPr>
      <w:r w:rsidRPr="00566BC7">
        <w:rPr>
          <w:b/>
          <w:sz w:val="28"/>
          <w:szCs w:val="28"/>
        </w:rPr>
        <w:t>ПОЛОЖЕНИЕ</w:t>
      </w:r>
    </w:p>
    <w:p w:rsidR="00186273" w:rsidRPr="00566BC7" w:rsidRDefault="00186273" w:rsidP="00D53C9E">
      <w:pPr>
        <w:spacing w:line="276" w:lineRule="auto"/>
        <w:jc w:val="center"/>
        <w:rPr>
          <w:b/>
          <w:sz w:val="28"/>
          <w:szCs w:val="28"/>
        </w:rPr>
      </w:pPr>
      <w:r w:rsidRPr="00566BC7">
        <w:rPr>
          <w:b/>
          <w:sz w:val="28"/>
          <w:szCs w:val="28"/>
        </w:rPr>
        <w:t>ОБ ОРГАНИЗАЦИИ ПРОПУСКНОГО РЕЖИМА</w:t>
      </w:r>
      <w:r w:rsidR="00566BC7">
        <w:rPr>
          <w:b/>
          <w:sz w:val="28"/>
          <w:szCs w:val="28"/>
        </w:rPr>
        <w:t xml:space="preserve"> </w:t>
      </w:r>
      <w:r w:rsidRPr="00566BC7">
        <w:rPr>
          <w:b/>
          <w:sz w:val="28"/>
          <w:szCs w:val="28"/>
        </w:rPr>
        <w:t>В ЗДАНИ</w:t>
      </w:r>
      <w:r w:rsidR="00D53C9E">
        <w:rPr>
          <w:b/>
          <w:sz w:val="28"/>
          <w:szCs w:val="28"/>
        </w:rPr>
        <w:t>Е</w:t>
      </w:r>
      <w:r w:rsidRPr="00566BC7">
        <w:rPr>
          <w:b/>
          <w:sz w:val="28"/>
          <w:szCs w:val="28"/>
        </w:rPr>
        <w:t xml:space="preserve"> АДМИНИСТРАЦИИ ГОРОДСКОГО ОКРУГА ГОРОД ВОРОНЕЖ</w:t>
      </w:r>
    </w:p>
    <w:p w:rsidR="00186273" w:rsidRPr="00566BC7" w:rsidRDefault="00186273" w:rsidP="00D53C9E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186273" w:rsidRPr="00D53C9E" w:rsidRDefault="00D53C9E" w:rsidP="00D53C9E">
      <w:pPr>
        <w:spacing w:line="276" w:lineRule="auto"/>
        <w:jc w:val="center"/>
        <w:rPr>
          <w:b/>
          <w:sz w:val="28"/>
          <w:szCs w:val="28"/>
        </w:rPr>
      </w:pPr>
      <w:r w:rsidRPr="00D53C9E">
        <w:rPr>
          <w:b/>
          <w:sz w:val="28"/>
          <w:szCs w:val="28"/>
        </w:rPr>
        <w:t>1.</w:t>
      </w:r>
      <w:r w:rsidR="00671824">
        <w:rPr>
          <w:b/>
          <w:sz w:val="28"/>
          <w:szCs w:val="28"/>
        </w:rPr>
        <w:t xml:space="preserve"> </w:t>
      </w:r>
      <w:r w:rsidR="00186273" w:rsidRPr="00D53C9E">
        <w:rPr>
          <w:b/>
          <w:sz w:val="28"/>
          <w:szCs w:val="28"/>
        </w:rPr>
        <w:t>Общие положения</w:t>
      </w:r>
    </w:p>
    <w:p w:rsidR="00186273" w:rsidRPr="00566BC7" w:rsidRDefault="00186273" w:rsidP="00D53C9E">
      <w:pPr>
        <w:spacing w:line="276" w:lineRule="auto"/>
        <w:ind w:firstLine="709"/>
        <w:jc w:val="both"/>
        <w:rPr>
          <w:sz w:val="28"/>
          <w:szCs w:val="28"/>
        </w:rPr>
      </w:pPr>
    </w:p>
    <w:p w:rsidR="00F16102" w:rsidRPr="00566BC7" w:rsidRDefault="00186273" w:rsidP="00D53C9E">
      <w:pPr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 xml:space="preserve">1.1. Настоящее Положение определяет организацию пропускного режима в здание администрации городского округа город Воронеж </w:t>
      </w:r>
      <w:r w:rsidR="00F16102" w:rsidRPr="00566BC7">
        <w:rPr>
          <w:sz w:val="28"/>
          <w:szCs w:val="28"/>
        </w:rPr>
        <w:t>по адресу: ул. Плехановская, д.</w:t>
      </w:r>
      <w:r w:rsidR="00D53C9E">
        <w:rPr>
          <w:sz w:val="28"/>
          <w:szCs w:val="28"/>
        </w:rPr>
        <w:t xml:space="preserve"> </w:t>
      </w:r>
      <w:r w:rsidR="00F16102" w:rsidRPr="00566BC7">
        <w:rPr>
          <w:sz w:val="28"/>
          <w:szCs w:val="28"/>
        </w:rPr>
        <w:t>10 (</w:t>
      </w:r>
      <w:r w:rsidRPr="00566BC7">
        <w:rPr>
          <w:sz w:val="28"/>
          <w:szCs w:val="28"/>
        </w:rPr>
        <w:t>далее – здание администрации</w:t>
      </w:r>
      <w:r w:rsidR="00F16102" w:rsidRPr="00566BC7">
        <w:rPr>
          <w:sz w:val="28"/>
          <w:szCs w:val="28"/>
        </w:rPr>
        <w:t>).</w:t>
      </w:r>
    </w:p>
    <w:p w:rsidR="008D6FC0" w:rsidRPr="00566BC7" w:rsidRDefault="00186273" w:rsidP="00D53C9E">
      <w:pPr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1.2.</w:t>
      </w:r>
      <w:r w:rsidR="00D53C9E">
        <w:rPr>
          <w:sz w:val="28"/>
          <w:szCs w:val="28"/>
        </w:rPr>
        <w:t xml:space="preserve"> </w:t>
      </w:r>
      <w:r w:rsidRPr="00566BC7">
        <w:rPr>
          <w:sz w:val="28"/>
          <w:szCs w:val="28"/>
        </w:rPr>
        <w:t xml:space="preserve">Пропускной режим </w:t>
      </w:r>
      <w:r w:rsidR="008D6FC0" w:rsidRPr="00566BC7">
        <w:rPr>
          <w:sz w:val="28"/>
          <w:szCs w:val="28"/>
        </w:rPr>
        <w:t>– это совокупность норм и правил, исключающих возможность бесконтрольного прохода  лиц и проезда транспортных средств на охраняемый объект, а также вноса и выноса  материальных ценностей.</w:t>
      </w:r>
      <w:r w:rsidRPr="00566BC7">
        <w:rPr>
          <w:sz w:val="28"/>
          <w:szCs w:val="28"/>
        </w:rPr>
        <w:t xml:space="preserve"> </w:t>
      </w:r>
    </w:p>
    <w:p w:rsidR="00186273" w:rsidRPr="00566BC7" w:rsidRDefault="00186273" w:rsidP="00D53C9E">
      <w:pPr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1.</w:t>
      </w:r>
      <w:r w:rsidR="008D6FC0" w:rsidRPr="00566BC7">
        <w:rPr>
          <w:sz w:val="28"/>
          <w:szCs w:val="28"/>
        </w:rPr>
        <w:t>3. Настоящее Положение разработано в целях  обеспечения  безопасности сотрудников</w:t>
      </w:r>
      <w:r w:rsidR="001D4F64" w:rsidRPr="00566BC7">
        <w:rPr>
          <w:sz w:val="28"/>
          <w:szCs w:val="28"/>
        </w:rPr>
        <w:t>,</w:t>
      </w:r>
      <w:r w:rsidR="008D6FC0" w:rsidRPr="00566BC7">
        <w:rPr>
          <w:sz w:val="28"/>
          <w:szCs w:val="28"/>
        </w:rPr>
        <w:t xml:space="preserve"> работающих в здании</w:t>
      </w:r>
      <w:r w:rsidR="00671824">
        <w:rPr>
          <w:sz w:val="28"/>
          <w:szCs w:val="28"/>
        </w:rPr>
        <w:t xml:space="preserve"> администрации</w:t>
      </w:r>
      <w:r w:rsidR="008D6FC0" w:rsidRPr="00566BC7">
        <w:rPr>
          <w:sz w:val="28"/>
          <w:szCs w:val="28"/>
        </w:rPr>
        <w:t>, посетите</w:t>
      </w:r>
      <w:r w:rsidR="001D4F64" w:rsidRPr="00566BC7">
        <w:rPr>
          <w:sz w:val="28"/>
          <w:szCs w:val="28"/>
        </w:rPr>
        <w:t>лей здания</w:t>
      </w:r>
      <w:r w:rsidR="00D53C9E">
        <w:rPr>
          <w:sz w:val="28"/>
          <w:szCs w:val="28"/>
        </w:rPr>
        <w:t xml:space="preserve"> администрации </w:t>
      </w:r>
      <w:r w:rsidR="001D4F64" w:rsidRPr="00566BC7">
        <w:rPr>
          <w:sz w:val="28"/>
          <w:szCs w:val="28"/>
        </w:rPr>
        <w:t xml:space="preserve"> и сохранности материальных ценностей.</w:t>
      </w:r>
    </w:p>
    <w:p w:rsidR="001D4F64" w:rsidRPr="00566BC7" w:rsidRDefault="001D4F64" w:rsidP="00D53C9E">
      <w:pPr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1.4. Требования настоящего положения  обязательны для исполнения  всеми должностными лицами, сотрудниками</w:t>
      </w:r>
      <w:r w:rsidR="00D53C9E">
        <w:rPr>
          <w:sz w:val="28"/>
          <w:szCs w:val="28"/>
        </w:rPr>
        <w:t xml:space="preserve"> администрации городского округа город Воронеж</w:t>
      </w:r>
      <w:r w:rsidRPr="00566BC7">
        <w:rPr>
          <w:sz w:val="28"/>
          <w:szCs w:val="28"/>
        </w:rPr>
        <w:t xml:space="preserve"> и посетителями  здания</w:t>
      </w:r>
      <w:r w:rsidR="00D53C9E">
        <w:rPr>
          <w:sz w:val="28"/>
          <w:szCs w:val="28"/>
        </w:rPr>
        <w:t xml:space="preserve"> администрации</w:t>
      </w:r>
      <w:r w:rsidRPr="00566BC7">
        <w:rPr>
          <w:sz w:val="28"/>
          <w:szCs w:val="28"/>
        </w:rPr>
        <w:t>.</w:t>
      </w:r>
    </w:p>
    <w:p w:rsidR="001D4F64" w:rsidRDefault="001D4F64" w:rsidP="00D53C9E">
      <w:pPr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 xml:space="preserve">1.5. Соблюдение пропускного режима обеспечивается </w:t>
      </w:r>
      <w:r w:rsidR="00D1350E" w:rsidRPr="00566BC7">
        <w:rPr>
          <w:sz w:val="28"/>
          <w:szCs w:val="28"/>
        </w:rPr>
        <w:t>дежурным сотрудником охранного учреждения на основании договора (контракта), заключаемого в установленном порядке,</w:t>
      </w:r>
      <w:r w:rsidRPr="00566BC7">
        <w:rPr>
          <w:sz w:val="28"/>
          <w:szCs w:val="28"/>
        </w:rPr>
        <w:t xml:space="preserve"> в соответствии с настоящим Положением и утвержденной </w:t>
      </w:r>
      <w:r w:rsidR="00D1350E" w:rsidRPr="00566BC7">
        <w:rPr>
          <w:sz w:val="28"/>
          <w:szCs w:val="28"/>
        </w:rPr>
        <w:t>И</w:t>
      </w:r>
      <w:r w:rsidRPr="00566BC7">
        <w:rPr>
          <w:sz w:val="28"/>
          <w:szCs w:val="28"/>
        </w:rPr>
        <w:t>нструкци</w:t>
      </w:r>
      <w:r w:rsidR="00D53C9E">
        <w:rPr>
          <w:sz w:val="28"/>
          <w:szCs w:val="28"/>
        </w:rPr>
        <w:t>ей о пропускном режиме в здание администрации городского округа город Воронеж</w:t>
      </w:r>
      <w:r w:rsidR="00671824">
        <w:rPr>
          <w:sz w:val="28"/>
          <w:szCs w:val="28"/>
        </w:rPr>
        <w:t>.</w:t>
      </w:r>
    </w:p>
    <w:p w:rsidR="00671824" w:rsidRDefault="00671824" w:rsidP="00D53C9E">
      <w:pPr>
        <w:spacing w:line="276" w:lineRule="auto"/>
        <w:jc w:val="center"/>
        <w:rPr>
          <w:b/>
          <w:sz w:val="28"/>
          <w:szCs w:val="28"/>
        </w:rPr>
      </w:pPr>
    </w:p>
    <w:p w:rsidR="00671824" w:rsidRDefault="00671824" w:rsidP="00D53C9E">
      <w:pPr>
        <w:spacing w:line="276" w:lineRule="auto"/>
        <w:jc w:val="center"/>
        <w:rPr>
          <w:b/>
          <w:sz w:val="28"/>
          <w:szCs w:val="28"/>
        </w:rPr>
      </w:pPr>
    </w:p>
    <w:p w:rsidR="00186273" w:rsidRPr="00D53C9E" w:rsidRDefault="00671824" w:rsidP="00D53C9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53C9E" w:rsidRPr="00D53C9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186273" w:rsidRPr="00D53C9E">
        <w:rPr>
          <w:b/>
          <w:sz w:val="28"/>
          <w:szCs w:val="28"/>
        </w:rPr>
        <w:t>Организация пропускного режима</w:t>
      </w:r>
    </w:p>
    <w:p w:rsidR="00186273" w:rsidRPr="00566BC7" w:rsidRDefault="00186273" w:rsidP="00D53C9E">
      <w:pPr>
        <w:spacing w:line="276" w:lineRule="auto"/>
        <w:ind w:firstLine="709"/>
        <w:jc w:val="both"/>
        <w:rPr>
          <w:sz w:val="28"/>
          <w:szCs w:val="28"/>
        </w:rPr>
      </w:pPr>
    </w:p>
    <w:p w:rsidR="00186273" w:rsidRPr="00566BC7" w:rsidRDefault="00186273" w:rsidP="00D53C9E">
      <w:pPr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2.1.</w:t>
      </w:r>
      <w:r w:rsidR="00566BC7">
        <w:rPr>
          <w:sz w:val="28"/>
          <w:szCs w:val="28"/>
        </w:rPr>
        <w:t xml:space="preserve"> </w:t>
      </w:r>
      <w:r w:rsidRPr="00566BC7">
        <w:rPr>
          <w:sz w:val="28"/>
          <w:szCs w:val="28"/>
        </w:rPr>
        <w:t xml:space="preserve">Для осуществления пропускного режима в здании администрации организуется круглосуточное дежурство. </w:t>
      </w:r>
    </w:p>
    <w:p w:rsidR="00186273" w:rsidRPr="00566BC7" w:rsidRDefault="00186273" w:rsidP="00D53C9E">
      <w:pPr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2.2.</w:t>
      </w:r>
      <w:r w:rsidR="00566BC7">
        <w:rPr>
          <w:sz w:val="28"/>
          <w:szCs w:val="28"/>
        </w:rPr>
        <w:t xml:space="preserve"> </w:t>
      </w:r>
      <w:r w:rsidRPr="00566BC7">
        <w:rPr>
          <w:sz w:val="28"/>
          <w:szCs w:val="28"/>
        </w:rPr>
        <w:t>Вход в здание администрации по служебным удостоверениям,  пропускам осуществляется через подъезды №</w:t>
      </w:r>
      <w:r w:rsidR="00D53C9E">
        <w:rPr>
          <w:sz w:val="28"/>
          <w:szCs w:val="28"/>
        </w:rPr>
        <w:t xml:space="preserve"> </w:t>
      </w:r>
      <w:r w:rsidRPr="00566BC7">
        <w:rPr>
          <w:sz w:val="28"/>
          <w:szCs w:val="28"/>
        </w:rPr>
        <w:t>1 и №</w:t>
      </w:r>
      <w:r w:rsidR="00D53C9E">
        <w:rPr>
          <w:sz w:val="28"/>
          <w:szCs w:val="28"/>
        </w:rPr>
        <w:t xml:space="preserve"> </w:t>
      </w:r>
      <w:r w:rsidRPr="00566BC7">
        <w:rPr>
          <w:sz w:val="28"/>
          <w:szCs w:val="28"/>
        </w:rPr>
        <w:t>2.</w:t>
      </w:r>
      <w:r w:rsidRPr="00566BC7">
        <w:rPr>
          <w:bCs/>
          <w:sz w:val="28"/>
          <w:szCs w:val="28"/>
        </w:rPr>
        <w:t xml:space="preserve"> Вход в здание администрации и выход из здания инвалидов в инвалидных колясках и сопровождающих их лиц осуществляется через подъезд № 3.</w:t>
      </w:r>
    </w:p>
    <w:p w:rsidR="00186273" w:rsidRPr="00566BC7" w:rsidRDefault="00186273" w:rsidP="00D53C9E">
      <w:pPr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 xml:space="preserve">2.3. </w:t>
      </w:r>
      <w:r w:rsidR="003A60D0" w:rsidRPr="00566BC7">
        <w:rPr>
          <w:sz w:val="28"/>
          <w:szCs w:val="28"/>
        </w:rPr>
        <w:t>Пропу</w:t>
      </w:r>
      <w:proofErr w:type="gramStart"/>
      <w:r w:rsidR="003A60D0" w:rsidRPr="00566BC7">
        <w:rPr>
          <w:sz w:val="28"/>
          <w:szCs w:val="28"/>
        </w:rPr>
        <w:t>ск в зд</w:t>
      </w:r>
      <w:proofErr w:type="gramEnd"/>
      <w:r w:rsidR="003A60D0" w:rsidRPr="00566BC7">
        <w:rPr>
          <w:sz w:val="28"/>
          <w:szCs w:val="28"/>
        </w:rPr>
        <w:t>ание администрации осуществляется на основании следующих документов</w:t>
      </w:r>
      <w:r w:rsidRPr="00566BC7">
        <w:rPr>
          <w:sz w:val="28"/>
          <w:szCs w:val="28"/>
        </w:rPr>
        <w:t>:</w:t>
      </w:r>
    </w:p>
    <w:p w:rsidR="00186273" w:rsidRPr="00566BC7" w:rsidRDefault="003A60D0" w:rsidP="00D53C9E">
      <w:pPr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-</w:t>
      </w:r>
      <w:r w:rsidR="00186273" w:rsidRPr="00566BC7">
        <w:rPr>
          <w:sz w:val="28"/>
          <w:szCs w:val="28"/>
        </w:rPr>
        <w:t xml:space="preserve"> посетители – по разовым пропускам;</w:t>
      </w:r>
    </w:p>
    <w:p w:rsidR="00186273" w:rsidRPr="00566BC7" w:rsidRDefault="003A60D0" w:rsidP="00D53C9E">
      <w:pPr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 xml:space="preserve">- </w:t>
      </w:r>
      <w:r w:rsidR="00186273" w:rsidRPr="00566BC7">
        <w:rPr>
          <w:sz w:val="28"/>
          <w:szCs w:val="28"/>
        </w:rPr>
        <w:t>сотрудники администрации городского округа город Воронеж – по служебным удостоверениям;</w:t>
      </w:r>
    </w:p>
    <w:p w:rsidR="003A60D0" w:rsidRPr="00566BC7" w:rsidRDefault="003A60D0" w:rsidP="00D53C9E">
      <w:pPr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 xml:space="preserve">- </w:t>
      </w:r>
      <w:r w:rsidR="00186273" w:rsidRPr="00566BC7">
        <w:rPr>
          <w:sz w:val="28"/>
          <w:szCs w:val="28"/>
        </w:rPr>
        <w:t>участники организованных мероприятий (совещаний, заседаний и т.</w:t>
      </w:r>
      <w:r w:rsidR="00671824">
        <w:rPr>
          <w:sz w:val="28"/>
          <w:szCs w:val="28"/>
        </w:rPr>
        <w:t> </w:t>
      </w:r>
      <w:r w:rsidR="00186273" w:rsidRPr="00566BC7">
        <w:rPr>
          <w:sz w:val="28"/>
          <w:szCs w:val="28"/>
        </w:rPr>
        <w:t>п.) – по списк</w:t>
      </w:r>
      <w:r w:rsidR="00D53C9E">
        <w:rPr>
          <w:sz w:val="28"/>
          <w:szCs w:val="28"/>
        </w:rPr>
        <w:t xml:space="preserve">у </w:t>
      </w:r>
      <w:r w:rsidRPr="00566BC7">
        <w:rPr>
          <w:sz w:val="28"/>
          <w:szCs w:val="28"/>
        </w:rPr>
        <w:t>участников мероприятия, подписанн</w:t>
      </w:r>
      <w:r w:rsidR="00D53C9E">
        <w:rPr>
          <w:sz w:val="28"/>
          <w:szCs w:val="28"/>
        </w:rPr>
        <w:t>ому</w:t>
      </w:r>
      <w:r w:rsidRPr="00566BC7">
        <w:rPr>
          <w:sz w:val="28"/>
          <w:szCs w:val="28"/>
        </w:rPr>
        <w:t xml:space="preserve"> руководителем структурного подразделения администрации</w:t>
      </w:r>
      <w:r w:rsidR="00D53C9E">
        <w:rPr>
          <w:sz w:val="28"/>
          <w:szCs w:val="28"/>
        </w:rPr>
        <w:t xml:space="preserve"> городского круга город Воронеж</w:t>
      </w:r>
      <w:r w:rsidRPr="00566BC7">
        <w:rPr>
          <w:sz w:val="28"/>
          <w:szCs w:val="28"/>
        </w:rPr>
        <w:t>, ответственного за проведения мероприятия</w:t>
      </w:r>
      <w:r w:rsidR="00671824">
        <w:rPr>
          <w:sz w:val="28"/>
          <w:szCs w:val="28"/>
        </w:rPr>
        <w:t>,</w:t>
      </w:r>
      <w:r w:rsidR="00D53C9E">
        <w:rPr>
          <w:sz w:val="28"/>
          <w:szCs w:val="28"/>
        </w:rPr>
        <w:t xml:space="preserve"> и </w:t>
      </w:r>
      <w:r w:rsidRPr="00566BC7">
        <w:rPr>
          <w:sz w:val="28"/>
          <w:szCs w:val="28"/>
        </w:rPr>
        <w:t xml:space="preserve"> согласованно</w:t>
      </w:r>
      <w:r w:rsidR="00D53C9E">
        <w:rPr>
          <w:sz w:val="28"/>
          <w:szCs w:val="28"/>
        </w:rPr>
        <w:t>му</w:t>
      </w:r>
      <w:r w:rsidRPr="00566BC7">
        <w:rPr>
          <w:sz w:val="28"/>
          <w:szCs w:val="28"/>
        </w:rPr>
        <w:t xml:space="preserve"> с руководителем</w:t>
      </w:r>
      <w:r w:rsidR="00671824">
        <w:rPr>
          <w:sz w:val="28"/>
          <w:szCs w:val="28"/>
        </w:rPr>
        <w:t xml:space="preserve"> управления</w:t>
      </w:r>
      <w:r w:rsidRPr="00566BC7">
        <w:rPr>
          <w:sz w:val="28"/>
          <w:szCs w:val="28"/>
        </w:rPr>
        <w:t xml:space="preserve"> делами, учета и отчетности</w:t>
      </w:r>
      <w:r w:rsidR="00D53C9E">
        <w:rPr>
          <w:sz w:val="28"/>
          <w:szCs w:val="28"/>
        </w:rPr>
        <w:t xml:space="preserve"> администрации городского округа город Воронеж</w:t>
      </w:r>
      <w:r w:rsidRPr="00566BC7">
        <w:rPr>
          <w:sz w:val="28"/>
          <w:szCs w:val="28"/>
        </w:rPr>
        <w:t>, при наличии документа, удостоверяющего личность;</w:t>
      </w:r>
    </w:p>
    <w:p w:rsidR="00186273" w:rsidRPr="00566BC7" w:rsidRDefault="003A60D0" w:rsidP="00D53C9E">
      <w:pPr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 xml:space="preserve">- </w:t>
      </w:r>
      <w:r w:rsidR="00186273" w:rsidRPr="00566BC7">
        <w:rPr>
          <w:sz w:val="28"/>
          <w:szCs w:val="28"/>
        </w:rPr>
        <w:t>работники органов государственного надзора и контроля, имеющие в соответствии с действующим законодательством право беспрепятственного посещения объектов, право беспрепятственного доступа на объекты надзора  и контроля (при испол</w:t>
      </w:r>
      <w:r w:rsidR="00D53C9E">
        <w:rPr>
          <w:sz w:val="28"/>
          <w:szCs w:val="28"/>
        </w:rPr>
        <w:t xml:space="preserve">нении служебных обязанностей), </w:t>
      </w:r>
      <w:r w:rsidR="00D53C9E" w:rsidRPr="00D53C9E">
        <w:rPr>
          <w:sz w:val="28"/>
          <w:szCs w:val="28"/>
        </w:rPr>
        <w:t xml:space="preserve">– </w:t>
      </w:r>
      <w:r w:rsidR="00186273" w:rsidRPr="00566BC7">
        <w:rPr>
          <w:sz w:val="28"/>
          <w:szCs w:val="28"/>
        </w:rPr>
        <w:t>по служебн</w:t>
      </w:r>
      <w:r w:rsidR="00D53C9E">
        <w:rPr>
          <w:sz w:val="28"/>
          <w:szCs w:val="28"/>
        </w:rPr>
        <w:t>ым</w:t>
      </w:r>
      <w:r w:rsidR="00186273" w:rsidRPr="00566BC7">
        <w:rPr>
          <w:sz w:val="28"/>
          <w:szCs w:val="28"/>
        </w:rPr>
        <w:t xml:space="preserve"> удостоверени</w:t>
      </w:r>
      <w:r w:rsidR="00D53C9E">
        <w:rPr>
          <w:sz w:val="28"/>
          <w:szCs w:val="28"/>
        </w:rPr>
        <w:t>ям</w:t>
      </w:r>
      <w:r w:rsidR="00186273" w:rsidRPr="00566BC7">
        <w:rPr>
          <w:sz w:val="28"/>
          <w:szCs w:val="28"/>
        </w:rPr>
        <w:t>;</w:t>
      </w:r>
    </w:p>
    <w:p w:rsidR="00186273" w:rsidRPr="00566BC7" w:rsidRDefault="003A60D0" w:rsidP="00D53C9E">
      <w:pPr>
        <w:pStyle w:val="a3"/>
        <w:tabs>
          <w:tab w:val="left" w:pos="0"/>
        </w:tabs>
        <w:suppressAutoHyphens/>
        <w:overflowPunct w:val="0"/>
        <w:autoSpaceDE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566BC7">
        <w:rPr>
          <w:sz w:val="28"/>
          <w:szCs w:val="28"/>
        </w:rPr>
        <w:t>-</w:t>
      </w:r>
      <w:r w:rsidR="00D53C9E" w:rsidRPr="00D53C9E">
        <w:rPr>
          <w:sz w:val="28"/>
          <w:szCs w:val="28"/>
        </w:rPr>
        <w:t xml:space="preserve"> </w:t>
      </w:r>
      <w:r w:rsidR="00186273" w:rsidRPr="00566BC7">
        <w:rPr>
          <w:sz w:val="28"/>
          <w:szCs w:val="28"/>
        </w:rPr>
        <w:t xml:space="preserve">работники учреждений, подведомственных </w:t>
      </w:r>
      <w:r w:rsidR="00186273" w:rsidRPr="00566BC7">
        <w:rPr>
          <w:color w:val="0D0D0D"/>
          <w:sz w:val="28"/>
          <w:szCs w:val="28"/>
        </w:rPr>
        <w:t>администрации</w:t>
      </w:r>
      <w:r w:rsidR="00186273" w:rsidRPr="00566BC7">
        <w:rPr>
          <w:color w:val="FF0000"/>
          <w:sz w:val="28"/>
          <w:szCs w:val="28"/>
        </w:rPr>
        <w:t xml:space="preserve"> </w:t>
      </w:r>
      <w:r w:rsidR="00186273" w:rsidRPr="00566BC7">
        <w:rPr>
          <w:sz w:val="28"/>
          <w:szCs w:val="28"/>
        </w:rPr>
        <w:t>городского округа город Воронеж</w:t>
      </w:r>
      <w:r w:rsidR="000E51CA">
        <w:rPr>
          <w:sz w:val="28"/>
          <w:szCs w:val="28"/>
        </w:rPr>
        <w:t xml:space="preserve">, </w:t>
      </w:r>
      <w:r w:rsidR="00186273" w:rsidRPr="00566BC7">
        <w:rPr>
          <w:sz w:val="28"/>
          <w:szCs w:val="28"/>
        </w:rPr>
        <w:t xml:space="preserve"> – по пропускам установленного образца.</w:t>
      </w:r>
    </w:p>
    <w:p w:rsidR="00186273" w:rsidRPr="00566BC7" w:rsidRDefault="00186273" w:rsidP="00D53C9E">
      <w:pPr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2.4. Посетители, прибывшие на прием и не имеющие соответствующего служебного удостоверения, обращаются за оформлением разового пропуска в бюро пропусков. Для оформления разового пропуск</w:t>
      </w:r>
      <w:r w:rsidR="003A60D0" w:rsidRPr="00566BC7">
        <w:rPr>
          <w:sz w:val="28"/>
          <w:szCs w:val="28"/>
        </w:rPr>
        <w:t>а</w:t>
      </w:r>
      <w:r w:rsidRPr="00566BC7">
        <w:rPr>
          <w:sz w:val="28"/>
          <w:szCs w:val="28"/>
        </w:rPr>
        <w:t xml:space="preserve"> предъявляется один из следующих документов: </w:t>
      </w:r>
    </w:p>
    <w:p w:rsidR="00186273" w:rsidRPr="00566BC7" w:rsidRDefault="00186273" w:rsidP="000E51C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- паспорт гражданина Российской Федерации;</w:t>
      </w:r>
    </w:p>
    <w:p w:rsidR="00186273" w:rsidRPr="00566BC7" w:rsidRDefault="00186273" w:rsidP="000E51C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- заграничный паспорт гражданина Российской Федерации;</w:t>
      </w:r>
    </w:p>
    <w:p w:rsidR="003A60D0" w:rsidRPr="00566BC7" w:rsidRDefault="003A60D0" w:rsidP="000E51C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- пенсионное удостоверение;</w:t>
      </w:r>
    </w:p>
    <w:p w:rsidR="00186273" w:rsidRPr="00566BC7" w:rsidRDefault="00186273" w:rsidP="000E51C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- дипломатический паспорт гражданина Российской Федерации;</w:t>
      </w:r>
    </w:p>
    <w:p w:rsidR="00186273" w:rsidRPr="00566BC7" w:rsidRDefault="00186273" w:rsidP="000E51C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- удостоверение личности офицера;</w:t>
      </w:r>
    </w:p>
    <w:p w:rsidR="00186273" w:rsidRPr="00566BC7" w:rsidRDefault="00186273" w:rsidP="000E51C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- военный билет;</w:t>
      </w:r>
    </w:p>
    <w:p w:rsidR="00186273" w:rsidRPr="00566BC7" w:rsidRDefault="00186273" w:rsidP="000E51C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- военный билет офицера запаса;</w:t>
      </w:r>
    </w:p>
    <w:p w:rsidR="00186273" w:rsidRPr="00566BC7" w:rsidRDefault="00186273" w:rsidP="000E51C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- паспорт моряка (паспорт Минморфлота СССР);</w:t>
      </w:r>
    </w:p>
    <w:p w:rsidR="00186273" w:rsidRPr="00566BC7" w:rsidRDefault="00186273" w:rsidP="000E51C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- иностранный паспорт;</w:t>
      </w:r>
    </w:p>
    <w:p w:rsidR="00186273" w:rsidRPr="00566BC7" w:rsidRDefault="00186273" w:rsidP="000E51C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 xml:space="preserve">- свидетельство о рождении (для  лиц, не достигших </w:t>
      </w:r>
      <w:r w:rsidR="00671824">
        <w:rPr>
          <w:sz w:val="28"/>
          <w:szCs w:val="28"/>
        </w:rPr>
        <w:t xml:space="preserve"> возраста </w:t>
      </w:r>
      <w:r w:rsidRPr="00566BC7">
        <w:rPr>
          <w:sz w:val="28"/>
          <w:szCs w:val="28"/>
        </w:rPr>
        <w:t xml:space="preserve">14 </w:t>
      </w:r>
      <w:r w:rsidR="00671824">
        <w:rPr>
          <w:sz w:val="28"/>
          <w:szCs w:val="28"/>
        </w:rPr>
        <w:t>лет</w:t>
      </w:r>
      <w:r w:rsidRPr="00566BC7">
        <w:rPr>
          <w:sz w:val="28"/>
          <w:szCs w:val="28"/>
        </w:rPr>
        <w:t>);</w:t>
      </w:r>
    </w:p>
    <w:p w:rsidR="00186273" w:rsidRPr="00566BC7" w:rsidRDefault="00186273" w:rsidP="000E51C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- вид на жительство;</w:t>
      </w:r>
    </w:p>
    <w:p w:rsidR="00186273" w:rsidRPr="00566BC7" w:rsidRDefault="00186273" w:rsidP="000E51C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- водительское удостоверение;</w:t>
      </w:r>
    </w:p>
    <w:p w:rsidR="00186273" w:rsidRPr="00566BC7" w:rsidRDefault="0095096B" w:rsidP="000E51C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 xml:space="preserve">- </w:t>
      </w:r>
      <w:r w:rsidR="00186273" w:rsidRPr="00566BC7">
        <w:rPr>
          <w:sz w:val="28"/>
          <w:szCs w:val="28"/>
        </w:rPr>
        <w:t>временное удостоверение личности гражданина Российской Федерации по форме 2П;</w:t>
      </w:r>
    </w:p>
    <w:p w:rsidR="00186273" w:rsidRPr="00566BC7" w:rsidRDefault="00186273" w:rsidP="000E51C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- удостоверение вынужденного переселенца;</w:t>
      </w:r>
    </w:p>
    <w:p w:rsidR="003A60D0" w:rsidRPr="00566BC7" w:rsidRDefault="003A60D0" w:rsidP="000E51C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- свидетельство о рассмотрении ходатайства о признании посетителя беженцем</w:t>
      </w:r>
      <w:r w:rsidR="00942A1E">
        <w:rPr>
          <w:sz w:val="28"/>
          <w:szCs w:val="28"/>
        </w:rPr>
        <w:t xml:space="preserve"> (удостоверение беженца)</w:t>
      </w:r>
      <w:r w:rsidRPr="00566BC7">
        <w:rPr>
          <w:sz w:val="28"/>
          <w:szCs w:val="28"/>
        </w:rPr>
        <w:t>;</w:t>
      </w:r>
    </w:p>
    <w:p w:rsidR="00186273" w:rsidRPr="00566BC7" w:rsidRDefault="000E51CA" w:rsidP="000E51CA">
      <w:pPr>
        <w:pStyle w:val="a3"/>
        <w:tabs>
          <w:tab w:val="left" w:pos="0"/>
          <w:tab w:val="left" w:pos="1134"/>
        </w:tabs>
        <w:suppressAutoHyphens/>
        <w:overflowPunct w:val="0"/>
        <w:autoSpaceDE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6273" w:rsidRPr="00566BC7">
        <w:rPr>
          <w:sz w:val="28"/>
          <w:szCs w:val="28"/>
        </w:rPr>
        <w:t xml:space="preserve">разрешение на временное проживание, выданное лицам без гражданства.    </w:t>
      </w:r>
    </w:p>
    <w:p w:rsidR="003A60D0" w:rsidRPr="00566BC7" w:rsidRDefault="003A60D0" w:rsidP="00D53C9E">
      <w:pPr>
        <w:pStyle w:val="a3"/>
        <w:tabs>
          <w:tab w:val="left" w:pos="0"/>
          <w:tab w:val="left" w:pos="1134"/>
        </w:tabs>
        <w:suppressAutoHyphens/>
        <w:overflowPunct w:val="0"/>
        <w:autoSpaceDE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566BC7">
        <w:rPr>
          <w:sz w:val="28"/>
          <w:szCs w:val="28"/>
        </w:rPr>
        <w:t>2.</w:t>
      </w:r>
      <w:r w:rsidR="000E51CA">
        <w:rPr>
          <w:sz w:val="28"/>
          <w:szCs w:val="28"/>
        </w:rPr>
        <w:t>5</w:t>
      </w:r>
      <w:r w:rsidRPr="00566BC7">
        <w:rPr>
          <w:sz w:val="28"/>
          <w:szCs w:val="28"/>
        </w:rPr>
        <w:t xml:space="preserve">.    Все лица, проходящие через зону пропуска, обязаны предъявить </w:t>
      </w:r>
      <w:r w:rsidR="000E51CA">
        <w:rPr>
          <w:sz w:val="28"/>
          <w:szCs w:val="28"/>
        </w:rPr>
        <w:t>в развернутом виде документы, дающие право прохода, удостоверяющие личность, лицу, осуществляющему  проп</w:t>
      </w:r>
      <w:bookmarkStart w:id="0" w:name="_GoBack"/>
      <w:bookmarkEnd w:id="0"/>
      <w:r w:rsidR="000E51CA">
        <w:rPr>
          <w:sz w:val="28"/>
          <w:szCs w:val="28"/>
        </w:rPr>
        <w:t>ускной режим в здание администрации.</w:t>
      </w:r>
    </w:p>
    <w:p w:rsidR="00186273" w:rsidRPr="00566BC7" w:rsidRDefault="00186273" w:rsidP="000E51CA">
      <w:pPr>
        <w:pStyle w:val="a3"/>
        <w:tabs>
          <w:tab w:val="left" w:pos="0"/>
          <w:tab w:val="left" w:pos="1134"/>
        </w:tabs>
        <w:suppressAutoHyphens/>
        <w:overflowPunct w:val="0"/>
        <w:autoSpaceDE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566BC7">
        <w:rPr>
          <w:sz w:val="28"/>
          <w:szCs w:val="28"/>
        </w:rPr>
        <w:t>2.</w:t>
      </w:r>
      <w:r w:rsidR="000E51CA">
        <w:rPr>
          <w:sz w:val="28"/>
          <w:szCs w:val="28"/>
        </w:rPr>
        <w:t>6</w:t>
      </w:r>
      <w:r w:rsidR="003A60D0" w:rsidRPr="00566BC7">
        <w:rPr>
          <w:sz w:val="28"/>
          <w:szCs w:val="28"/>
        </w:rPr>
        <w:t>. Разрешается проход в здание администрации лицам, имеющим  при себе портфели, папки, дипломаты, дамские сумки, полиэтиленовые пакеты, не превышающие размеров 50х40х20</w:t>
      </w:r>
      <w:r w:rsidR="000E51CA">
        <w:rPr>
          <w:sz w:val="28"/>
          <w:szCs w:val="28"/>
        </w:rPr>
        <w:t xml:space="preserve"> см</w:t>
      </w:r>
      <w:r w:rsidR="003A60D0" w:rsidRPr="00566BC7">
        <w:rPr>
          <w:sz w:val="28"/>
          <w:szCs w:val="28"/>
        </w:rPr>
        <w:t>.  При перемещении через пост охраны крупногабаритных вещей</w:t>
      </w:r>
      <w:r w:rsidR="00671824">
        <w:rPr>
          <w:sz w:val="28"/>
          <w:szCs w:val="28"/>
        </w:rPr>
        <w:t xml:space="preserve"> </w:t>
      </w:r>
      <w:r w:rsidR="003A60D0" w:rsidRPr="00566BC7">
        <w:rPr>
          <w:sz w:val="28"/>
          <w:szCs w:val="28"/>
        </w:rPr>
        <w:t xml:space="preserve"> их досмотр может осуществляться по решению старшего поста охраны. В случае перехода на усиленный режим несения  службы</w:t>
      </w:r>
      <w:r w:rsidR="000E51CA">
        <w:rPr>
          <w:sz w:val="28"/>
          <w:szCs w:val="28"/>
        </w:rPr>
        <w:t xml:space="preserve"> </w:t>
      </w:r>
      <w:r w:rsidR="003A60D0" w:rsidRPr="00566BC7">
        <w:rPr>
          <w:sz w:val="28"/>
          <w:szCs w:val="28"/>
        </w:rPr>
        <w:t>осуществляется досмотр всех крупногабаритных вещей</w:t>
      </w:r>
      <w:r w:rsidR="000E51CA">
        <w:rPr>
          <w:color w:val="365F91"/>
          <w:sz w:val="28"/>
          <w:szCs w:val="28"/>
        </w:rPr>
        <w:t>.</w:t>
      </w:r>
      <w:r w:rsidR="003A60D0" w:rsidRPr="00566BC7">
        <w:rPr>
          <w:color w:val="365F91"/>
          <w:sz w:val="28"/>
          <w:szCs w:val="28"/>
        </w:rPr>
        <w:t xml:space="preserve"> </w:t>
      </w:r>
      <w:r w:rsidR="003A60D0" w:rsidRPr="00566BC7">
        <w:rPr>
          <w:sz w:val="28"/>
          <w:szCs w:val="28"/>
        </w:rPr>
        <w:t>При наличии на посту охраны технических средств контроля по требованию сотрудника поста охраны должностные лица, муниципальные служащие, работники</w:t>
      </w:r>
      <w:r w:rsidR="00CF111C">
        <w:rPr>
          <w:sz w:val="28"/>
          <w:szCs w:val="28"/>
        </w:rPr>
        <w:t xml:space="preserve"> администрации городского округа город Воронеж </w:t>
      </w:r>
      <w:r w:rsidR="003A60D0" w:rsidRPr="00566BC7">
        <w:rPr>
          <w:sz w:val="28"/>
          <w:szCs w:val="28"/>
        </w:rPr>
        <w:t xml:space="preserve"> или посетители проходят контроль техническими средствами, а также предъявляют для осмотра проносимые с собой вещи.</w:t>
      </w:r>
    </w:p>
    <w:p w:rsidR="003A60D0" w:rsidRPr="00566BC7" w:rsidRDefault="003A60D0" w:rsidP="00D53C9E">
      <w:pPr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2.</w:t>
      </w:r>
      <w:r w:rsidR="000E51CA">
        <w:rPr>
          <w:sz w:val="28"/>
          <w:szCs w:val="28"/>
        </w:rPr>
        <w:t>7</w:t>
      </w:r>
      <w:r w:rsidRPr="00566BC7">
        <w:rPr>
          <w:sz w:val="28"/>
          <w:szCs w:val="28"/>
        </w:rPr>
        <w:t xml:space="preserve">. В соответствии с действующим законодательством запрещается проносить в здание администрации  без специального разрешения огнестрельное, холодное, </w:t>
      </w:r>
      <w:r w:rsidR="00CF111C">
        <w:rPr>
          <w:sz w:val="28"/>
          <w:szCs w:val="28"/>
        </w:rPr>
        <w:t>пневматическое, газовое оружие,</w:t>
      </w:r>
      <w:r w:rsidRPr="00566BC7">
        <w:rPr>
          <w:sz w:val="28"/>
          <w:szCs w:val="28"/>
        </w:rPr>
        <w:t xml:space="preserve"> боеприпасы, взрывчатые, легковоспламеняющиеся и отравляющие вещества.</w:t>
      </w:r>
    </w:p>
    <w:p w:rsidR="003A60D0" w:rsidRPr="00566BC7" w:rsidRDefault="003A60D0" w:rsidP="00D53C9E">
      <w:pPr>
        <w:pStyle w:val="a3"/>
        <w:tabs>
          <w:tab w:val="left" w:pos="0"/>
          <w:tab w:val="left" w:pos="1134"/>
        </w:tabs>
        <w:suppressAutoHyphens/>
        <w:overflowPunct w:val="0"/>
        <w:autoSpaceDE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566BC7">
        <w:rPr>
          <w:sz w:val="28"/>
          <w:szCs w:val="28"/>
        </w:rPr>
        <w:t>2.</w:t>
      </w:r>
      <w:r w:rsidR="00CF111C">
        <w:rPr>
          <w:sz w:val="28"/>
          <w:szCs w:val="28"/>
        </w:rPr>
        <w:t>8</w:t>
      </w:r>
      <w:r w:rsidRPr="00566BC7">
        <w:rPr>
          <w:sz w:val="28"/>
          <w:szCs w:val="28"/>
        </w:rPr>
        <w:t>. Не допускаются в здание администрации:</w:t>
      </w:r>
    </w:p>
    <w:p w:rsidR="003A60D0" w:rsidRPr="00CF111C" w:rsidRDefault="003A60D0" w:rsidP="00CF111C">
      <w:pPr>
        <w:tabs>
          <w:tab w:val="left" w:pos="0"/>
          <w:tab w:val="left" w:pos="1134"/>
        </w:tabs>
        <w:suppressAutoHyphens/>
        <w:overflowPunct w:val="0"/>
        <w:autoSpaceDE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F111C">
        <w:rPr>
          <w:sz w:val="28"/>
          <w:szCs w:val="28"/>
        </w:rPr>
        <w:t>-  лица, не достигшие возраста 14 лет, без сопровождения взрослых;</w:t>
      </w:r>
    </w:p>
    <w:p w:rsidR="003A60D0" w:rsidRPr="00566BC7" w:rsidRDefault="003A60D0" w:rsidP="00CF111C">
      <w:pPr>
        <w:pStyle w:val="a3"/>
        <w:tabs>
          <w:tab w:val="left" w:pos="0"/>
          <w:tab w:val="left" w:pos="1134"/>
        </w:tabs>
        <w:suppressAutoHyphens/>
        <w:overflowPunct w:val="0"/>
        <w:autoSpaceDE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566BC7">
        <w:rPr>
          <w:sz w:val="28"/>
          <w:szCs w:val="28"/>
        </w:rPr>
        <w:t xml:space="preserve">- лица в одежде, не соответствующей санитарно-гигиеническим нормам, а также в пляжной одежде; </w:t>
      </w:r>
    </w:p>
    <w:p w:rsidR="003A60D0" w:rsidRPr="00566BC7" w:rsidRDefault="003A60D0" w:rsidP="00CF111C">
      <w:pPr>
        <w:pStyle w:val="a3"/>
        <w:tabs>
          <w:tab w:val="left" w:pos="0"/>
        </w:tabs>
        <w:suppressAutoHyphens/>
        <w:overflowPunct w:val="0"/>
        <w:autoSpaceDE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566BC7">
        <w:rPr>
          <w:sz w:val="28"/>
          <w:szCs w:val="28"/>
        </w:rPr>
        <w:t>- лица в состоянии алкогольного, наркотического или токсического опьянения</w:t>
      </w:r>
      <w:r w:rsidR="00CF111C">
        <w:rPr>
          <w:sz w:val="28"/>
          <w:szCs w:val="28"/>
        </w:rPr>
        <w:t>.</w:t>
      </w:r>
    </w:p>
    <w:p w:rsidR="00186273" w:rsidRPr="00566BC7" w:rsidRDefault="00186273" w:rsidP="00D53C9E">
      <w:pPr>
        <w:pStyle w:val="a3"/>
        <w:tabs>
          <w:tab w:val="left" w:pos="1134"/>
        </w:tabs>
        <w:suppressAutoHyphens/>
        <w:overflowPunct w:val="0"/>
        <w:autoSpaceDE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566BC7">
        <w:rPr>
          <w:sz w:val="28"/>
          <w:szCs w:val="28"/>
        </w:rPr>
        <w:t>2.</w:t>
      </w:r>
      <w:r w:rsidR="00CF111C">
        <w:rPr>
          <w:sz w:val="28"/>
          <w:szCs w:val="28"/>
        </w:rPr>
        <w:t>9</w:t>
      </w:r>
      <w:r w:rsidRPr="00566BC7">
        <w:rPr>
          <w:sz w:val="28"/>
          <w:szCs w:val="28"/>
        </w:rPr>
        <w:t>. Вынос из здания администрации материальных средств осуществляется по материальному пропуску установленного образца.</w:t>
      </w:r>
    </w:p>
    <w:p w:rsidR="0095096B" w:rsidRPr="00566BC7" w:rsidRDefault="00186273" w:rsidP="00D53C9E">
      <w:pPr>
        <w:spacing w:line="360" w:lineRule="auto"/>
        <w:ind w:firstLine="709"/>
        <w:jc w:val="both"/>
        <w:rPr>
          <w:sz w:val="28"/>
          <w:szCs w:val="28"/>
        </w:rPr>
      </w:pPr>
      <w:r w:rsidRPr="00566BC7">
        <w:rPr>
          <w:sz w:val="28"/>
          <w:szCs w:val="28"/>
        </w:rPr>
        <w:t>2.</w:t>
      </w:r>
      <w:r w:rsidR="00CF111C">
        <w:rPr>
          <w:sz w:val="28"/>
          <w:szCs w:val="28"/>
        </w:rPr>
        <w:t>10</w:t>
      </w:r>
      <w:r w:rsidRPr="00566BC7">
        <w:rPr>
          <w:sz w:val="28"/>
          <w:szCs w:val="28"/>
        </w:rPr>
        <w:t>.  Вход в здание администрации в выходные и праздничные дни сотрудников администрации</w:t>
      </w:r>
      <w:r w:rsidR="00CF111C">
        <w:rPr>
          <w:sz w:val="28"/>
          <w:szCs w:val="28"/>
        </w:rPr>
        <w:t xml:space="preserve"> городского округа город Воронеж</w:t>
      </w:r>
      <w:r w:rsidR="00671824">
        <w:rPr>
          <w:sz w:val="28"/>
          <w:szCs w:val="28"/>
        </w:rPr>
        <w:t>,</w:t>
      </w:r>
      <w:r w:rsidR="0095096B" w:rsidRPr="00566BC7">
        <w:rPr>
          <w:sz w:val="28"/>
          <w:szCs w:val="28"/>
        </w:rPr>
        <w:t xml:space="preserve"> связанный </w:t>
      </w:r>
      <w:r w:rsidRPr="00566BC7">
        <w:rPr>
          <w:sz w:val="28"/>
          <w:szCs w:val="28"/>
        </w:rPr>
        <w:t xml:space="preserve"> с  выполнением служебных обязанностей</w:t>
      </w:r>
      <w:r w:rsidR="0095096B" w:rsidRPr="00566BC7">
        <w:rPr>
          <w:sz w:val="28"/>
          <w:szCs w:val="28"/>
        </w:rPr>
        <w:t xml:space="preserve">, </w:t>
      </w:r>
      <w:r w:rsidRPr="00566BC7">
        <w:rPr>
          <w:sz w:val="28"/>
          <w:szCs w:val="28"/>
        </w:rPr>
        <w:t xml:space="preserve"> разрешается при наличии письменной заявки</w:t>
      </w:r>
      <w:r w:rsidR="0095096B" w:rsidRPr="00566BC7">
        <w:rPr>
          <w:sz w:val="28"/>
          <w:szCs w:val="28"/>
        </w:rPr>
        <w:t xml:space="preserve"> от структурного подразделения администрации</w:t>
      </w:r>
      <w:r w:rsidR="00671824">
        <w:rPr>
          <w:sz w:val="28"/>
          <w:szCs w:val="28"/>
        </w:rPr>
        <w:t xml:space="preserve"> городского округа город Воронеж</w:t>
      </w:r>
      <w:r w:rsidRPr="00566BC7">
        <w:rPr>
          <w:sz w:val="28"/>
          <w:szCs w:val="28"/>
        </w:rPr>
        <w:t xml:space="preserve">, </w:t>
      </w:r>
      <w:r w:rsidR="0095096B" w:rsidRPr="00566BC7">
        <w:rPr>
          <w:sz w:val="28"/>
          <w:szCs w:val="28"/>
        </w:rPr>
        <w:t xml:space="preserve">согласованной с </w:t>
      </w:r>
      <w:r w:rsidRPr="00566BC7">
        <w:rPr>
          <w:sz w:val="28"/>
          <w:szCs w:val="28"/>
        </w:rPr>
        <w:t xml:space="preserve"> руководителем управления делами</w:t>
      </w:r>
      <w:r w:rsidR="0095096B" w:rsidRPr="00566BC7">
        <w:rPr>
          <w:sz w:val="28"/>
          <w:szCs w:val="28"/>
        </w:rPr>
        <w:t>, учета и отчетности администрации городского округа город Воронеж.</w:t>
      </w:r>
    </w:p>
    <w:p w:rsidR="0095096B" w:rsidRPr="00566BC7" w:rsidRDefault="0095096B" w:rsidP="00D53C9E">
      <w:pPr>
        <w:ind w:firstLine="709"/>
        <w:jc w:val="both"/>
        <w:rPr>
          <w:sz w:val="28"/>
          <w:szCs w:val="28"/>
        </w:rPr>
      </w:pPr>
    </w:p>
    <w:p w:rsidR="0095096B" w:rsidRPr="00566BC7" w:rsidRDefault="0095096B" w:rsidP="00D53C9E">
      <w:pPr>
        <w:jc w:val="both"/>
        <w:rPr>
          <w:sz w:val="28"/>
          <w:szCs w:val="28"/>
        </w:rPr>
      </w:pPr>
      <w:r w:rsidRPr="00566BC7">
        <w:rPr>
          <w:sz w:val="28"/>
          <w:szCs w:val="28"/>
        </w:rPr>
        <w:t>Руководитель управления делами,</w:t>
      </w:r>
    </w:p>
    <w:p w:rsidR="00DD67C4" w:rsidRPr="00566BC7" w:rsidRDefault="0095096B" w:rsidP="00D53C9E">
      <w:pPr>
        <w:rPr>
          <w:sz w:val="28"/>
          <w:szCs w:val="28"/>
        </w:rPr>
      </w:pPr>
      <w:r w:rsidRPr="00566BC7">
        <w:rPr>
          <w:sz w:val="28"/>
          <w:szCs w:val="28"/>
        </w:rPr>
        <w:t xml:space="preserve">учета и отчетности                                                                           </w:t>
      </w:r>
      <w:r w:rsidR="00566BC7">
        <w:rPr>
          <w:sz w:val="28"/>
          <w:szCs w:val="28"/>
        </w:rPr>
        <w:t xml:space="preserve">  </w:t>
      </w:r>
      <w:r w:rsidRPr="00566BC7">
        <w:rPr>
          <w:sz w:val="28"/>
          <w:szCs w:val="28"/>
        </w:rPr>
        <w:t xml:space="preserve"> О.В.</w:t>
      </w:r>
      <w:r w:rsidR="00566BC7">
        <w:rPr>
          <w:sz w:val="28"/>
          <w:szCs w:val="28"/>
        </w:rPr>
        <w:t xml:space="preserve"> </w:t>
      </w:r>
      <w:r w:rsidRPr="00566BC7">
        <w:rPr>
          <w:sz w:val="28"/>
          <w:szCs w:val="28"/>
        </w:rPr>
        <w:t xml:space="preserve">Патрина </w:t>
      </w:r>
    </w:p>
    <w:sectPr w:rsidR="00DD67C4" w:rsidRPr="00566BC7" w:rsidSect="00671824">
      <w:headerReference w:type="default" r:id="rId7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84D" w:rsidRDefault="008C084D" w:rsidP="00671824">
      <w:r>
        <w:separator/>
      </w:r>
    </w:p>
  </w:endnote>
  <w:endnote w:type="continuationSeparator" w:id="0">
    <w:p w:rsidR="008C084D" w:rsidRDefault="008C084D" w:rsidP="00671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84D" w:rsidRDefault="008C084D" w:rsidP="00671824">
      <w:r>
        <w:separator/>
      </w:r>
    </w:p>
  </w:footnote>
  <w:footnote w:type="continuationSeparator" w:id="0">
    <w:p w:rsidR="008C084D" w:rsidRDefault="008C084D" w:rsidP="00671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782467"/>
      <w:docPartObj>
        <w:docPartGallery w:val="Page Numbers (Top of Page)"/>
        <w:docPartUnique/>
      </w:docPartObj>
    </w:sdtPr>
    <w:sdtContent>
      <w:p w:rsidR="00671824" w:rsidRDefault="00E01856">
        <w:pPr>
          <w:pStyle w:val="a7"/>
          <w:jc w:val="center"/>
        </w:pPr>
        <w:r>
          <w:fldChar w:fldCharType="begin"/>
        </w:r>
        <w:r w:rsidR="00671824">
          <w:instrText>PAGE   \* MERGEFORMAT</w:instrText>
        </w:r>
        <w:r>
          <w:fldChar w:fldCharType="separate"/>
        </w:r>
        <w:r w:rsidR="00A73287">
          <w:rPr>
            <w:noProof/>
          </w:rPr>
          <w:t>4</w:t>
        </w:r>
        <w:r>
          <w:fldChar w:fldCharType="end"/>
        </w:r>
      </w:p>
    </w:sdtContent>
  </w:sdt>
  <w:p w:rsidR="00671824" w:rsidRDefault="0067182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1DAC"/>
    <w:multiLevelType w:val="hybridMultilevel"/>
    <w:tmpl w:val="D660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3A3"/>
    <w:rsid w:val="000E51CA"/>
    <w:rsid w:val="00186273"/>
    <w:rsid w:val="001D4F64"/>
    <w:rsid w:val="003A53A3"/>
    <w:rsid w:val="003A60D0"/>
    <w:rsid w:val="0043001E"/>
    <w:rsid w:val="00566BC7"/>
    <w:rsid w:val="00671824"/>
    <w:rsid w:val="008C084D"/>
    <w:rsid w:val="008D6FC0"/>
    <w:rsid w:val="00942A1E"/>
    <w:rsid w:val="0095096B"/>
    <w:rsid w:val="00A472D1"/>
    <w:rsid w:val="00A73287"/>
    <w:rsid w:val="00CF111C"/>
    <w:rsid w:val="00CF75ED"/>
    <w:rsid w:val="00D1350E"/>
    <w:rsid w:val="00D53C9E"/>
    <w:rsid w:val="00DD67C4"/>
    <w:rsid w:val="00E01856"/>
    <w:rsid w:val="00F16102"/>
    <w:rsid w:val="00F46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2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9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96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66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718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1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718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18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2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9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9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Н.В.</dc:creator>
  <cp:lastModifiedBy>enshulgina</cp:lastModifiedBy>
  <cp:revision>2</cp:revision>
  <cp:lastPrinted>2016-06-29T08:55:00Z</cp:lastPrinted>
  <dcterms:created xsi:type="dcterms:W3CDTF">2016-07-07T11:03:00Z</dcterms:created>
  <dcterms:modified xsi:type="dcterms:W3CDTF">2016-07-07T11:03:00Z</dcterms:modified>
</cp:coreProperties>
</file>