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0" w:type="auto"/>
        <w:tblInd w:w="49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2"/>
      </w:tblGrid>
      <w:tr w:rsidR="005547AA" w:rsidRPr="0093580B" w:rsidTr="005547AA">
        <w:tc>
          <w:tcPr>
            <w:tcW w:w="4642" w:type="dxa"/>
            <w:hideMark/>
          </w:tcPr>
          <w:p w:rsidR="005547AA" w:rsidRPr="0093580B" w:rsidRDefault="005547AA" w:rsidP="00715B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35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УТВЕРЖДЕНЫ</w:t>
            </w:r>
          </w:p>
          <w:p w:rsidR="005547AA" w:rsidRPr="0093580B" w:rsidRDefault="005547AA" w:rsidP="00715B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5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распоряжением администрации</w:t>
            </w:r>
          </w:p>
          <w:p w:rsidR="005547AA" w:rsidRPr="0093580B" w:rsidRDefault="005547AA" w:rsidP="00715BCD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935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городского округа город Воронеж</w:t>
            </w:r>
          </w:p>
          <w:p w:rsidR="005547AA" w:rsidRPr="0093580B" w:rsidRDefault="005547AA" w:rsidP="00715BC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935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от</w:t>
            </w:r>
            <w:r w:rsidR="001E49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26.04.2019 </w:t>
            </w:r>
            <w:r w:rsidRPr="0093580B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№</w:t>
            </w:r>
            <w:r w:rsidR="001E4964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352-р</w:t>
            </w:r>
            <w:bookmarkStart w:id="0" w:name="_GoBack"/>
            <w:bookmarkEnd w:id="0"/>
          </w:p>
        </w:tc>
      </w:tr>
    </w:tbl>
    <w:p w:rsidR="005547AA" w:rsidRPr="0093580B" w:rsidRDefault="005547AA" w:rsidP="00715BC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5547AA" w:rsidRPr="0093580B" w:rsidRDefault="005547AA" w:rsidP="00715BCD">
      <w:pPr>
        <w:jc w:val="right"/>
        <w:rPr>
          <w:b/>
          <w:sz w:val="28"/>
          <w:szCs w:val="28"/>
        </w:rPr>
      </w:pPr>
    </w:p>
    <w:p w:rsidR="005547AA" w:rsidRPr="0093580B" w:rsidRDefault="005547AA" w:rsidP="00715BCD">
      <w:pPr>
        <w:pStyle w:val="a3"/>
        <w:jc w:val="center"/>
        <w:rPr>
          <w:b/>
          <w:sz w:val="28"/>
          <w:szCs w:val="28"/>
          <w:u w:val="none"/>
        </w:rPr>
      </w:pPr>
      <w:r w:rsidRPr="0093580B">
        <w:rPr>
          <w:b/>
          <w:sz w:val="28"/>
          <w:szCs w:val="28"/>
          <w:u w:val="none"/>
        </w:rPr>
        <w:t xml:space="preserve">НОРМАТИВНЫЕ ЗАТРАТЫ </w:t>
      </w:r>
    </w:p>
    <w:p w:rsidR="005547AA" w:rsidRPr="0093580B" w:rsidRDefault="005547AA" w:rsidP="00715BCD">
      <w:pPr>
        <w:pStyle w:val="a3"/>
        <w:jc w:val="center"/>
        <w:rPr>
          <w:b/>
          <w:sz w:val="28"/>
          <w:szCs w:val="28"/>
          <w:u w:val="none"/>
        </w:rPr>
      </w:pPr>
      <w:r w:rsidRPr="0093580B">
        <w:rPr>
          <w:b/>
          <w:sz w:val="28"/>
          <w:szCs w:val="28"/>
          <w:u w:val="none"/>
        </w:rPr>
        <w:t>НА ОБЕСПЕЧЕНИЕ ФУНКЦИЙ МУНИЦИПАЛЬНОГО КАЗЕННОГО УЧРЕЖДЕНИЯ «УПРАВЛЕНИЕ СЛУЖЕБНЫХ ЗДАНИЙ</w:t>
      </w:r>
    </w:p>
    <w:p w:rsidR="005547AA" w:rsidRPr="0093580B" w:rsidRDefault="005547AA" w:rsidP="00715BCD">
      <w:pPr>
        <w:pStyle w:val="a3"/>
        <w:jc w:val="center"/>
        <w:rPr>
          <w:b/>
          <w:sz w:val="28"/>
          <w:szCs w:val="28"/>
          <w:u w:val="none"/>
        </w:rPr>
      </w:pPr>
      <w:r w:rsidRPr="0093580B">
        <w:rPr>
          <w:b/>
          <w:sz w:val="28"/>
          <w:szCs w:val="28"/>
          <w:u w:val="none"/>
        </w:rPr>
        <w:t xml:space="preserve"> АДМИНИСТРАЦИИ ГОРОДСКОГО ОКРУГА ГОРОД ВОРОНЕЖ»</w:t>
      </w:r>
    </w:p>
    <w:p w:rsidR="005547AA" w:rsidRPr="0093580B" w:rsidRDefault="005547AA" w:rsidP="00976318">
      <w:pPr>
        <w:widowControl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5547AA" w:rsidRPr="00C5529A" w:rsidRDefault="0093580B" w:rsidP="00976318">
      <w:pPr>
        <w:pStyle w:val="a6"/>
        <w:widowControl w:val="0"/>
        <w:numPr>
          <w:ilvl w:val="0"/>
          <w:numId w:val="26"/>
        </w:numPr>
        <w:adjustRightInd w:val="0"/>
        <w:spacing w:line="360" w:lineRule="auto"/>
        <w:ind w:firstLine="0"/>
        <w:jc w:val="center"/>
        <w:outlineLvl w:val="1"/>
        <w:rPr>
          <w:b/>
          <w:sz w:val="28"/>
          <w:szCs w:val="28"/>
        </w:rPr>
      </w:pPr>
      <w:r w:rsidRPr="0093580B">
        <w:rPr>
          <w:b/>
          <w:sz w:val="28"/>
          <w:szCs w:val="28"/>
        </w:rPr>
        <w:t>ОБЩИЕ ПОЛОЖЕНИЯ</w:t>
      </w:r>
    </w:p>
    <w:p w:rsidR="00C5529A" w:rsidRPr="00C5529A" w:rsidRDefault="00C5529A" w:rsidP="00C5529A">
      <w:pPr>
        <w:widowControl w:val="0"/>
        <w:adjustRightInd w:val="0"/>
        <w:spacing w:line="360" w:lineRule="auto"/>
        <w:ind w:left="720"/>
        <w:outlineLvl w:val="1"/>
        <w:rPr>
          <w:b/>
          <w:sz w:val="28"/>
          <w:szCs w:val="28"/>
          <w:lang w:val="en-US"/>
        </w:rPr>
      </w:pPr>
    </w:p>
    <w:p w:rsidR="005547AA" w:rsidRPr="0093580B" w:rsidRDefault="005547AA" w:rsidP="00976318">
      <w:pPr>
        <w:pStyle w:val="a3"/>
        <w:spacing w:line="360" w:lineRule="auto"/>
        <w:ind w:firstLine="709"/>
        <w:jc w:val="both"/>
        <w:rPr>
          <w:sz w:val="28"/>
          <w:szCs w:val="28"/>
          <w:u w:val="none"/>
        </w:rPr>
      </w:pPr>
      <w:r w:rsidRPr="0093580B">
        <w:rPr>
          <w:sz w:val="28"/>
          <w:szCs w:val="28"/>
          <w:u w:val="none"/>
        </w:rPr>
        <w:t>1.1. Нормативные затраты применяются для обоснования объемов объекта и (или) объектов закупки муниципального казенного учреждения «Управление служебных зданий администрации городского округа город Воронеж» (далее – учреждение).</w:t>
      </w:r>
    </w:p>
    <w:p w:rsidR="005547AA" w:rsidRPr="0093580B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 xml:space="preserve">1.2. Общий объем затрат, связанных с закупкой товаров, работ, услуг, рассчитанный на основе </w:t>
      </w:r>
      <w:r w:rsidR="00EF6BD7">
        <w:rPr>
          <w:rFonts w:ascii="Times New Roman" w:hAnsi="Times New Roman" w:cs="Times New Roman"/>
          <w:sz w:val="28"/>
          <w:szCs w:val="28"/>
        </w:rPr>
        <w:t>н</w:t>
      </w:r>
      <w:r w:rsidRPr="0093580B">
        <w:rPr>
          <w:rFonts w:ascii="Times New Roman" w:hAnsi="Times New Roman" w:cs="Times New Roman"/>
          <w:sz w:val="28"/>
          <w:szCs w:val="28"/>
        </w:rPr>
        <w:t>ормативных затрат, не может превышать объема лимитов бюджетных обязательств</w:t>
      </w:r>
      <w:r w:rsidR="00EF6BD7">
        <w:rPr>
          <w:rFonts w:ascii="Times New Roman" w:hAnsi="Times New Roman" w:cs="Times New Roman"/>
          <w:sz w:val="28"/>
          <w:szCs w:val="28"/>
        </w:rPr>
        <w:t>,</w:t>
      </w:r>
      <w:r w:rsidRPr="0093580B">
        <w:rPr>
          <w:rFonts w:ascii="Times New Roman" w:hAnsi="Times New Roman" w:cs="Times New Roman"/>
          <w:sz w:val="28"/>
          <w:szCs w:val="28"/>
        </w:rPr>
        <w:t xml:space="preserve"> доведенных учреждению в рамках исполнения бюджета городского округа город Воронеж.</w:t>
      </w:r>
    </w:p>
    <w:p w:rsidR="00794D9C" w:rsidRDefault="005547AA" w:rsidP="00EF6BD7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1.3. В соответствии с Федеральным законом от 05.04.2013 №</w:t>
      </w:r>
      <w:r w:rsidR="00EF6BD7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44-ФЗ «О</w:t>
      </w:r>
      <w:r w:rsidR="00EE009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580B">
        <w:rPr>
          <w:rFonts w:ascii="Times New Roman" w:hAnsi="Times New Roman" w:cs="Times New Roman"/>
          <w:sz w:val="28"/>
          <w:szCs w:val="28"/>
        </w:rPr>
        <w:t>контрактной системе в сфере закупок товаров, работ, услуг для обеспечения государственных и муниципальных нужд» нормативные затраты подлежат размещению в единой информационной системе в сфере закупок.</w:t>
      </w:r>
    </w:p>
    <w:p w:rsidR="00EF6BD7" w:rsidRPr="00EF6BD7" w:rsidRDefault="00EF6BD7" w:rsidP="00EF6B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5BCD" w:rsidRDefault="0093580B" w:rsidP="00EF6BD7">
      <w:pPr>
        <w:pStyle w:val="a6"/>
        <w:widowControl w:val="0"/>
        <w:numPr>
          <w:ilvl w:val="0"/>
          <w:numId w:val="26"/>
        </w:numPr>
        <w:adjustRightInd w:val="0"/>
        <w:jc w:val="center"/>
        <w:outlineLvl w:val="1"/>
        <w:rPr>
          <w:b/>
          <w:sz w:val="28"/>
          <w:szCs w:val="28"/>
        </w:rPr>
      </w:pPr>
      <w:r w:rsidRPr="00EF6BD7">
        <w:rPr>
          <w:b/>
          <w:sz w:val="28"/>
          <w:szCs w:val="28"/>
        </w:rPr>
        <w:t>ВИДЫ И СОСТАВ НОРМАТИВНЫХ ЗАТРАТ</w:t>
      </w:r>
    </w:p>
    <w:p w:rsidR="00EF6BD7" w:rsidRPr="00715BCD" w:rsidRDefault="00EF6BD7" w:rsidP="00EF6BD7">
      <w:pPr>
        <w:pStyle w:val="a6"/>
        <w:widowControl w:val="0"/>
        <w:adjustRightInd w:val="0"/>
        <w:spacing w:line="360" w:lineRule="auto"/>
        <w:outlineLvl w:val="1"/>
        <w:rPr>
          <w:b/>
          <w:sz w:val="28"/>
          <w:szCs w:val="28"/>
        </w:rPr>
      </w:pPr>
    </w:p>
    <w:p w:rsidR="005547AA" w:rsidRPr="0093580B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 xml:space="preserve">2.1. К видам нормативных затрат учреждения относятся: </w:t>
      </w:r>
    </w:p>
    <w:p w:rsidR="005547AA" w:rsidRPr="0093580B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</w:t>
      </w:r>
      <w:r w:rsidR="00EF6BD7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затраты на информационно-коммуникационные технологии;</w:t>
      </w:r>
    </w:p>
    <w:p w:rsidR="005547AA" w:rsidRPr="0093580B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</w:t>
      </w:r>
      <w:r w:rsidR="00347E79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93580B">
        <w:rPr>
          <w:rFonts w:ascii="Times New Roman" w:hAnsi="Times New Roman" w:cs="Times New Roman"/>
          <w:sz w:val="28"/>
          <w:szCs w:val="28"/>
        </w:rPr>
        <w:t>затраты на дополнительное профессиональное образование работников;</w:t>
      </w:r>
    </w:p>
    <w:p w:rsidR="005547AA" w:rsidRPr="00B27CEC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</w:t>
      </w:r>
      <w:r w:rsidR="00EF6BD7">
        <w:rPr>
          <w:rFonts w:ascii="Times New Roman" w:hAnsi="Times New Roman" w:cs="Times New Roman"/>
          <w:sz w:val="28"/>
          <w:szCs w:val="28"/>
        </w:rPr>
        <w:t xml:space="preserve"> </w:t>
      </w:r>
      <w:r w:rsidR="00B27CEC">
        <w:rPr>
          <w:rFonts w:ascii="Times New Roman" w:hAnsi="Times New Roman" w:cs="Times New Roman"/>
          <w:sz w:val="28"/>
          <w:szCs w:val="28"/>
        </w:rPr>
        <w:t>прочие затраты.</w:t>
      </w:r>
    </w:p>
    <w:p w:rsidR="005547AA" w:rsidRPr="0093580B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2.2.</w:t>
      </w:r>
      <w:r w:rsidR="00EF6BD7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При определении нормативных затрат используется показатель расчетной численности основных работников учреждения по категориям должностей</w:t>
      </w:r>
      <w:r w:rsidR="00EF6BD7">
        <w:rPr>
          <w:rFonts w:ascii="Times New Roman" w:hAnsi="Times New Roman" w:cs="Times New Roman"/>
          <w:sz w:val="28"/>
          <w:szCs w:val="28"/>
        </w:rPr>
        <w:t xml:space="preserve"> 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EF6BD7">
        <w:rPr>
          <w:rFonts w:ascii="Times New Roman" w:hAnsi="Times New Roman" w:cs="Times New Roman"/>
          <w:sz w:val="28"/>
          <w:szCs w:val="28"/>
        </w:rPr>
        <w:t>)</w:t>
      </w:r>
      <w:r w:rsidRPr="0093580B">
        <w:rPr>
          <w:rFonts w:ascii="Times New Roman" w:hAnsi="Times New Roman" w:cs="Times New Roman"/>
          <w:sz w:val="28"/>
          <w:szCs w:val="28"/>
        </w:rPr>
        <w:t>, который определяется по формуле:</w:t>
      </w:r>
    </w:p>
    <w:p w:rsidR="005547AA" w:rsidRPr="0093580B" w:rsidRDefault="001E4964" w:rsidP="005E5F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оп </m:t>
            </m:r>
          </m:sub>
        </m:sSub>
      </m:oMath>
      <w:r w:rsidR="005547AA" w:rsidRPr="0093580B">
        <w:rPr>
          <w:rFonts w:ascii="Times New Roman" w:hAnsi="Times New Roman" w:cs="Times New Roman"/>
          <w:sz w:val="28"/>
          <w:szCs w:val="28"/>
        </w:rPr>
        <w:t xml:space="preserve"> =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 х </m:t>
        </m:r>
      </m:oMath>
      <w:r w:rsidR="005E5FDC">
        <w:rPr>
          <w:rFonts w:ascii="Times New Roman" w:hAnsi="Times New Roman" w:cs="Times New Roman"/>
          <w:sz w:val="28"/>
          <w:szCs w:val="28"/>
        </w:rPr>
        <w:t>1,1,</w:t>
      </w:r>
    </w:p>
    <w:p w:rsidR="00EF6BD7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5547AA" w:rsidRPr="0093580B" w:rsidRDefault="005547AA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Ч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</m:t>
            </m:r>
          </m:sub>
        </m:sSub>
      </m:oMath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EF6BD7">
        <w:rPr>
          <w:rFonts w:ascii="Times New Roman" w:hAnsi="Times New Roman" w:cs="Times New Roman"/>
          <w:sz w:val="28"/>
          <w:szCs w:val="28"/>
        </w:rPr>
        <w:t xml:space="preserve">  </w:t>
      </w:r>
      <w:r w:rsidRPr="0093580B">
        <w:rPr>
          <w:rFonts w:ascii="Times New Roman" w:hAnsi="Times New Roman" w:cs="Times New Roman"/>
          <w:sz w:val="28"/>
          <w:szCs w:val="28"/>
        </w:rPr>
        <w:t>фактическая численность работников;</w:t>
      </w:r>
    </w:p>
    <w:p w:rsidR="005547AA" w:rsidRPr="0093580B" w:rsidRDefault="005547AA" w:rsidP="00976318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1,1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EF6BD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коэффициент,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который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 </w:t>
      </w:r>
      <w:r w:rsidRPr="0093580B">
        <w:rPr>
          <w:rFonts w:ascii="Times New Roman" w:hAnsi="Times New Roman" w:cs="Times New Roman"/>
          <w:sz w:val="28"/>
          <w:szCs w:val="28"/>
        </w:rPr>
        <w:t xml:space="preserve">может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 </w:t>
      </w:r>
      <w:r w:rsidRPr="0093580B">
        <w:rPr>
          <w:rFonts w:ascii="Times New Roman" w:hAnsi="Times New Roman" w:cs="Times New Roman"/>
          <w:sz w:val="28"/>
          <w:szCs w:val="28"/>
        </w:rPr>
        <w:t xml:space="preserve">быть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 </w:t>
      </w:r>
      <w:r w:rsidRPr="0093580B">
        <w:rPr>
          <w:rFonts w:ascii="Times New Roman" w:hAnsi="Times New Roman" w:cs="Times New Roman"/>
          <w:sz w:val="28"/>
          <w:szCs w:val="28"/>
        </w:rPr>
        <w:t xml:space="preserve">использован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 </w:t>
      </w:r>
      <w:r w:rsidRPr="0093580B">
        <w:rPr>
          <w:rFonts w:ascii="Times New Roman" w:hAnsi="Times New Roman" w:cs="Times New Roman"/>
          <w:sz w:val="28"/>
          <w:szCs w:val="28"/>
        </w:rPr>
        <w:t xml:space="preserve">на </w:t>
      </w:r>
      <w:r w:rsidR="00C53497" w:rsidRPr="00C53497">
        <w:rPr>
          <w:rFonts w:ascii="Times New Roman" w:hAnsi="Times New Roman" w:cs="Times New Roman"/>
          <w:sz w:val="28"/>
          <w:szCs w:val="28"/>
        </w:rPr>
        <w:t xml:space="preserve">  </w:t>
      </w:r>
      <w:r w:rsidRPr="0093580B">
        <w:rPr>
          <w:rFonts w:ascii="Times New Roman" w:hAnsi="Times New Roman" w:cs="Times New Roman"/>
          <w:sz w:val="28"/>
          <w:szCs w:val="28"/>
        </w:rPr>
        <w:t>случай замещения вакантных должностей.</w:t>
      </w:r>
    </w:p>
    <w:p w:rsidR="005547AA" w:rsidRPr="0093580B" w:rsidRDefault="005547AA" w:rsidP="00EF6BD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Категории должностей:</w:t>
      </w:r>
    </w:p>
    <w:p w:rsidR="005547AA" w:rsidRPr="0093580B" w:rsidRDefault="005547AA" w:rsidP="00EF6BD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 водители автомобилей;</w:t>
      </w:r>
    </w:p>
    <w:p w:rsidR="005547AA" w:rsidRPr="0093580B" w:rsidRDefault="005547AA" w:rsidP="00EF6BD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 ремонтные рабочие;</w:t>
      </w:r>
    </w:p>
    <w:p w:rsidR="005547AA" w:rsidRPr="0093580B" w:rsidRDefault="005547AA" w:rsidP="00EF6BD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 младший обслуживающий персонал;</w:t>
      </w:r>
    </w:p>
    <w:p w:rsidR="005547AA" w:rsidRPr="0093580B" w:rsidRDefault="005547AA" w:rsidP="00EF6BD7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- руководители, специалисты и служащие.</w:t>
      </w:r>
    </w:p>
    <w:p w:rsidR="00804CB7" w:rsidRPr="0093580B" w:rsidRDefault="005547AA" w:rsidP="00C5529A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В случае если полученное значение расчетной численности превышает</w:t>
      </w:r>
      <w:r w:rsidR="00C5529A" w:rsidRPr="00C5529A">
        <w:rPr>
          <w:sz w:val="28"/>
          <w:szCs w:val="28"/>
        </w:rPr>
        <w:t xml:space="preserve"> </w:t>
      </w:r>
      <w:r w:rsidR="00804CB7" w:rsidRPr="0093580B">
        <w:rPr>
          <w:sz w:val="28"/>
          <w:szCs w:val="28"/>
        </w:rPr>
        <w:t>значение предельной численности, при определении нормативных затрат используется значение предельной численности</w:t>
      </w:r>
      <w:r w:rsidR="00B27CEC">
        <w:rPr>
          <w:sz w:val="28"/>
          <w:szCs w:val="28"/>
        </w:rPr>
        <w:t xml:space="preserve"> </w:t>
      </w:r>
      <w:r w:rsidR="00804CB7" w:rsidRPr="0093580B">
        <w:rPr>
          <w:sz w:val="28"/>
          <w:szCs w:val="28"/>
        </w:rPr>
        <w:t xml:space="preserve">согласно штатному расписанию. </w:t>
      </w:r>
    </w:p>
    <w:p w:rsidR="00794D9C" w:rsidRPr="00AA4FA7" w:rsidRDefault="005547AA" w:rsidP="00C5529A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2.</w:t>
      </w:r>
      <w:r w:rsidR="00804CB7" w:rsidRPr="0093580B">
        <w:rPr>
          <w:rFonts w:ascii="Times New Roman" w:hAnsi="Times New Roman" w:cs="Times New Roman"/>
          <w:sz w:val="28"/>
          <w:szCs w:val="28"/>
        </w:rPr>
        <w:t>3. При определении учреждением потребности в товарах, классифицируемых как основные средства, учитывается срок</w:t>
      </w:r>
      <w:r w:rsidR="00794D9C">
        <w:rPr>
          <w:rFonts w:ascii="Times New Roman" w:hAnsi="Times New Roman" w:cs="Times New Roman"/>
          <w:sz w:val="28"/>
          <w:szCs w:val="28"/>
        </w:rPr>
        <w:t xml:space="preserve"> их фактического использования.</w:t>
      </w:r>
    </w:p>
    <w:p w:rsidR="00C5529A" w:rsidRPr="00AA4FA7" w:rsidRDefault="00C5529A" w:rsidP="00EF6BD7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5529A" w:rsidRDefault="0093580B" w:rsidP="00C53497">
      <w:pPr>
        <w:pStyle w:val="a6"/>
        <w:numPr>
          <w:ilvl w:val="0"/>
          <w:numId w:val="26"/>
        </w:numPr>
        <w:ind w:left="0" w:firstLine="0"/>
        <w:jc w:val="center"/>
        <w:rPr>
          <w:b/>
          <w:sz w:val="28"/>
          <w:szCs w:val="28"/>
        </w:rPr>
      </w:pPr>
      <w:r w:rsidRPr="00976318">
        <w:rPr>
          <w:b/>
          <w:sz w:val="28"/>
          <w:szCs w:val="28"/>
        </w:rPr>
        <w:t>ЗАТРАТЫ НА ЗАКУПКУ</w:t>
      </w:r>
      <w:r w:rsidR="00794D9C">
        <w:rPr>
          <w:b/>
          <w:sz w:val="28"/>
          <w:szCs w:val="28"/>
        </w:rPr>
        <w:t xml:space="preserve">                                            </w:t>
      </w:r>
      <w:r w:rsidRPr="00794D9C">
        <w:rPr>
          <w:b/>
          <w:sz w:val="28"/>
          <w:szCs w:val="28"/>
        </w:rPr>
        <w:t>ИНФОРМАЦИО</w:t>
      </w:r>
      <w:r w:rsidR="00976318" w:rsidRPr="00794D9C">
        <w:rPr>
          <w:b/>
          <w:sz w:val="28"/>
          <w:szCs w:val="28"/>
        </w:rPr>
        <w:t>ННО-</w:t>
      </w:r>
      <w:r w:rsidRPr="00794D9C">
        <w:rPr>
          <w:b/>
          <w:sz w:val="28"/>
          <w:szCs w:val="28"/>
        </w:rPr>
        <w:t>КОММУНИКАЦИОННЫХ ТЕХНОЛОГИЙ</w:t>
      </w:r>
    </w:p>
    <w:p w:rsidR="00EF6BD7" w:rsidRPr="00C5529A" w:rsidRDefault="00EF6BD7" w:rsidP="00EF6BD7">
      <w:pPr>
        <w:pStyle w:val="a6"/>
        <w:rPr>
          <w:b/>
          <w:sz w:val="28"/>
          <w:szCs w:val="28"/>
        </w:rPr>
      </w:pPr>
    </w:p>
    <w:p w:rsidR="00804CB7" w:rsidRPr="00715BCD" w:rsidRDefault="0093580B" w:rsidP="00715BCD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EF6BD7">
        <w:rPr>
          <w:sz w:val="28"/>
          <w:szCs w:val="28"/>
        </w:rPr>
        <w:t>3</w:t>
      </w:r>
      <w:r w:rsidR="00804CB7" w:rsidRPr="00EF6BD7">
        <w:rPr>
          <w:sz w:val="28"/>
          <w:szCs w:val="28"/>
        </w:rPr>
        <w:t>.1.</w:t>
      </w:r>
      <w:r w:rsidR="00B27CEC">
        <w:rPr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абонентскую плату </w:t>
      </w:r>
      <w:r w:rsidR="00804CB7" w:rsidRPr="00EF6BD7">
        <w:rPr>
          <w:sz w:val="28"/>
          <w:szCs w:val="28"/>
        </w:rPr>
        <w:t>(</w:t>
      </w:r>
      <w:proofErr w:type="spellStart"/>
      <w:r w:rsidR="00804CB7" w:rsidRPr="00EF6BD7">
        <w:rPr>
          <w:sz w:val="28"/>
          <w:szCs w:val="28"/>
        </w:rPr>
        <w:t>З</w:t>
      </w:r>
      <w:r w:rsidR="00804CB7" w:rsidRPr="00EF6BD7">
        <w:rPr>
          <w:sz w:val="28"/>
          <w:szCs w:val="28"/>
          <w:vertAlign w:val="subscript"/>
        </w:rPr>
        <w:t>аб</w:t>
      </w:r>
      <w:proofErr w:type="spellEnd"/>
      <w:r w:rsidR="00804CB7" w:rsidRPr="00EF6BD7">
        <w:rPr>
          <w:sz w:val="28"/>
          <w:szCs w:val="28"/>
        </w:rPr>
        <w:t>) определяются по формуле:</w:t>
      </w:r>
    </w:p>
    <w:p w:rsidR="00715BCD" w:rsidRPr="005E5FDC" w:rsidRDefault="00804CB7" w:rsidP="005E5FDC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4F5BDA4C" wp14:editId="11D26BC8">
            <wp:extent cx="2113915" cy="534670"/>
            <wp:effectExtent l="0" t="0" r="635" b="0"/>
            <wp:docPr id="57" name="Рисунок 57" descr="base_23969_53229_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base_23969_53229_79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3915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Q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="00EF6BD7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пользовательского (оконечного) оборудования, подключенного к сети местной телефонной связи, используемых для передачи голосовой информации (далее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абонентский номер для передачи голосовой информации)</w:t>
      </w:r>
      <w:r w:rsidR="00B27CEC">
        <w:rPr>
          <w:rFonts w:ascii="Times New Roman" w:hAnsi="Times New Roman" w:cs="Times New Roman"/>
          <w:sz w:val="28"/>
          <w:szCs w:val="28"/>
        </w:rPr>
        <w:t>,</w:t>
      </w:r>
      <w:r w:rsidRPr="0093580B">
        <w:rPr>
          <w:rFonts w:ascii="Times New Roman" w:hAnsi="Times New Roman" w:cs="Times New Roman"/>
          <w:sz w:val="28"/>
          <w:szCs w:val="28"/>
        </w:rPr>
        <w:t xml:space="preserve"> с i-й абонентской платой;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H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EF6BD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 ежемесячная i-я абонентская плата в расчете на 1 абонентский номер для передачи голосовой информации;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N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аб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EF6BD7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с i-й абонентской платой. </w:t>
      </w:r>
    </w:p>
    <w:p w:rsidR="00804CB7" w:rsidRPr="0093580B" w:rsidRDefault="00804CB7" w:rsidP="00EF6BD7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абонентскую плату</w:t>
      </w:r>
      <w:r w:rsidR="00EF6BD7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3580B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 xml:space="preserve">1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715BCD">
        <w:rPr>
          <w:sz w:val="28"/>
          <w:szCs w:val="28"/>
        </w:rPr>
        <w:t xml:space="preserve"> функций муниципального казенного учреждения</w:t>
      </w:r>
      <w:r w:rsidR="0093580B" w:rsidRPr="001C7CAC">
        <w:rPr>
          <w:sz w:val="28"/>
          <w:szCs w:val="28"/>
        </w:rPr>
        <w:t xml:space="preserve"> 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C5529A" w:rsidRPr="00C5529A">
        <w:rPr>
          <w:sz w:val="28"/>
          <w:szCs w:val="28"/>
        </w:rPr>
        <w:t>.</w:t>
      </w:r>
    </w:p>
    <w:p w:rsidR="00804CB7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6BD7">
        <w:rPr>
          <w:rFonts w:ascii="Times New Roman" w:hAnsi="Times New Roman" w:cs="Times New Roman"/>
          <w:sz w:val="28"/>
          <w:szCs w:val="28"/>
        </w:rPr>
        <w:t>3</w:t>
      </w:r>
      <w:r w:rsidR="00804CB7" w:rsidRPr="00EF6BD7">
        <w:rPr>
          <w:rFonts w:ascii="Times New Roman" w:hAnsi="Times New Roman" w:cs="Times New Roman"/>
          <w:sz w:val="28"/>
          <w:szCs w:val="28"/>
        </w:rPr>
        <w:t>.2.</w:t>
      </w:r>
      <w:r w:rsidR="00B27CEC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>Затраты на повременную оплату междугородних телефонных соединений</w:t>
      </w:r>
      <w:r w:rsidR="00EF6BD7" w:rsidRPr="00EF6BD7">
        <w:rPr>
          <w:rFonts w:ascii="Times New Roman" w:hAnsi="Times New Roman" w:cs="Times New Roman"/>
          <w:sz w:val="28"/>
          <w:szCs w:val="28"/>
        </w:rPr>
        <w:t xml:space="preserve"> (З</w:t>
      </w:r>
      <w:r w:rsidR="00EF6BD7" w:rsidRPr="00EF6BD7">
        <w:rPr>
          <w:rFonts w:ascii="Times New Roman" w:hAnsi="Times New Roman" w:cs="Times New Roman"/>
          <w:i/>
          <w:sz w:val="28"/>
          <w:szCs w:val="28"/>
          <w:vertAlign w:val="subscript"/>
        </w:rPr>
        <w:t>ПОВМГ</w:t>
      </w:r>
      <w:r w:rsidR="00EF6BD7" w:rsidRPr="00EF6BD7">
        <w:rPr>
          <w:rFonts w:ascii="Times New Roman" w:hAnsi="Times New Roman" w:cs="Times New Roman"/>
          <w:sz w:val="28"/>
          <w:szCs w:val="28"/>
        </w:rPr>
        <w:t>)</w:t>
      </w:r>
      <w:r w:rsidR="00804CB7" w:rsidRPr="00EF6BD7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04CB7" w:rsidRPr="0093580B" w:rsidRDefault="001E4964" w:rsidP="00815719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ПОВГ</m:t>
            </m:r>
          </m:sub>
        </m:sSub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 w:cs="Times New Roman"/>
                <w:b/>
                <w:i/>
                <w:sz w:val="28"/>
                <w:szCs w:val="28"/>
              </w:rPr>
            </m:ctrlPr>
          </m:naryPr>
          <m:sub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=</m:t>
            </m:r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1</m:t>
            </m:r>
          </m:sub>
          <m:sup>
            <m:r>
              <m:rPr>
                <m:sty m:val="bi"/>
              </m:rPr>
              <w:rPr>
                <w:rFonts w:ascii="Cambria Math" w:hAnsi="Cambria Math" w:cs="Times New Roman"/>
                <w:sz w:val="28"/>
                <w:szCs w:val="28"/>
              </w:rPr>
              <m:t>k</m:t>
            </m:r>
          </m:sup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Q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i мг</m:t>
                </m:r>
              </m:sub>
            </m:sSub>
          </m:e>
        </m:nary>
        <m:r>
          <m:rPr>
            <m:sty m:val="bi"/>
          </m:rP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S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 xml:space="preserve">i мг 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P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>×</m:t>
        </m:r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N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i мг</m:t>
            </m:r>
          </m:sub>
        </m:sSub>
      </m:oMath>
      <w:r w:rsidR="00815719" w:rsidRPr="00815719">
        <w:rPr>
          <w:rFonts w:ascii="Times New Roman" w:hAnsi="Times New Roman" w:cs="Times New Roman"/>
          <w:sz w:val="28"/>
          <w:szCs w:val="28"/>
        </w:rPr>
        <w:t xml:space="preserve"> </w:t>
      </w:r>
      <w:r w:rsidR="00815719">
        <w:rPr>
          <w:rFonts w:ascii="Times New Roman" w:hAnsi="Times New Roman" w:cs="Times New Roman"/>
          <w:sz w:val="28"/>
          <w:szCs w:val="28"/>
        </w:rPr>
        <w:t>,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Q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количество абонентских номеров для передачи голосовой информации, используемых для междугородних телефонных соединений, </w:t>
      </w:r>
      <w:r w:rsidR="00EF6BD7">
        <w:rPr>
          <w:rFonts w:ascii="Times New Roman" w:hAnsi="Times New Roman" w:cs="Times New Roman"/>
          <w:sz w:val="28"/>
          <w:szCs w:val="28"/>
        </w:rPr>
        <w:t xml:space="preserve">     </w:t>
      </w:r>
      <w:r w:rsidRPr="0093580B">
        <w:rPr>
          <w:rFonts w:ascii="Times New Roman" w:hAnsi="Times New Roman" w:cs="Times New Roman"/>
          <w:sz w:val="28"/>
          <w:szCs w:val="28"/>
        </w:rPr>
        <w:t>с i-м тарифом;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S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продолжительность междугородних телефонных соединений в месяц в расчете на 1 абонентский телефонный номер для передачи голосовой информации по i-</w:t>
      </w: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P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цена минуты разговора при междугородних телефонных соединениях по i-</w:t>
      </w: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тарифу;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N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мг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количество месяцев предоставления услуги междугородней телефонной связи по i-</w:t>
      </w: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му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тарифу.</w:t>
      </w:r>
    </w:p>
    <w:p w:rsidR="00804CB7" w:rsidRPr="0093580B" w:rsidRDefault="00804CB7" w:rsidP="00586CC6">
      <w:pPr>
        <w:spacing w:line="355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повременную оплату междугородних телефонных со</w:t>
      </w:r>
      <w:r w:rsidR="0093580B">
        <w:rPr>
          <w:sz w:val="28"/>
          <w:szCs w:val="28"/>
        </w:rPr>
        <w:t>единений</w:t>
      </w:r>
      <w:r w:rsidR="00EF6BD7">
        <w:rPr>
          <w:sz w:val="28"/>
          <w:szCs w:val="28"/>
        </w:rPr>
        <w:t>,</w:t>
      </w:r>
      <w:r w:rsidR="0093580B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 xml:space="preserve">2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93580B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93580B">
        <w:rPr>
          <w:sz w:val="28"/>
          <w:szCs w:val="28"/>
        </w:rPr>
        <w:t>.</w:t>
      </w:r>
    </w:p>
    <w:p w:rsidR="00804CB7" w:rsidRPr="0093580B" w:rsidRDefault="0093580B" w:rsidP="00586CC6">
      <w:pPr>
        <w:spacing w:line="355" w:lineRule="auto"/>
        <w:ind w:firstLine="709"/>
        <w:jc w:val="both"/>
        <w:rPr>
          <w:b/>
          <w:sz w:val="28"/>
          <w:szCs w:val="28"/>
        </w:rPr>
      </w:pPr>
      <w:r w:rsidRPr="00EF6BD7">
        <w:rPr>
          <w:sz w:val="28"/>
          <w:szCs w:val="28"/>
        </w:rPr>
        <w:t>3</w:t>
      </w:r>
      <w:r w:rsidR="00804CB7" w:rsidRPr="00EF6BD7">
        <w:rPr>
          <w:sz w:val="28"/>
          <w:szCs w:val="28"/>
        </w:rPr>
        <w:t>.3.</w:t>
      </w:r>
      <w:r w:rsidR="00AA76D2">
        <w:rPr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сеть </w:t>
      </w:r>
      <w:r w:rsidR="00B27CEC">
        <w:rPr>
          <w:b/>
          <w:sz w:val="28"/>
          <w:szCs w:val="28"/>
        </w:rPr>
        <w:t xml:space="preserve">Интернет и услуги </w:t>
      </w:r>
      <w:proofErr w:type="spellStart"/>
      <w:r w:rsidR="00B27CEC">
        <w:rPr>
          <w:b/>
          <w:sz w:val="28"/>
          <w:szCs w:val="28"/>
        </w:rPr>
        <w:t>интернет-</w:t>
      </w:r>
      <w:r w:rsidR="00804CB7" w:rsidRPr="0093580B">
        <w:rPr>
          <w:b/>
          <w:sz w:val="28"/>
          <w:szCs w:val="28"/>
        </w:rPr>
        <w:t>провайдеров</w:t>
      </w:r>
      <w:proofErr w:type="spellEnd"/>
      <w:r w:rsidR="00804CB7" w:rsidRPr="0093580B">
        <w:rPr>
          <w:b/>
          <w:sz w:val="28"/>
          <w:szCs w:val="28"/>
        </w:rPr>
        <w:t xml:space="preserve"> </w:t>
      </w:r>
      <w:r w:rsidR="00804CB7" w:rsidRPr="00EF6BD7">
        <w:rPr>
          <w:sz w:val="28"/>
          <w:szCs w:val="28"/>
        </w:rPr>
        <w:t>(</w:t>
      </w:r>
      <w:proofErr w:type="spellStart"/>
      <w:r w:rsidR="00804CB7" w:rsidRPr="00EF6BD7">
        <w:rPr>
          <w:sz w:val="28"/>
          <w:szCs w:val="28"/>
        </w:rPr>
        <w:t>З</w:t>
      </w:r>
      <w:r w:rsidR="00804CB7" w:rsidRPr="00EF6BD7">
        <w:rPr>
          <w:sz w:val="28"/>
          <w:szCs w:val="28"/>
          <w:vertAlign w:val="subscript"/>
        </w:rPr>
        <w:t>и</w:t>
      </w:r>
      <w:proofErr w:type="spellEnd"/>
      <w:r w:rsidR="00804CB7" w:rsidRPr="00EF6BD7">
        <w:rPr>
          <w:sz w:val="28"/>
          <w:szCs w:val="28"/>
        </w:rPr>
        <w:t>) определяются по формуле:</w:t>
      </w:r>
    </w:p>
    <w:p w:rsidR="00804CB7" w:rsidRPr="0093580B" w:rsidRDefault="00804CB7" w:rsidP="00586CC6">
      <w:pPr>
        <w:spacing w:line="355" w:lineRule="auto"/>
        <w:jc w:val="center"/>
        <w:rPr>
          <w:sz w:val="28"/>
          <w:szCs w:val="28"/>
        </w:rPr>
      </w:pPr>
      <w:r w:rsidRPr="0093580B">
        <w:rPr>
          <w:noProof/>
          <w:sz w:val="28"/>
          <w:szCs w:val="28"/>
        </w:rPr>
        <w:drawing>
          <wp:inline distT="0" distB="0" distL="0" distR="0" wp14:anchorId="119F6216" wp14:editId="2A82AA54">
            <wp:extent cx="2180429" cy="618429"/>
            <wp:effectExtent l="0" t="0" r="0" b="0"/>
            <wp:docPr id="54" name="Рисунок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6663" cy="623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B7" w:rsidRPr="0093580B" w:rsidRDefault="00804CB7" w:rsidP="00586CC6">
      <w:pPr>
        <w:spacing w:line="355" w:lineRule="auto"/>
        <w:ind w:firstLine="709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586CC6">
      <w:pPr>
        <w:spacing w:line="355" w:lineRule="auto"/>
        <w:ind w:firstLine="709"/>
        <w:jc w:val="both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Q</w:t>
      </w:r>
      <w:r w:rsidRPr="0093580B">
        <w:rPr>
          <w:sz w:val="28"/>
          <w:szCs w:val="28"/>
          <w:vertAlign w:val="subscript"/>
        </w:rPr>
        <w:t>i</w:t>
      </w:r>
      <w:proofErr w:type="spellEnd"/>
      <w:r w:rsidRPr="0093580B">
        <w:rPr>
          <w:sz w:val="28"/>
          <w:szCs w:val="28"/>
          <w:vertAlign w:val="subscript"/>
        </w:rPr>
        <w:t xml:space="preserve"> и</w:t>
      </w:r>
      <w:r w:rsidRPr="0093580B">
        <w:rPr>
          <w:sz w:val="28"/>
          <w:szCs w:val="28"/>
        </w:rPr>
        <w:t xml:space="preserve"> </w:t>
      </w:r>
      <w:r w:rsidR="00EF6BD7" w:rsidRPr="00267BFC">
        <w:rPr>
          <w:color w:val="0D0D0D" w:themeColor="text1" w:themeTint="F2"/>
        </w:rPr>
        <w:t>–</w:t>
      </w:r>
      <w:r w:rsidR="00EF6BD7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 xml:space="preserve"> количеств</w:t>
      </w:r>
      <w:r w:rsidR="00B27CEC">
        <w:rPr>
          <w:sz w:val="28"/>
          <w:szCs w:val="28"/>
        </w:rPr>
        <w:t xml:space="preserve">о каналов передачи данных сети </w:t>
      </w:r>
      <w:r w:rsidRPr="0093580B">
        <w:rPr>
          <w:sz w:val="28"/>
          <w:szCs w:val="28"/>
        </w:rPr>
        <w:t>Интернет с i-й пропускной способностью;</w:t>
      </w:r>
    </w:p>
    <w:p w:rsidR="00804CB7" w:rsidRPr="0093580B" w:rsidRDefault="00804CB7" w:rsidP="00586CC6">
      <w:pPr>
        <w:spacing w:line="355" w:lineRule="auto"/>
        <w:ind w:firstLine="709"/>
        <w:jc w:val="both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P</w:t>
      </w:r>
      <w:r w:rsidRPr="0093580B">
        <w:rPr>
          <w:sz w:val="28"/>
          <w:szCs w:val="28"/>
          <w:vertAlign w:val="subscript"/>
        </w:rPr>
        <w:t>i</w:t>
      </w:r>
      <w:proofErr w:type="spellEnd"/>
      <w:r w:rsidRPr="0093580B">
        <w:rPr>
          <w:sz w:val="28"/>
          <w:szCs w:val="28"/>
          <w:vertAlign w:val="subscript"/>
        </w:rPr>
        <w:t xml:space="preserve"> и</w:t>
      </w:r>
      <w:r w:rsidRPr="0093580B">
        <w:rPr>
          <w:sz w:val="28"/>
          <w:szCs w:val="28"/>
        </w:rPr>
        <w:t xml:space="preserve"> </w:t>
      </w:r>
      <w:r w:rsidR="00EF6BD7" w:rsidRPr="00267BFC">
        <w:rPr>
          <w:color w:val="0D0D0D" w:themeColor="text1" w:themeTint="F2"/>
        </w:rPr>
        <w:t>–</w:t>
      </w:r>
      <w:r w:rsidR="00EF6BD7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 xml:space="preserve"> месячная цена арен</w:t>
      </w:r>
      <w:r w:rsidR="00B27CEC">
        <w:rPr>
          <w:sz w:val="28"/>
          <w:szCs w:val="28"/>
        </w:rPr>
        <w:t xml:space="preserve">ды канала передачи данных сети Интернет     </w:t>
      </w:r>
      <w:r w:rsidRPr="0093580B">
        <w:rPr>
          <w:sz w:val="28"/>
          <w:szCs w:val="28"/>
        </w:rPr>
        <w:t xml:space="preserve"> с i-й пропускной способностью;</w:t>
      </w:r>
    </w:p>
    <w:p w:rsidR="00804CB7" w:rsidRPr="0093580B" w:rsidRDefault="00804CB7" w:rsidP="00586CC6">
      <w:pPr>
        <w:spacing w:line="355" w:lineRule="auto"/>
        <w:ind w:firstLine="709"/>
        <w:jc w:val="both"/>
        <w:rPr>
          <w:color w:val="0D0D0D"/>
          <w:sz w:val="28"/>
          <w:szCs w:val="28"/>
        </w:rPr>
      </w:pPr>
      <w:proofErr w:type="spellStart"/>
      <w:r w:rsidRPr="0093580B">
        <w:rPr>
          <w:sz w:val="28"/>
          <w:szCs w:val="28"/>
        </w:rPr>
        <w:t>N</w:t>
      </w:r>
      <w:r w:rsidRPr="0093580B">
        <w:rPr>
          <w:sz w:val="28"/>
          <w:szCs w:val="28"/>
          <w:vertAlign w:val="subscript"/>
        </w:rPr>
        <w:t>i</w:t>
      </w:r>
      <w:proofErr w:type="spellEnd"/>
      <w:r w:rsidRPr="0093580B">
        <w:rPr>
          <w:sz w:val="28"/>
          <w:szCs w:val="28"/>
          <w:vertAlign w:val="subscript"/>
        </w:rPr>
        <w:t xml:space="preserve"> и</w:t>
      </w:r>
      <w:r w:rsidRPr="0093580B">
        <w:rPr>
          <w:sz w:val="28"/>
          <w:szCs w:val="28"/>
        </w:rPr>
        <w:t xml:space="preserve"> </w:t>
      </w:r>
      <w:r w:rsidR="00EF6BD7" w:rsidRPr="00267BFC">
        <w:rPr>
          <w:color w:val="0D0D0D" w:themeColor="text1" w:themeTint="F2"/>
        </w:rPr>
        <w:t>–</w:t>
      </w:r>
      <w:r w:rsidR="00EF6BD7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 xml:space="preserve"> количество </w:t>
      </w:r>
      <w:proofErr w:type="gramStart"/>
      <w:r w:rsidRPr="0093580B">
        <w:rPr>
          <w:sz w:val="28"/>
          <w:szCs w:val="28"/>
        </w:rPr>
        <w:t>месяцев арен</w:t>
      </w:r>
      <w:r w:rsidR="00B27CEC">
        <w:rPr>
          <w:sz w:val="28"/>
          <w:szCs w:val="28"/>
        </w:rPr>
        <w:t>ды канала передачи данных сети</w:t>
      </w:r>
      <w:proofErr w:type="gramEnd"/>
      <w:r w:rsidR="00B27CEC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Интернет с i-й пропускной способностью.</w:t>
      </w:r>
      <w:r w:rsidRPr="0093580B">
        <w:rPr>
          <w:color w:val="0D0D0D"/>
          <w:sz w:val="28"/>
          <w:szCs w:val="28"/>
        </w:rPr>
        <w:t xml:space="preserve"> </w:t>
      </w:r>
    </w:p>
    <w:p w:rsidR="0093580B" w:rsidRDefault="00804CB7" w:rsidP="00586CC6">
      <w:pPr>
        <w:spacing w:line="355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се</w:t>
      </w:r>
      <w:r w:rsidR="00EF6BD7">
        <w:rPr>
          <w:sz w:val="28"/>
          <w:szCs w:val="28"/>
        </w:rPr>
        <w:t xml:space="preserve">ть Интернет и услуги </w:t>
      </w:r>
      <w:proofErr w:type="spellStart"/>
      <w:r w:rsidR="00EF6BD7">
        <w:rPr>
          <w:sz w:val="28"/>
          <w:szCs w:val="28"/>
        </w:rPr>
        <w:t>интернет-</w:t>
      </w:r>
      <w:r w:rsidRPr="0093580B">
        <w:rPr>
          <w:sz w:val="28"/>
          <w:szCs w:val="28"/>
        </w:rPr>
        <w:t>провайдеров</w:t>
      </w:r>
      <w:proofErr w:type="spellEnd"/>
      <w:r w:rsidR="00EF6BD7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3580B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 xml:space="preserve">3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93580B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3580B" w:rsidRPr="001C7CAC">
        <w:rPr>
          <w:sz w:val="28"/>
          <w:szCs w:val="28"/>
        </w:rPr>
        <w:t xml:space="preserve"> 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93580B">
        <w:rPr>
          <w:sz w:val="28"/>
          <w:szCs w:val="28"/>
        </w:rPr>
        <w:t>.</w:t>
      </w:r>
    </w:p>
    <w:p w:rsidR="00804CB7" w:rsidRPr="0093580B" w:rsidRDefault="00804CB7" w:rsidP="00B27CEC">
      <w:pPr>
        <w:pStyle w:val="ConsPlusNormal"/>
        <w:jc w:val="both"/>
        <w:rPr>
          <w:rFonts w:ascii="Times New Roman" w:eastAsia="Times New Roman" w:hAnsi="Times New Roman" w:cs="Times New Roman"/>
          <w:b/>
          <w:color w:val="0D0D0D"/>
          <w:sz w:val="28"/>
          <w:szCs w:val="28"/>
        </w:rPr>
      </w:pPr>
    </w:p>
    <w:p w:rsidR="00804CB7" w:rsidRDefault="00B27CEC" w:rsidP="00B27CEC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6426D6" w:rsidRPr="006426D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3580B" w:rsidRPr="0093580B">
        <w:rPr>
          <w:rFonts w:ascii="Times New Roman" w:hAnsi="Times New Roman" w:cs="Times New Roman"/>
          <w:b/>
          <w:sz w:val="28"/>
          <w:szCs w:val="28"/>
        </w:rPr>
        <w:t>ЗАТРАТЫ НА ОПЛАТУ УСЛУГ ПО СОПРОВОЖДЕНИЮ ПРОГРАММНОГО ОБЕСПЕЧЕНИЯ И ПРИОБРЕТЕНИЮ ПРОСТЫХ (НЕИСКЛЮЧИТЕЛЬНЫХ) ЛИЦЕНЗИЙ НА ИСПОЛЬЗОВАНИЕ ПРОГРАММНОГО ОБЕСПЕЧЕНИЯ</w:t>
      </w:r>
    </w:p>
    <w:p w:rsidR="00EF6BD7" w:rsidRPr="0093580B" w:rsidRDefault="00EF6BD7" w:rsidP="00B27CEC">
      <w:pPr>
        <w:pStyle w:val="ConsPlusNormal"/>
        <w:ind w:left="709"/>
        <w:rPr>
          <w:rFonts w:ascii="Times New Roman" w:hAnsi="Times New Roman" w:cs="Times New Roman"/>
          <w:b/>
          <w:sz w:val="28"/>
          <w:szCs w:val="28"/>
        </w:rPr>
      </w:pPr>
    </w:p>
    <w:p w:rsidR="00804CB7" w:rsidRPr="0093580B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6BD7">
        <w:rPr>
          <w:rFonts w:ascii="Times New Roman" w:hAnsi="Times New Roman" w:cs="Times New Roman"/>
          <w:sz w:val="28"/>
          <w:szCs w:val="28"/>
        </w:rPr>
        <w:t>4</w:t>
      </w:r>
      <w:r w:rsidR="00804CB7" w:rsidRPr="00EF6BD7">
        <w:rPr>
          <w:rFonts w:ascii="Times New Roman" w:hAnsi="Times New Roman" w:cs="Times New Roman"/>
          <w:sz w:val="28"/>
          <w:szCs w:val="28"/>
        </w:rPr>
        <w:t>.1.</w:t>
      </w:r>
      <w:r w:rsidR="00B27CEC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 сопровождению справочно-правовых систем </w:t>
      </w:r>
      <w:r w:rsidR="00EF6BD7" w:rsidRPr="00EF6BD7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EF6BD7" w:rsidRPr="00EF6BD7">
        <w:rPr>
          <w:rFonts w:ascii="Times New Roman" w:hAnsi="Times New Roman" w:cs="Times New Roman"/>
          <w:sz w:val="28"/>
          <w:szCs w:val="28"/>
        </w:rPr>
        <w:t>З</w:t>
      </w:r>
      <w:r w:rsidR="00EF6BD7" w:rsidRPr="00EF6BD7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="00EF6BD7" w:rsidRPr="00EF6BD7">
        <w:rPr>
          <w:rFonts w:ascii="Times New Roman" w:hAnsi="Times New Roman" w:cs="Times New Roman"/>
          <w:sz w:val="28"/>
          <w:szCs w:val="28"/>
        </w:rPr>
        <w:t>)</w:t>
      </w:r>
      <w:r w:rsidR="00F47E72" w:rsidRPr="00F47E72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EF6BD7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D37F86" w:rsidRPr="00D37F86" w:rsidRDefault="001E4964" w:rsidP="00D37F8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сспс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сспc</m:t>
                </m:r>
              </m:sub>
            </m:sSub>
          </m:e>
        </m:nary>
      </m:oMath>
      <w:r w:rsidR="00D37F86">
        <w:rPr>
          <w:rFonts w:ascii="Times New Roman" w:hAnsi="Times New Roman" w:cs="Times New Roman"/>
          <w:sz w:val="28"/>
          <w:szCs w:val="28"/>
        </w:rPr>
        <w:t xml:space="preserve"> </w:t>
      </w:r>
      <w:r w:rsidR="00D37F86" w:rsidRPr="00D37F86">
        <w:rPr>
          <w:rFonts w:ascii="Times New Roman" w:hAnsi="Times New Roman" w:cs="Times New Roman"/>
          <w:b/>
          <w:sz w:val="28"/>
          <w:szCs w:val="28"/>
        </w:rPr>
        <w:t>,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P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сспс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EF6BD7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цена сопровождения i-й справочно-правовой системы, определяемая согласно перечню работ по сопровождению справочно-правовых систем 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 справочно-правовых систем. </w:t>
      </w:r>
    </w:p>
    <w:p w:rsidR="00794D9C" w:rsidRPr="00794D9C" w:rsidRDefault="00804CB7" w:rsidP="00D37F86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оплату услуг по сопровождению справочно-правовы</w:t>
      </w:r>
      <w:r w:rsidR="0093580B">
        <w:rPr>
          <w:sz w:val="28"/>
          <w:szCs w:val="28"/>
        </w:rPr>
        <w:t>х систем</w:t>
      </w:r>
      <w:r w:rsidR="00D37F86">
        <w:rPr>
          <w:sz w:val="28"/>
          <w:szCs w:val="28"/>
        </w:rPr>
        <w:t>,</w:t>
      </w:r>
      <w:r w:rsidR="0093580B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 xml:space="preserve">4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93580B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794D9C">
        <w:rPr>
          <w:sz w:val="28"/>
          <w:szCs w:val="28"/>
        </w:rPr>
        <w:t>.</w:t>
      </w:r>
    </w:p>
    <w:p w:rsidR="00804CB7" w:rsidRPr="0093580B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37F86">
        <w:rPr>
          <w:rFonts w:ascii="Times New Roman" w:hAnsi="Times New Roman" w:cs="Times New Roman"/>
          <w:sz w:val="28"/>
          <w:szCs w:val="28"/>
        </w:rPr>
        <w:t>4</w:t>
      </w:r>
      <w:r w:rsidR="00804CB7" w:rsidRPr="00D37F86">
        <w:rPr>
          <w:rFonts w:ascii="Times New Roman" w:hAnsi="Times New Roman" w:cs="Times New Roman"/>
          <w:sz w:val="28"/>
          <w:szCs w:val="28"/>
        </w:rPr>
        <w:t>.2.</w:t>
      </w:r>
      <w:r w:rsidR="00B27CEC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 xml:space="preserve">Затраты на оплату услуг по сопровождению и приобретению иного программного обеспечения </w:t>
      </w:r>
      <w:r w:rsidR="00804CB7" w:rsidRPr="00D37F86">
        <w:rPr>
          <w:rFonts w:ascii="Times New Roman" w:hAnsi="Times New Roman" w:cs="Times New Roman"/>
          <w:sz w:val="28"/>
          <w:szCs w:val="28"/>
        </w:rPr>
        <w:t>(</w:t>
      </w: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сспо</m:t>
            </m:r>
          </m:sub>
        </m:sSub>
      </m:oMath>
      <w:r w:rsidR="00804CB7" w:rsidRPr="00D37F8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D37F86" w:rsidRPr="00D37F86" w:rsidRDefault="001E4964" w:rsidP="00D37F86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i/>
          <w:sz w:val="24"/>
          <w:szCs w:val="24"/>
        </w:rPr>
      </w:pPr>
      <m:oMath>
        <m:sSub>
          <m:sSub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bPr>
          <m:e>
            <m:r>
              <w:rPr>
                <w:rFonts w:ascii="Cambria Math" w:hAnsi="Cambria Math" w:cs="Times New Roman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 w:cs="Times New Roman"/>
                <w:sz w:val="28"/>
                <w:szCs w:val="28"/>
              </w:rPr>
              <m:t>сспо</m:t>
            </m:r>
          </m:sub>
        </m:sSub>
        <m:r>
          <w:rPr>
            <w:rFonts w:ascii="Cambria Math" w:hAnsi="Cambria Math" w:cs="Times New Roman"/>
            <w:sz w:val="28"/>
            <w:szCs w:val="28"/>
          </w:rPr>
          <m:t xml:space="preserve">= </m:t>
        </m:r>
        <m:nary>
          <m:naryPr>
            <m:chr m:val="∑"/>
            <m:limLoc m:val="subSup"/>
            <m:supHide m:val="1"/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naryPr>
          <m:sub>
            <m:r>
              <w:rPr>
                <w:rFonts w:ascii="Cambria Math" w:hAnsi="Cambria Math" w:cs="Times New Roman"/>
                <w:sz w:val="28"/>
                <w:szCs w:val="28"/>
                <w:lang w:val="en-US"/>
              </w:rPr>
              <m:t>i</m:t>
            </m:r>
            <m:r>
              <w:rPr>
                <w:rFonts w:ascii="Cambria Math" w:hAnsi="Cambria Math" w:cs="Times New Roman"/>
                <w:sz w:val="28"/>
                <w:szCs w:val="28"/>
              </w:rPr>
              <m:t>=1</m:t>
            </m:r>
          </m:sub>
          <m:sup/>
          <m:e>
            <m:sSub>
              <m:sSub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i</m:t>
                </m:r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 xml:space="preserve"> сспо</m:t>
                </m:r>
              </m:sub>
            </m:sSub>
          </m:e>
        </m:nary>
      </m:oMath>
      <w:r w:rsidR="00D37F86" w:rsidRPr="00D37F86">
        <w:rPr>
          <w:rFonts w:ascii="Times New Roman" w:hAnsi="Times New Roman" w:cs="Times New Roman"/>
          <w:b/>
          <w:sz w:val="28"/>
          <w:szCs w:val="24"/>
        </w:rPr>
        <w:t xml:space="preserve"> ,</w:t>
      </w:r>
    </w:p>
    <w:p w:rsidR="00804CB7" w:rsidRPr="0093580B" w:rsidRDefault="00804CB7" w:rsidP="00D37F86">
      <w:pPr>
        <w:pStyle w:val="ConsPlusNormal"/>
        <w:spacing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804CB7" w:rsidRPr="00A63AA2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color w:val="0D0D0D"/>
          <w:sz w:val="28"/>
          <w:szCs w:val="28"/>
        </w:rPr>
      </w:pPr>
      <w:proofErr w:type="spellStart"/>
      <w:r w:rsidRPr="00A63AA2">
        <w:rPr>
          <w:rFonts w:ascii="Times New Roman" w:hAnsi="Times New Roman" w:cs="Times New Roman"/>
          <w:sz w:val="28"/>
          <w:szCs w:val="28"/>
        </w:rPr>
        <w:t>P</w:t>
      </w:r>
      <w:r w:rsidRPr="00A63AA2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A63AA2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A63AA2">
        <w:rPr>
          <w:rFonts w:ascii="Times New Roman" w:hAnsi="Times New Roman" w:cs="Times New Roman"/>
          <w:sz w:val="28"/>
          <w:szCs w:val="28"/>
          <w:vertAlign w:val="subscript"/>
        </w:rPr>
        <w:t>ссп</w:t>
      </w:r>
      <w:r w:rsidR="00A63AA2" w:rsidRPr="00A63AA2">
        <w:rPr>
          <w:rFonts w:ascii="Times New Roman" w:hAnsi="Times New Roman" w:cs="Times New Roman"/>
          <w:sz w:val="28"/>
          <w:szCs w:val="28"/>
          <w:vertAlign w:val="subscript"/>
        </w:rPr>
        <w:t>о</w:t>
      </w:r>
      <w:proofErr w:type="spellEnd"/>
      <w:r w:rsidRPr="00A63AA2">
        <w:rPr>
          <w:rFonts w:ascii="Times New Roman" w:hAnsi="Times New Roman" w:cs="Times New Roman"/>
          <w:sz w:val="28"/>
          <w:szCs w:val="28"/>
        </w:rPr>
        <w:t xml:space="preserve"> </w:t>
      </w:r>
      <w:r w:rsidR="00D37F86" w:rsidRPr="00A63AA2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A63AA2">
        <w:rPr>
          <w:rFonts w:ascii="Times New Roman" w:hAnsi="Times New Roman" w:cs="Times New Roman"/>
          <w:sz w:val="28"/>
          <w:szCs w:val="28"/>
        </w:rPr>
        <w:t xml:space="preserve"> цена сопровождения i-й </w:t>
      </w:r>
      <w:r w:rsidR="00A63AA2" w:rsidRPr="00A63AA2">
        <w:rPr>
          <w:rFonts w:ascii="Times New Roman" w:hAnsi="Times New Roman" w:cs="Times New Roman"/>
          <w:sz w:val="28"/>
          <w:szCs w:val="28"/>
        </w:rPr>
        <w:t>иного программного обеспечения</w:t>
      </w:r>
      <w:r w:rsidRPr="00A63AA2">
        <w:rPr>
          <w:rFonts w:ascii="Times New Roman" w:hAnsi="Times New Roman" w:cs="Times New Roman"/>
          <w:sz w:val="28"/>
          <w:szCs w:val="28"/>
        </w:rPr>
        <w:t xml:space="preserve">, определяемая согласно перечню работ </w:t>
      </w:r>
      <w:r w:rsidR="00A63AA2" w:rsidRPr="00A63AA2">
        <w:rPr>
          <w:rFonts w:ascii="Times New Roman" w:hAnsi="Times New Roman" w:cs="Times New Roman"/>
          <w:sz w:val="28"/>
          <w:szCs w:val="28"/>
        </w:rPr>
        <w:t xml:space="preserve">по сопровождению и приобретению иного программного обеспечения </w:t>
      </w:r>
      <w:r w:rsidRPr="00A63AA2">
        <w:rPr>
          <w:rFonts w:ascii="Times New Roman" w:hAnsi="Times New Roman" w:cs="Times New Roman"/>
          <w:sz w:val="28"/>
          <w:szCs w:val="28"/>
        </w:rPr>
        <w:t>и нормативным трудозатратам на их выполнение, установленным в эксплуатационной документации или утвержденном регламенте выполнения работ по сопровождению</w:t>
      </w:r>
      <w:r w:rsidR="00A63AA2">
        <w:rPr>
          <w:rFonts w:ascii="Times New Roman" w:hAnsi="Times New Roman" w:cs="Times New Roman"/>
          <w:sz w:val="28"/>
          <w:szCs w:val="28"/>
        </w:rPr>
        <w:t xml:space="preserve"> иных</w:t>
      </w:r>
      <w:r w:rsidRPr="00A63AA2">
        <w:rPr>
          <w:rFonts w:ascii="Times New Roman" w:hAnsi="Times New Roman" w:cs="Times New Roman"/>
          <w:sz w:val="28"/>
          <w:szCs w:val="28"/>
        </w:rPr>
        <w:t xml:space="preserve"> </w:t>
      </w:r>
      <w:r w:rsidR="00A63AA2" w:rsidRPr="00A63AA2">
        <w:rPr>
          <w:rFonts w:ascii="Times New Roman" w:hAnsi="Times New Roman" w:cs="Times New Roman"/>
          <w:sz w:val="28"/>
          <w:szCs w:val="28"/>
        </w:rPr>
        <w:t xml:space="preserve">программных </w:t>
      </w:r>
      <w:r w:rsidRPr="00A63AA2">
        <w:rPr>
          <w:rFonts w:ascii="Times New Roman" w:hAnsi="Times New Roman" w:cs="Times New Roman"/>
          <w:sz w:val="28"/>
          <w:szCs w:val="28"/>
        </w:rPr>
        <w:t xml:space="preserve">систем. </w:t>
      </w:r>
    </w:p>
    <w:p w:rsidR="0093580B" w:rsidRPr="0093580B" w:rsidRDefault="00804CB7" w:rsidP="00D37F86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оплату услуг по сопровождению и приобретению иного программного обеспечения</w:t>
      </w:r>
      <w:r w:rsidR="00D37F86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3580B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 xml:space="preserve">5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93580B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D37F86">
        <w:rPr>
          <w:sz w:val="28"/>
          <w:szCs w:val="28"/>
        </w:rPr>
        <w:t>.</w:t>
      </w:r>
    </w:p>
    <w:p w:rsidR="00804CB7" w:rsidRPr="00D37F86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37F86">
        <w:rPr>
          <w:rFonts w:ascii="Times New Roman" w:hAnsi="Times New Roman" w:cs="Times New Roman"/>
          <w:sz w:val="28"/>
          <w:szCs w:val="28"/>
        </w:rPr>
        <w:t>4</w:t>
      </w:r>
      <w:r w:rsidR="00804CB7" w:rsidRPr="00D37F86">
        <w:rPr>
          <w:rFonts w:ascii="Times New Roman" w:hAnsi="Times New Roman" w:cs="Times New Roman"/>
          <w:sz w:val="28"/>
          <w:szCs w:val="28"/>
        </w:rPr>
        <w:t>.3.</w:t>
      </w:r>
      <w:r w:rsidR="00B27CEC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>Затраты на приобретение вычислительной техники</w:t>
      </w:r>
      <w:r w:rsidR="00804CB7" w:rsidRPr="00D37F8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804CB7" w:rsidRPr="00D37F86">
        <w:rPr>
          <w:rFonts w:ascii="Times New Roman" w:hAnsi="Times New Roman" w:cs="Times New Roman"/>
          <w:sz w:val="28"/>
          <w:szCs w:val="28"/>
        </w:rPr>
        <w:t>З</w:t>
      </w:r>
      <w:r w:rsidR="005E0450" w:rsidRPr="005E045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="00804CB7" w:rsidRPr="00D37F86">
        <w:rPr>
          <w:rFonts w:ascii="Times New Roman" w:hAnsi="Times New Roman" w:cs="Times New Roman"/>
          <w:sz w:val="28"/>
          <w:szCs w:val="28"/>
          <w:vertAlign w:val="subscript"/>
        </w:rPr>
        <w:t>вт</w:t>
      </w:r>
      <w:proofErr w:type="spellEnd"/>
      <w:r w:rsidR="00804CB7" w:rsidRPr="00D37F86">
        <w:rPr>
          <w:rFonts w:ascii="Times New Roman" w:hAnsi="Times New Roman" w:cs="Times New Roman"/>
          <w:sz w:val="28"/>
          <w:szCs w:val="28"/>
        </w:rPr>
        <w:t>) определяются по формуле: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670C1B0A" wp14:editId="567637C2">
            <wp:extent cx="1697990" cy="534670"/>
            <wp:effectExtent l="0" t="0" r="0" b="0"/>
            <wp:docPr id="50" name="Рисунок 50" descr="base_23969_53229_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969_53229_1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Q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5E0450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вт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5E0450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="005E0450">
        <w:rPr>
          <w:rFonts w:ascii="Times New Roman" w:hAnsi="Times New Roman" w:cs="Times New Roman"/>
          <w:color w:val="0D0D0D" w:themeColor="text1" w:themeTint="F2"/>
          <w:sz w:val="24"/>
          <w:szCs w:val="24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 планируемое к приобретению количество i-</w:t>
      </w:r>
      <w:r w:rsidR="005E0450">
        <w:rPr>
          <w:rFonts w:ascii="Times New Roman" w:hAnsi="Times New Roman" w:cs="Times New Roman"/>
          <w:sz w:val="28"/>
          <w:szCs w:val="28"/>
        </w:rPr>
        <w:t>ой</w:t>
      </w:r>
      <w:r w:rsidRPr="0093580B">
        <w:rPr>
          <w:rFonts w:ascii="Times New Roman" w:hAnsi="Times New Roman" w:cs="Times New Roman"/>
          <w:sz w:val="28"/>
          <w:szCs w:val="28"/>
        </w:rPr>
        <w:t xml:space="preserve"> вычислительной техники, которое определяется по средним фактическим данным за 3 </w:t>
      </w:r>
      <w:proofErr w:type="gramStart"/>
      <w:r w:rsidRPr="0093580B">
        <w:rPr>
          <w:rFonts w:ascii="Times New Roman" w:hAnsi="Times New Roman" w:cs="Times New Roman"/>
          <w:sz w:val="28"/>
          <w:szCs w:val="28"/>
        </w:rPr>
        <w:t>предыдущих</w:t>
      </w:r>
      <w:proofErr w:type="gramEnd"/>
      <w:r w:rsidRPr="0093580B">
        <w:rPr>
          <w:rFonts w:ascii="Times New Roman" w:hAnsi="Times New Roman" w:cs="Times New Roman"/>
          <w:sz w:val="28"/>
          <w:szCs w:val="28"/>
        </w:rPr>
        <w:t xml:space="preserve"> финансовых года;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P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5E0450" w:rsidRPr="00267BFC">
        <w:rPr>
          <w:rFonts w:ascii="Times New Roman" w:hAnsi="Times New Roman" w:cs="Times New Roman"/>
          <w:color w:val="0D0D0D" w:themeColor="text1" w:themeTint="F2"/>
          <w:sz w:val="24"/>
          <w:szCs w:val="24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5E0450">
        <w:rPr>
          <w:rFonts w:ascii="Times New Roman" w:hAnsi="Times New Roman" w:cs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цена 1 единицы i-й вычислительной техники. </w:t>
      </w:r>
    </w:p>
    <w:p w:rsidR="0093580B" w:rsidRPr="0093580B" w:rsidRDefault="00804CB7" w:rsidP="005E045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приобретение вычислительной техники</w:t>
      </w:r>
      <w:r w:rsidR="005E0450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3580B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 xml:space="preserve">6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93580B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3580B" w:rsidRPr="001C7CAC">
        <w:rPr>
          <w:sz w:val="28"/>
          <w:szCs w:val="28"/>
        </w:rPr>
        <w:t xml:space="preserve"> 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93580B">
        <w:rPr>
          <w:sz w:val="28"/>
          <w:szCs w:val="28"/>
        </w:rPr>
        <w:t>.</w:t>
      </w:r>
    </w:p>
    <w:p w:rsidR="00804CB7" w:rsidRPr="0093580B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1" w:name="P3260"/>
      <w:bookmarkEnd w:id="1"/>
      <w:r w:rsidRPr="005E0450">
        <w:rPr>
          <w:rFonts w:ascii="Times New Roman" w:hAnsi="Times New Roman" w:cs="Times New Roman"/>
          <w:sz w:val="28"/>
          <w:szCs w:val="28"/>
        </w:rPr>
        <w:t>4</w:t>
      </w:r>
      <w:r w:rsidR="00804CB7" w:rsidRPr="005E0450">
        <w:rPr>
          <w:rFonts w:ascii="Times New Roman" w:hAnsi="Times New Roman" w:cs="Times New Roman"/>
          <w:sz w:val="28"/>
          <w:szCs w:val="28"/>
        </w:rPr>
        <w:t>.4.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 xml:space="preserve"> Затраты на приобретение расходных материалов для принтеров, многофункциональных устройств (оргтехники) </w:t>
      </w:r>
      <w:r w:rsidR="005E0450" w:rsidRPr="005E04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0450" w:rsidRPr="005E0450">
        <w:rPr>
          <w:rFonts w:ascii="Times New Roman" w:hAnsi="Times New Roman" w:cs="Times New Roman"/>
          <w:sz w:val="28"/>
          <w:szCs w:val="28"/>
        </w:rPr>
        <w:t>З</w:t>
      </w:r>
      <w:r w:rsidR="005E0450" w:rsidRPr="005E0450">
        <w:rPr>
          <w:rFonts w:ascii="Times New Roman" w:hAnsi="Times New Roman" w:cs="Times New Roman"/>
          <w:sz w:val="28"/>
          <w:szCs w:val="28"/>
          <w:vertAlign w:val="subscript"/>
        </w:rPr>
        <w:t>рм</w:t>
      </w:r>
      <w:proofErr w:type="spellEnd"/>
      <w:r w:rsidR="005E0450" w:rsidRPr="005E0450">
        <w:rPr>
          <w:rFonts w:ascii="Times New Roman" w:hAnsi="Times New Roman" w:cs="Times New Roman"/>
          <w:sz w:val="28"/>
          <w:szCs w:val="28"/>
        </w:rPr>
        <w:t xml:space="preserve">) </w:t>
      </w:r>
      <w:r w:rsidR="00804CB7" w:rsidRPr="005E0450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04CB7" w:rsidRPr="0093580B" w:rsidRDefault="00804CB7" w:rsidP="005E0450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5E0450">
        <w:rPr>
          <w:sz w:val="28"/>
          <w:szCs w:val="28"/>
          <w:vertAlign w:val="subscript"/>
        </w:rPr>
        <w:t>рм</w:t>
      </w:r>
      <w:proofErr w:type="spellEnd"/>
      <w:r w:rsidRPr="0093580B">
        <w:rPr>
          <w:sz w:val="28"/>
          <w:szCs w:val="28"/>
        </w:rPr>
        <w:t xml:space="preserve"> = </w:t>
      </w:r>
      <w:proofErr w:type="spellStart"/>
      <w:r w:rsidRPr="0093580B">
        <w:rPr>
          <w:sz w:val="28"/>
          <w:szCs w:val="28"/>
        </w:rPr>
        <w:t>Q</w:t>
      </w:r>
      <w:r w:rsidRPr="0093580B">
        <w:rPr>
          <w:sz w:val="28"/>
          <w:szCs w:val="28"/>
          <w:vertAlign w:val="subscript"/>
        </w:rPr>
        <w:t>рм</w:t>
      </w:r>
      <w:proofErr w:type="spellEnd"/>
      <w:r w:rsidRPr="0093580B">
        <w:rPr>
          <w:sz w:val="28"/>
          <w:szCs w:val="28"/>
        </w:rPr>
        <w:t xml:space="preserve"> x </w:t>
      </w:r>
      <w:proofErr w:type="spellStart"/>
      <w:r w:rsidRPr="0093580B">
        <w:rPr>
          <w:sz w:val="28"/>
          <w:szCs w:val="28"/>
        </w:rPr>
        <w:t>P</w:t>
      </w:r>
      <w:r w:rsidRPr="0093580B">
        <w:rPr>
          <w:sz w:val="28"/>
          <w:szCs w:val="28"/>
          <w:vertAlign w:val="subscript"/>
        </w:rPr>
        <w:t>рм</w:t>
      </w:r>
      <w:proofErr w:type="spellEnd"/>
      <w:r w:rsidRPr="0093580B">
        <w:rPr>
          <w:sz w:val="28"/>
          <w:szCs w:val="28"/>
        </w:rPr>
        <w:t xml:space="preserve"> x </w:t>
      </w:r>
      <w:proofErr w:type="spellStart"/>
      <w:r w:rsidRPr="0093580B">
        <w:rPr>
          <w:sz w:val="28"/>
          <w:szCs w:val="28"/>
        </w:rPr>
        <w:t>N</w:t>
      </w:r>
      <w:r w:rsidRPr="0093580B">
        <w:rPr>
          <w:sz w:val="28"/>
          <w:szCs w:val="28"/>
          <w:vertAlign w:val="subscript"/>
        </w:rPr>
        <w:t>рм</w:t>
      </w:r>
      <w:proofErr w:type="spellEnd"/>
      <w:proofErr w:type="gramStart"/>
      <w:r w:rsidR="005E0450">
        <w:rPr>
          <w:sz w:val="28"/>
          <w:szCs w:val="28"/>
          <w:vertAlign w:val="subscript"/>
        </w:rPr>
        <w:t xml:space="preserve"> </w:t>
      </w:r>
      <w:r w:rsidR="005E0450" w:rsidRPr="00815719">
        <w:rPr>
          <w:sz w:val="28"/>
          <w:szCs w:val="28"/>
        </w:rPr>
        <w:t xml:space="preserve"> </w:t>
      </w:r>
      <w:r w:rsidR="005E0450" w:rsidRPr="00815719">
        <w:rPr>
          <w:b/>
          <w:sz w:val="32"/>
          <w:szCs w:val="28"/>
        </w:rPr>
        <w:t>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93580B">
        <w:rPr>
          <w:sz w:val="28"/>
          <w:szCs w:val="28"/>
        </w:rPr>
        <w:t>Q</w:t>
      </w:r>
      <w:proofErr w:type="gramEnd"/>
      <w:r w:rsidRPr="0093580B">
        <w:rPr>
          <w:sz w:val="28"/>
          <w:szCs w:val="28"/>
          <w:vertAlign w:val="subscript"/>
        </w:rPr>
        <w:t>рм</w:t>
      </w:r>
      <w:proofErr w:type="spellEnd"/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="005E0450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 xml:space="preserve"> количество картриджей;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proofErr w:type="gramStart"/>
      <w:r w:rsidRPr="0093580B">
        <w:rPr>
          <w:sz w:val="28"/>
          <w:szCs w:val="28"/>
        </w:rPr>
        <w:t>P</w:t>
      </w:r>
      <w:proofErr w:type="gramEnd"/>
      <w:r w:rsidRPr="0093580B">
        <w:rPr>
          <w:sz w:val="28"/>
          <w:szCs w:val="28"/>
          <w:vertAlign w:val="subscript"/>
        </w:rPr>
        <w:t>рм</w:t>
      </w:r>
      <w:proofErr w:type="spellEnd"/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="005E0450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 xml:space="preserve"> цена услуги в расчете на заправку одного картриджа;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color w:val="0D0D0D"/>
          <w:sz w:val="28"/>
          <w:szCs w:val="28"/>
        </w:rPr>
      </w:pPr>
      <w:proofErr w:type="spellStart"/>
      <w:proofErr w:type="gramStart"/>
      <w:r w:rsidRPr="0093580B">
        <w:rPr>
          <w:sz w:val="28"/>
          <w:szCs w:val="28"/>
        </w:rPr>
        <w:t>N</w:t>
      </w:r>
      <w:proofErr w:type="gramEnd"/>
      <w:r w:rsidRPr="0093580B">
        <w:rPr>
          <w:sz w:val="28"/>
          <w:szCs w:val="28"/>
          <w:vertAlign w:val="subscript"/>
        </w:rPr>
        <w:t>рм</w:t>
      </w:r>
      <w:proofErr w:type="spellEnd"/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="005E0450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 xml:space="preserve"> количество месяцев предоставления услуги.</w:t>
      </w:r>
      <w:r w:rsidRPr="0093580B">
        <w:rPr>
          <w:color w:val="0D0D0D"/>
          <w:sz w:val="28"/>
          <w:szCs w:val="28"/>
        </w:rPr>
        <w:t xml:space="preserve"> </w:t>
      </w:r>
    </w:p>
    <w:p w:rsidR="0093580B" w:rsidRPr="0093580B" w:rsidRDefault="00804CB7" w:rsidP="005E045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приобретение расходных материалов для принтеров, многофункциональных устройств (оргтехники)</w:t>
      </w:r>
      <w:r w:rsidR="005E0450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3580B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 xml:space="preserve">7 </w:t>
      </w:r>
      <w:r w:rsidR="0093580B">
        <w:rPr>
          <w:sz w:val="28"/>
          <w:szCs w:val="28"/>
        </w:rPr>
        <w:t xml:space="preserve">приложения </w:t>
      </w:r>
      <w:r w:rsidR="0093580B" w:rsidRPr="001C7CAC">
        <w:rPr>
          <w:sz w:val="28"/>
          <w:szCs w:val="28"/>
        </w:rPr>
        <w:t>к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нормативным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затратам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на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обеспечение</w:t>
      </w:r>
      <w:r w:rsidR="0093580B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«Управление служебных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 xml:space="preserve">зданий администрации </w:t>
      </w:r>
      <w:r w:rsidR="0093580B">
        <w:rPr>
          <w:sz w:val="28"/>
          <w:szCs w:val="28"/>
        </w:rPr>
        <w:t xml:space="preserve"> </w:t>
      </w:r>
      <w:r w:rsidR="0093580B" w:rsidRPr="001C7CAC">
        <w:rPr>
          <w:sz w:val="28"/>
          <w:szCs w:val="28"/>
        </w:rPr>
        <w:t>городского округа город Воронеж»</w:t>
      </w:r>
      <w:r w:rsidR="0093580B">
        <w:rPr>
          <w:sz w:val="28"/>
          <w:szCs w:val="28"/>
        </w:rPr>
        <w:t>.</w:t>
      </w:r>
    </w:p>
    <w:p w:rsidR="00804CB7" w:rsidRPr="0093580B" w:rsidRDefault="0093580B" w:rsidP="009763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E0450">
        <w:rPr>
          <w:sz w:val="28"/>
          <w:szCs w:val="28"/>
        </w:rPr>
        <w:t>4</w:t>
      </w:r>
      <w:r w:rsidR="00804CB7" w:rsidRPr="005E0450">
        <w:rPr>
          <w:sz w:val="28"/>
          <w:szCs w:val="28"/>
        </w:rPr>
        <w:t>.5.</w:t>
      </w:r>
      <w:r w:rsidR="005E0450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>Затраты на дополнительное профессиональное обучение работников</w:t>
      </w:r>
      <w:r w:rsidR="005E0450">
        <w:rPr>
          <w:b/>
          <w:sz w:val="28"/>
          <w:szCs w:val="28"/>
        </w:rPr>
        <w:t xml:space="preserve"> </w:t>
      </w:r>
      <w:r w:rsidR="005E0450" w:rsidRPr="005E0450">
        <w:rPr>
          <w:sz w:val="28"/>
          <w:szCs w:val="28"/>
        </w:rPr>
        <w:t>(</w:t>
      </w:r>
      <w:proofErr w:type="spellStart"/>
      <w:r w:rsidR="005E0450" w:rsidRPr="005E0450">
        <w:rPr>
          <w:sz w:val="28"/>
          <w:szCs w:val="28"/>
        </w:rPr>
        <w:t>З</w:t>
      </w:r>
      <w:r w:rsidR="005E0450" w:rsidRPr="005E0450">
        <w:rPr>
          <w:sz w:val="28"/>
          <w:szCs w:val="28"/>
          <w:vertAlign w:val="subscript"/>
        </w:rPr>
        <w:t>дпо</w:t>
      </w:r>
      <w:proofErr w:type="spellEnd"/>
      <w:r w:rsidR="005E0450" w:rsidRPr="005E0450">
        <w:rPr>
          <w:sz w:val="28"/>
          <w:szCs w:val="28"/>
        </w:rPr>
        <w:t>)</w:t>
      </w:r>
      <w:r w:rsidR="00804CB7" w:rsidRPr="005E0450">
        <w:rPr>
          <w:sz w:val="28"/>
          <w:szCs w:val="28"/>
        </w:rPr>
        <w:t xml:space="preserve"> определяются по формуле:</w:t>
      </w:r>
    </w:p>
    <w:p w:rsidR="00804CB7" w:rsidRPr="00815719" w:rsidRDefault="00804CB7" w:rsidP="00976318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5E0450">
        <w:rPr>
          <w:sz w:val="28"/>
          <w:szCs w:val="28"/>
          <w:vertAlign w:val="subscript"/>
        </w:rPr>
        <w:t>дпо</w:t>
      </w:r>
      <w:proofErr w:type="spellEnd"/>
      <w:r w:rsidRPr="0093580B">
        <w:rPr>
          <w:sz w:val="28"/>
          <w:szCs w:val="28"/>
        </w:rPr>
        <w:t xml:space="preserve"> = </w:t>
      </w:r>
      <w:r w:rsidRPr="0093580B">
        <w:rPr>
          <w:sz w:val="28"/>
          <w:szCs w:val="28"/>
        </w:rPr>
        <w:sym w:font="Symbol" w:char="F0E5"/>
      </w:r>
      <w:r w:rsidRPr="0093580B">
        <w:rPr>
          <w:sz w:val="28"/>
          <w:szCs w:val="28"/>
        </w:rPr>
        <w:t xml:space="preserve"> </w:t>
      </w:r>
      <w:proofErr w:type="spellStart"/>
      <w:r w:rsidRPr="0093580B">
        <w:rPr>
          <w:sz w:val="28"/>
          <w:szCs w:val="28"/>
          <w:vertAlign w:val="subscript"/>
          <w:lang w:val="en-US"/>
        </w:rPr>
        <w:t>i</w:t>
      </w:r>
      <w:proofErr w:type="spellEnd"/>
      <w:r w:rsidRPr="0093580B">
        <w:rPr>
          <w:sz w:val="28"/>
          <w:szCs w:val="28"/>
          <w:vertAlign w:val="subscript"/>
        </w:rPr>
        <w:t>=1</w:t>
      </w:r>
      <w:proofErr w:type="spellStart"/>
      <w:r w:rsidRPr="0093580B">
        <w:rPr>
          <w:sz w:val="28"/>
          <w:szCs w:val="28"/>
          <w:vertAlign w:val="superscript"/>
          <w:lang w:val="en-US"/>
        </w:rPr>
        <w:t>n</w:t>
      </w:r>
      <w:r w:rsidRPr="0093580B">
        <w:rPr>
          <w:sz w:val="28"/>
          <w:szCs w:val="28"/>
          <w:lang w:val="en-US"/>
        </w:rPr>
        <w:t>Q</w:t>
      </w:r>
      <w:r w:rsidRPr="0093580B">
        <w:rPr>
          <w:sz w:val="28"/>
          <w:szCs w:val="28"/>
          <w:vertAlign w:val="subscript"/>
          <w:lang w:val="en-US"/>
        </w:rPr>
        <w:t>i</w:t>
      </w:r>
      <w:r w:rsidRPr="005E0450">
        <w:rPr>
          <w:sz w:val="28"/>
          <w:szCs w:val="28"/>
          <w:vertAlign w:val="subscript"/>
        </w:rPr>
        <w:t>дпо</w:t>
      </w:r>
      <w:proofErr w:type="spellEnd"/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x</w:t>
      </w:r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P</w:t>
      </w:r>
      <w:r w:rsidRPr="0093580B">
        <w:rPr>
          <w:sz w:val="28"/>
          <w:szCs w:val="28"/>
          <w:vertAlign w:val="subscript"/>
          <w:lang w:val="en-US"/>
        </w:rPr>
        <w:t>i</w:t>
      </w:r>
      <w:proofErr w:type="spellStart"/>
      <w:r w:rsidRPr="005E0450">
        <w:rPr>
          <w:sz w:val="28"/>
          <w:szCs w:val="28"/>
          <w:vertAlign w:val="subscript"/>
        </w:rPr>
        <w:t>дпо</w:t>
      </w:r>
      <w:proofErr w:type="spellEnd"/>
      <w:proofErr w:type="gramStart"/>
      <w:r w:rsidR="005E0450">
        <w:rPr>
          <w:sz w:val="28"/>
          <w:szCs w:val="28"/>
          <w:vertAlign w:val="subscript"/>
        </w:rPr>
        <w:t xml:space="preserve"> </w:t>
      </w:r>
      <w:r w:rsidR="005E0450" w:rsidRPr="00815719">
        <w:rPr>
          <w:sz w:val="28"/>
          <w:szCs w:val="28"/>
        </w:rPr>
        <w:t>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Q</w:t>
      </w:r>
      <w:r w:rsidR="00B27CEC" w:rsidRPr="00B27CEC">
        <w:rPr>
          <w:sz w:val="28"/>
          <w:szCs w:val="28"/>
          <w:vertAlign w:val="subscript"/>
        </w:rPr>
        <w:t xml:space="preserve"> </w:t>
      </w:r>
      <w:proofErr w:type="spellStart"/>
      <w:proofErr w:type="gramStart"/>
      <w:r w:rsidR="00B27CEC" w:rsidRPr="0093580B">
        <w:rPr>
          <w:sz w:val="28"/>
          <w:szCs w:val="28"/>
          <w:vertAlign w:val="subscript"/>
          <w:lang w:val="en-US"/>
        </w:rPr>
        <w:t>i</w:t>
      </w:r>
      <w:proofErr w:type="gramEnd"/>
      <w:r w:rsidR="00B27CEC" w:rsidRPr="005E0450">
        <w:rPr>
          <w:sz w:val="28"/>
          <w:szCs w:val="28"/>
          <w:vertAlign w:val="subscript"/>
        </w:rPr>
        <w:t>дпо</w:t>
      </w:r>
      <w:proofErr w:type="spellEnd"/>
      <w:r w:rsidR="00B27CEC"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Pr="0093580B">
        <w:rPr>
          <w:sz w:val="28"/>
          <w:szCs w:val="28"/>
        </w:rPr>
        <w:t xml:space="preserve"> количество работников;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P</w:t>
      </w:r>
      <w:r w:rsidR="00B27CEC" w:rsidRPr="00B27CEC">
        <w:rPr>
          <w:sz w:val="28"/>
          <w:szCs w:val="28"/>
          <w:vertAlign w:val="subscript"/>
        </w:rPr>
        <w:t xml:space="preserve"> </w:t>
      </w:r>
      <w:proofErr w:type="spellStart"/>
      <w:proofErr w:type="gramStart"/>
      <w:r w:rsidR="00B27CEC" w:rsidRPr="0093580B">
        <w:rPr>
          <w:sz w:val="28"/>
          <w:szCs w:val="28"/>
          <w:vertAlign w:val="subscript"/>
          <w:lang w:val="en-US"/>
        </w:rPr>
        <w:t>i</w:t>
      </w:r>
      <w:proofErr w:type="gramEnd"/>
      <w:r w:rsidR="00B27CEC" w:rsidRPr="005E0450">
        <w:rPr>
          <w:sz w:val="28"/>
          <w:szCs w:val="28"/>
          <w:vertAlign w:val="subscript"/>
        </w:rPr>
        <w:t>дпо</w:t>
      </w:r>
      <w:proofErr w:type="spellEnd"/>
      <w:r w:rsidR="00B27CEC"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Pr="0093580B">
        <w:rPr>
          <w:sz w:val="28"/>
          <w:szCs w:val="28"/>
        </w:rPr>
        <w:t xml:space="preserve"> цена о</w:t>
      </w:r>
      <w:r w:rsidR="005E0450">
        <w:rPr>
          <w:sz w:val="28"/>
          <w:szCs w:val="28"/>
        </w:rPr>
        <w:t>бучения одного работника.</w:t>
      </w:r>
    </w:p>
    <w:p w:rsidR="00976318" w:rsidRPr="0093580B" w:rsidRDefault="00804CB7" w:rsidP="005E045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дополнительное профессиональное обучение ра</w:t>
      </w:r>
      <w:r w:rsidR="00976318">
        <w:rPr>
          <w:sz w:val="28"/>
          <w:szCs w:val="28"/>
        </w:rPr>
        <w:t>ботников</w:t>
      </w:r>
      <w:r w:rsidR="005E0450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 xml:space="preserve">8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</w:t>
      </w:r>
      <w:r w:rsidR="00715BCD">
        <w:rPr>
          <w:sz w:val="28"/>
          <w:szCs w:val="28"/>
        </w:rPr>
        <w:t>муни</w:t>
      </w:r>
      <w:r w:rsidR="005E0450">
        <w:rPr>
          <w:sz w:val="28"/>
          <w:szCs w:val="28"/>
        </w:rPr>
        <w:t xml:space="preserve">ципального казенного учреждения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5E0450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50">
        <w:rPr>
          <w:rFonts w:ascii="Times New Roman" w:hAnsi="Times New Roman" w:cs="Times New Roman"/>
          <w:sz w:val="28"/>
          <w:szCs w:val="28"/>
        </w:rPr>
        <w:t>4</w:t>
      </w:r>
      <w:r w:rsidR="00804CB7" w:rsidRPr="005E0450">
        <w:rPr>
          <w:rFonts w:ascii="Times New Roman" w:hAnsi="Times New Roman" w:cs="Times New Roman"/>
          <w:sz w:val="28"/>
          <w:szCs w:val="28"/>
        </w:rPr>
        <w:t>.6.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 xml:space="preserve"> Затраты на услуги почтовой связи</w:t>
      </w:r>
      <w:r w:rsidR="005E0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E0450" w:rsidRPr="005E04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0450" w:rsidRPr="005E0450">
        <w:rPr>
          <w:rFonts w:ascii="Times New Roman" w:hAnsi="Times New Roman" w:cs="Times New Roman"/>
          <w:sz w:val="28"/>
          <w:szCs w:val="28"/>
        </w:rPr>
        <w:t>З</w:t>
      </w:r>
      <w:r w:rsidR="005E0450" w:rsidRPr="005E0450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="005E0450" w:rsidRPr="005E0450">
        <w:rPr>
          <w:rFonts w:ascii="Times New Roman" w:hAnsi="Times New Roman" w:cs="Times New Roman"/>
          <w:sz w:val="28"/>
          <w:szCs w:val="28"/>
        </w:rPr>
        <w:t>)</w:t>
      </w:r>
      <w:r w:rsidR="00804CB7" w:rsidRPr="005E0450">
        <w:rPr>
          <w:rFonts w:ascii="Times New Roman" w:hAnsi="Times New Roman" w:cs="Times New Roman"/>
          <w:sz w:val="28"/>
          <w:szCs w:val="28"/>
        </w:rPr>
        <w:t xml:space="preserve"> определяются по формуле:</w:t>
      </w:r>
    </w:p>
    <w:p w:rsidR="00804CB7" w:rsidRPr="005E0450" w:rsidRDefault="00804CB7" w:rsidP="005E0450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proofErr w:type="spellStart"/>
      <w:r w:rsidRPr="0093580B">
        <w:rPr>
          <w:sz w:val="28"/>
          <w:szCs w:val="28"/>
        </w:rPr>
        <w:t>З</w:t>
      </w:r>
      <w:r w:rsidRPr="005E0450">
        <w:rPr>
          <w:sz w:val="28"/>
          <w:szCs w:val="28"/>
          <w:vertAlign w:val="subscript"/>
        </w:rPr>
        <w:t>п</w:t>
      </w:r>
      <w:proofErr w:type="spellEnd"/>
      <w:r w:rsidRPr="005E0450">
        <w:rPr>
          <w:sz w:val="28"/>
          <w:szCs w:val="28"/>
          <w:vertAlign w:val="subscript"/>
          <w:lang w:val="en-US"/>
        </w:rPr>
        <w:t xml:space="preserve"> </w:t>
      </w:r>
      <w:r w:rsidRPr="005E0450">
        <w:rPr>
          <w:sz w:val="28"/>
          <w:szCs w:val="28"/>
          <w:lang w:val="en-US"/>
        </w:rPr>
        <w:t xml:space="preserve">= </w:t>
      </w:r>
      <w:r w:rsidRPr="0093580B">
        <w:rPr>
          <w:sz w:val="28"/>
          <w:szCs w:val="28"/>
        </w:rPr>
        <w:sym w:font="Symbol" w:char="F0E5"/>
      </w:r>
      <w:r w:rsidRPr="005E0450">
        <w:rPr>
          <w:sz w:val="28"/>
          <w:szCs w:val="28"/>
          <w:lang w:val="en-US"/>
        </w:rPr>
        <w:t xml:space="preserve"> </w:t>
      </w:r>
      <w:proofErr w:type="spellStart"/>
      <w:r w:rsidRPr="0093580B">
        <w:rPr>
          <w:sz w:val="28"/>
          <w:szCs w:val="28"/>
          <w:vertAlign w:val="subscript"/>
          <w:lang w:val="en-US"/>
        </w:rPr>
        <w:t>i</w:t>
      </w:r>
      <w:proofErr w:type="spellEnd"/>
      <w:r w:rsidRPr="005E0450">
        <w:rPr>
          <w:sz w:val="28"/>
          <w:szCs w:val="28"/>
          <w:vertAlign w:val="subscript"/>
          <w:lang w:val="en-US"/>
        </w:rPr>
        <w:t>=1</w:t>
      </w:r>
      <w:r w:rsidRPr="0093580B">
        <w:rPr>
          <w:sz w:val="28"/>
          <w:szCs w:val="28"/>
          <w:vertAlign w:val="superscript"/>
          <w:lang w:val="en-US"/>
        </w:rPr>
        <w:t>n</w:t>
      </w:r>
      <w:r w:rsidRPr="0093580B">
        <w:rPr>
          <w:sz w:val="28"/>
          <w:szCs w:val="28"/>
          <w:lang w:val="en-US"/>
        </w:rPr>
        <w:t>Q</w:t>
      </w:r>
      <w:r w:rsidRPr="0093580B">
        <w:rPr>
          <w:sz w:val="28"/>
          <w:szCs w:val="28"/>
          <w:vertAlign w:val="subscript"/>
          <w:lang w:val="en-US"/>
        </w:rPr>
        <w:t>i</w:t>
      </w:r>
      <w:r w:rsidRPr="005E0450">
        <w:rPr>
          <w:sz w:val="28"/>
          <w:szCs w:val="28"/>
          <w:vertAlign w:val="subscript"/>
        </w:rPr>
        <w:t>п</w:t>
      </w:r>
      <w:r w:rsidRPr="005E0450">
        <w:rPr>
          <w:sz w:val="28"/>
          <w:szCs w:val="28"/>
          <w:lang w:val="en-US"/>
        </w:rPr>
        <w:t xml:space="preserve"> </w:t>
      </w:r>
      <w:r w:rsidRPr="0093580B">
        <w:rPr>
          <w:sz w:val="28"/>
          <w:szCs w:val="28"/>
          <w:lang w:val="en-US"/>
        </w:rPr>
        <w:t>x</w:t>
      </w:r>
      <w:r w:rsidRPr="005E0450">
        <w:rPr>
          <w:sz w:val="28"/>
          <w:szCs w:val="28"/>
          <w:lang w:val="en-US"/>
        </w:rPr>
        <w:t xml:space="preserve"> </w:t>
      </w:r>
      <w:r w:rsidRPr="0093580B">
        <w:rPr>
          <w:sz w:val="28"/>
          <w:szCs w:val="28"/>
          <w:lang w:val="en-US"/>
        </w:rPr>
        <w:t>P</w:t>
      </w:r>
      <w:r w:rsidRPr="0093580B">
        <w:rPr>
          <w:sz w:val="28"/>
          <w:szCs w:val="28"/>
          <w:vertAlign w:val="subscript"/>
          <w:lang w:val="en-US"/>
        </w:rPr>
        <w:t>i</w:t>
      </w:r>
      <w:r w:rsidRPr="005E0450">
        <w:rPr>
          <w:sz w:val="28"/>
          <w:szCs w:val="28"/>
          <w:vertAlign w:val="subscript"/>
        </w:rPr>
        <w:t>п</w:t>
      </w:r>
      <w:proofErr w:type="gramStart"/>
      <w:r w:rsidR="005E0450" w:rsidRPr="00815719">
        <w:rPr>
          <w:sz w:val="28"/>
          <w:szCs w:val="28"/>
          <w:lang w:val="en-US"/>
        </w:rPr>
        <w:t xml:space="preserve"> 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Q</w:t>
      </w:r>
      <w:proofErr w:type="spellStart"/>
      <w:r w:rsidR="005E0450" w:rsidRPr="0093580B">
        <w:rPr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="005E0450" w:rsidRPr="005E0450">
        <w:rPr>
          <w:sz w:val="28"/>
          <w:szCs w:val="28"/>
          <w:vertAlign w:val="subscript"/>
        </w:rPr>
        <w:t>п</w:t>
      </w:r>
      <w:proofErr w:type="gramEnd"/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="005E0450">
        <w:rPr>
          <w:color w:val="0D0D0D" w:themeColor="text1" w:themeTint="F2"/>
        </w:rPr>
        <w:t xml:space="preserve"> </w:t>
      </w:r>
      <w:r w:rsidRPr="0093580B">
        <w:rPr>
          <w:sz w:val="28"/>
          <w:szCs w:val="28"/>
        </w:rPr>
        <w:t>планируемое количество почтовых отправлений в год;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P</w:t>
      </w:r>
      <w:proofErr w:type="spellStart"/>
      <w:r w:rsidR="005E0450" w:rsidRPr="0093580B">
        <w:rPr>
          <w:sz w:val="28"/>
          <w:szCs w:val="28"/>
          <w:vertAlign w:val="subscript"/>
          <w:lang w:val="en-US"/>
        </w:rPr>
        <w:t>i</w:t>
      </w:r>
      <w:proofErr w:type="spellEnd"/>
      <w:proofErr w:type="gramStart"/>
      <w:r w:rsidR="005E0450" w:rsidRPr="005E0450">
        <w:rPr>
          <w:sz w:val="28"/>
          <w:szCs w:val="28"/>
          <w:vertAlign w:val="subscript"/>
        </w:rPr>
        <w:t>п</w:t>
      </w:r>
      <w:proofErr w:type="gramEnd"/>
      <w:r w:rsidRPr="0093580B">
        <w:rPr>
          <w:sz w:val="28"/>
          <w:szCs w:val="28"/>
        </w:rPr>
        <w:t xml:space="preserve"> </w:t>
      </w:r>
      <w:r w:rsidR="005E0450" w:rsidRPr="00267BFC">
        <w:rPr>
          <w:color w:val="0D0D0D" w:themeColor="text1" w:themeTint="F2"/>
        </w:rPr>
        <w:t>–</w:t>
      </w:r>
      <w:r w:rsidR="005E0450">
        <w:rPr>
          <w:sz w:val="28"/>
          <w:szCs w:val="28"/>
        </w:rPr>
        <w:t xml:space="preserve"> цена почтового отправления.</w:t>
      </w:r>
    </w:p>
    <w:p w:rsidR="00804CB7" w:rsidRPr="0093580B" w:rsidRDefault="00804CB7" w:rsidP="005E045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услуги почтов</w:t>
      </w:r>
      <w:r w:rsidR="00976318">
        <w:rPr>
          <w:sz w:val="28"/>
          <w:szCs w:val="28"/>
        </w:rPr>
        <w:t>ой связи</w:t>
      </w:r>
      <w:r w:rsidR="005E0450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 xml:space="preserve">9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5E0450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0450">
        <w:rPr>
          <w:rFonts w:ascii="Times New Roman" w:hAnsi="Times New Roman" w:cs="Times New Roman"/>
          <w:sz w:val="28"/>
          <w:szCs w:val="28"/>
        </w:rPr>
        <w:t>4</w:t>
      </w:r>
      <w:r w:rsidR="00804CB7" w:rsidRPr="005E0450">
        <w:rPr>
          <w:rFonts w:ascii="Times New Roman" w:hAnsi="Times New Roman" w:cs="Times New Roman"/>
          <w:sz w:val="28"/>
          <w:szCs w:val="28"/>
        </w:rPr>
        <w:t>.7.</w:t>
      </w:r>
      <w:r w:rsidR="005E045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 xml:space="preserve">Затраты на транспортные услуги </w:t>
      </w:r>
      <w:r w:rsidR="005E0450" w:rsidRPr="005E0450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5E0450" w:rsidRPr="005E0450">
        <w:rPr>
          <w:rFonts w:ascii="Times New Roman" w:hAnsi="Times New Roman" w:cs="Times New Roman"/>
          <w:sz w:val="28"/>
          <w:szCs w:val="28"/>
        </w:rPr>
        <w:t>З</w:t>
      </w:r>
      <w:r w:rsidR="005E0450" w:rsidRPr="005E0450">
        <w:rPr>
          <w:rFonts w:ascii="Times New Roman" w:hAnsi="Times New Roman" w:cs="Times New Roman"/>
          <w:sz w:val="28"/>
          <w:szCs w:val="28"/>
          <w:vertAlign w:val="subscript"/>
        </w:rPr>
        <w:t>дг</w:t>
      </w:r>
      <w:proofErr w:type="spellEnd"/>
      <w:r w:rsidR="005E0450" w:rsidRPr="005E0450">
        <w:rPr>
          <w:rFonts w:ascii="Times New Roman" w:hAnsi="Times New Roman" w:cs="Times New Roman"/>
          <w:sz w:val="28"/>
          <w:szCs w:val="28"/>
        </w:rPr>
        <w:t xml:space="preserve">) </w:t>
      </w:r>
      <w:r w:rsidR="00804CB7" w:rsidRPr="005E0450">
        <w:rPr>
          <w:rFonts w:ascii="Times New Roman" w:hAnsi="Times New Roman" w:cs="Times New Roman"/>
          <w:sz w:val="28"/>
          <w:szCs w:val="28"/>
        </w:rPr>
        <w:t>определяются по формуле:</w:t>
      </w:r>
    </w:p>
    <w:p w:rsidR="00804CB7" w:rsidRPr="007359CC" w:rsidRDefault="00804CB7" w:rsidP="005E0450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proofErr w:type="spellStart"/>
      <w:r w:rsidRPr="0093580B">
        <w:rPr>
          <w:sz w:val="28"/>
          <w:szCs w:val="28"/>
        </w:rPr>
        <w:t>З</w:t>
      </w:r>
      <w:r w:rsidRPr="005E0450">
        <w:rPr>
          <w:sz w:val="28"/>
          <w:szCs w:val="28"/>
          <w:vertAlign w:val="subscript"/>
        </w:rPr>
        <w:t>дг</w:t>
      </w:r>
      <w:proofErr w:type="spellEnd"/>
      <w:r w:rsidRPr="005E0450">
        <w:rPr>
          <w:sz w:val="28"/>
          <w:szCs w:val="28"/>
          <w:lang w:val="en-US"/>
        </w:rPr>
        <w:t xml:space="preserve"> = </w:t>
      </w:r>
      <w:r w:rsidRPr="0093580B">
        <w:rPr>
          <w:sz w:val="28"/>
          <w:szCs w:val="28"/>
        </w:rPr>
        <w:sym w:font="Symbol" w:char="F0E5"/>
      </w:r>
      <w:r w:rsidRPr="005E0450">
        <w:rPr>
          <w:sz w:val="28"/>
          <w:szCs w:val="28"/>
          <w:lang w:val="en-US"/>
        </w:rPr>
        <w:t xml:space="preserve"> </w:t>
      </w:r>
      <w:proofErr w:type="spellStart"/>
      <w:r w:rsidRPr="0093580B">
        <w:rPr>
          <w:sz w:val="28"/>
          <w:szCs w:val="28"/>
          <w:vertAlign w:val="subscript"/>
          <w:lang w:val="en-US"/>
        </w:rPr>
        <w:t>i</w:t>
      </w:r>
      <w:proofErr w:type="spellEnd"/>
      <w:r w:rsidRPr="005E0450">
        <w:rPr>
          <w:sz w:val="28"/>
          <w:szCs w:val="28"/>
          <w:vertAlign w:val="subscript"/>
          <w:lang w:val="en-US"/>
        </w:rPr>
        <w:t>=1</w:t>
      </w:r>
      <w:r w:rsidRPr="0093580B">
        <w:rPr>
          <w:sz w:val="28"/>
          <w:szCs w:val="28"/>
          <w:vertAlign w:val="superscript"/>
          <w:lang w:val="en-US"/>
        </w:rPr>
        <w:t>n</w:t>
      </w:r>
      <w:r w:rsidRPr="0093580B">
        <w:rPr>
          <w:sz w:val="28"/>
          <w:szCs w:val="28"/>
          <w:lang w:val="en-US"/>
        </w:rPr>
        <w:t>Q</w:t>
      </w:r>
      <w:r w:rsidRPr="0093580B">
        <w:rPr>
          <w:sz w:val="28"/>
          <w:szCs w:val="28"/>
          <w:vertAlign w:val="subscript"/>
          <w:lang w:val="en-US"/>
        </w:rPr>
        <w:t>i</w:t>
      </w:r>
      <w:proofErr w:type="spellStart"/>
      <w:r w:rsidRPr="005E0450">
        <w:rPr>
          <w:sz w:val="28"/>
          <w:szCs w:val="28"/>
          <w:vertAlign w:val="subscript"/>
        </w:rPr>
        <w:t>дг</w:t>
      </w:r>
      <w:proofErr w:type="spellEnd"/>
      <w:r w:rsidRPr="005E0450">
        <w:rPr>
          <w:sz w:val="28"/>
          <w:szCs w:val="28"/>
          <w:lang w:val="en-US"/>
        </w:rPr>
        <w:t xml:space="preserve"> </w:t>
      </w:r>
      <w:r w:rsidRPr="0093580B">
        <w:rPr>
          <w:sz w:val="28"/>
          <w:szCs w:val="28"/>
          <w:lang w:val="en-US"/>
        </w:rPr>
        <w:t>x</w:t>
      </w:r>
      <w:r w:rsidRPr="005E0450">
        <w:rPr>
          <w:sz w:val="28"/>
          <w:szCs w:val="28"/>
          <w:lang w:val="en-US"/>
        </w:rPr>
        <w:t xml:space="preserve"> </w:t>
      </w:r>
      <w:r w:rsidRPr="0093580B">
        <w:rPr>
          <w:sz w:val="28"/>
          <w:szCs w:val="28"/>
          <w:lang w:val="en-US"/>
        </w:rPr>
        <w:t>P</w:t>
      </w:r>
      <w:r w:rsidRPr="0093580B">
        <w:rPr>
          <w:sz w:val="28"/>
          <w:szCs w:val="28"/>
          <w:vertAlign w:val="subscript"/>
          <w:lang w:val="en-US"/>
        </w:rPr>
        <w:t>i</w:t>
      </w:r>
      <w:proofErr w:type="spellStart"/>
      <w:r w:rsidRPr="005E0450">
        <w:rPr>
          <w:sz w:val="28"/>
          <w:szCs w:val="28"/>
          <w:vertAlign w:val="subscript"/>
        </w:rPr>
        <w:t>дг</w:t>
      </w:r>
      <w:proofErr w:type="spellEnd"/>
      <w:proofErr w:type="gramStart"/>
      <w:r w:rsidR="005E0450" w:rsidRPr="005E0450">
        <w:rPr>
          <w:b/>
          <w:sz w:val="28"/>
          <w:szCs w:val="28"/>
          <w:vertAlign w:val="subscript"/>
          <w:lang w:val="en-US"/>
        </w:rPr>
        <w:t xml:space="preserve"> </w:t>
      </w:r>
      <w:r w:rsidR="005E0450" w:rsidRPr="00815719">
        <w:rPr>
          <w:sz w:val="28"/>
          <w:szCs w:val="28"/>
          <w:lang w:val="en-US"/>
        </w:rPr>
        <w:t>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80B">
        <w:rPr>
          <w:sz w:val="28"/>
          <w:szCs w:val="28"/>
        </w:rPr>
        <w:t>Q</w:t>
      </w:r>
      <w:proofErr w:type="spellStart"/>
      <w:r w:rsidR="005E0450" w:rsidRPr="0093580B">
        <w:rPr>
          <w:sz w:val="28"/>
          <w:szCs w:val="28"/>
          <w:vertAlign w:val="subscript"/>
          <w:lang w:val="en-US"/>
        </w:rPr>
        <w:t>i</w:t>
      </w:r>
      <w:proofErr w:type="gramEnd"/>
      <w:r w:rsidR="005E0450" w:rsidRPr="005E0450">
        <w:rPr>
          <w:sz w:val="28"/>
          <w:szCs w:val="28"/>
          <w:vertAlign w:val="subscript"/>
        </w:rPr>
        <w:t>дг</w:t>
      </w:r>
      <w:proofErr w:type="spellEnd"/>
      <w:r w:rsidRPr="0093580B">
        <w:rPr>
          <w:sz w:val="28"/>
          <w:szCs w:val="28"/>
        </w:rPr>
        <w:t xml:space="preserve"> – планируемое к приобретению количество услуг перевозки грузов;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80B">
        <w:rPr>
          <w:sz w:val="28"/>
          <w:szCs w:val="28"/>
        </w:rPr>
        <w:t>P</w:t>
      </w:r>
      <w:proofErr w:type="spellStart"/>
      <w:r w:rsidR="005E0450" w:rsidRPr="0093580B">
        <w:rPr>
          <w:sz w:val="28"/>
          <w:szCs w:val="28"/>
          <w:vertAlign w:val="subscript"/>
          <w:lang w:val="en-US"/>
        </w:rPr>
        <w:t>i</w:t>
      </w:r>
      <w:proofErr w:type="gramEnd"/>
      <w:r w:rsidR="005E0450" w:rsidRPr="005E0450">
        <w:rPr>
          <w:sz w:val="28"/>
          <w:szCs w:val="28"/>
          <w:vertAlign w:val="subscript"/>
        </w:rPr>
        <w:t>дг</w:t>
      </w:r>
      <w:proofErr w:type="spellEnd"/>
      <w:r w:rsidR="005E0450">
        <w:rPr>
          <w:sz w:val="28"/>
          <w:szCs w:val="28"/>
          <w:vertAlign w:val="subscript"/>
        </w:rPr>
        <w:t xml:space="preserve"> </w:t>
      </w:r>
      <w:r w:rsidR="005E0450">
        <w:rPr>
          <w:sz w:val="28"/>
          <w:szCs w:val="28"/>
        </w:rPr>
        <w:t>– цена 1 услуги перевозки груза.</w:t>
      </w:r>
    </w:p>
    <w:p w:rsidR="0093580B" w:rsidRPr="007823EF" w:rsidRDefault="00804CB7" w:rsidP="00B27CEC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транспортны</w:t>
      </w:r>
      <w:r w:rsidR="00976318">
        <w:rPr>
          <w:sz w:val="28"/>
          <w:szCs w:val="28"/>
        </w:rPr>
        <w:t>е услуги</w:t>
      </w:r>
      <w:r w:rsidR="005E0450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 xml:space="preserve">10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7823EF" w:rsidRPr="007823EF" w:rsidRDefault="007823EF" w:rsidP="00B27CEC">
      <w:pPr>
        <w:spacing w:line="360" w:lineRule="auto"/>
        <w:ind w:firstLine="709"/>
        <w:jc w:val="both"/>
        <w:rPr>
          <w:sz w:val="28"/>
          <w:szCs w:val="28"/>
        </w:rPr>
      </w:pPr>
    </w:p>
    <w:p w:rsidR="005E5FDC" w:rsidRPr="0093580B" w:rsidRDefault="005E5FDC" w:rsidP="00B27CEC">
      <w:pPr>
        <w:ind w:firstLine="709"/>
        <w:jc w:val="center"/>
        <w:rPr>
          <w:sz w:val="28"/>
          <w:szCs w:val="28"/>
        </w:rPr>
      </w:pPr>
    </w:p>
    <w:p w:rsidR="00804CB7" w:rsidRDefault="00B27CEC" w:rsidP="00B27CEC">
      <w:pPr>
        <w:pStyle w:val="a6"/>
        <w:ind w:left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5.</w:t>
      </w:r>
      <w:r w:rsidR="0093580B" w:rsidRPr="00794D9C">
        <w:rPr>
          <w:b/>
          <w:sz w:val="28"/>
          <w:szCs w:val="28"/>
        </w:rPr>
        <w:t>ЗАТРАТЫ НА ЗАКУ</w:t>
      </w:r>
      <w:r w:rsidR="00976318" w:rsidRPr="00794D9C">
        <w:rPr>
          <w:b/>
          <w:sz w:val="28"/>
          <w:szCs w:val="28"/>
        </w:rPr>
        <w:t>ПКУ ИНЫХ ТОВАРОВ, РАБОТ И УСЛУГ</w:t>
      </w:r>
    </w:p>
    <w:p w:rsidR="005E0450" w:rsidRPr="00794D9C" w:rsidRDefault="005E0450" w:rsidP="00B27CEC">
      <w:pPr>
        <w:pStyle w:val="a6"/>
        <w:ind w:left="0"/>
        <w:jc w:val="center"/>
        <w:rPr>
          <w:b/>
          <w:sz w:val="28"/>
          <w:szCs w:val="28"/>
        </w:rPr>
      </w:pPr>
    </w:p>
    <w:p w:rsidR="0093580B" w:rsidRPr="0093580B" w:rsidRDefault="0093580B" w:rsidP="004F1612">
      <w:pPr>
        <w:pStyle w:val="western"/>
        <w:shd w:val="clear" w:color="auto" w:fill="FFFFFF"/>
        <w:spacing w:before="0" w:beforeAutospacing="0" w:after="0" w:afterAutospacing="0" w:line="355" w:lineRule="auto"/>
        <w:ind w:firstLine="709"/>
        <w:jc w:val="both"/>
        <w:rPr>
          <w:b/>
          <w:bCs/>
          <w:color w:val="000000"/>
          <w:sz w:val="28"/>
          <w:szCs w:val="28"/>
        </w:rPr>
      </w:pPr>
      <w:r w:rsidRPr="005E0450">
        <w:rPr>
          <w:sz w:val="28"/>
          <w:szCs w:val="28"/>
        </w:rPr>
        <w:t>5</w:t>
      </w:r>
      <w:r w:rsidR="00804CB7" w:rsidRPr="005E0450">
        <w:rPr>
          <w:sz w:val="28"/>
          <w:szCs w:val="28"/>
        </w:rPr>
        <w:t>.1.</w:t>
      </w:r>
      <w:r w:rsidR="005E0450">
        <w:rPr>
          <w:b/>
          <w:sz w:val="28"/>
          <w:szCs w:val="28"/>
        </w:rPr>
        <w:t xml:space="preserve"> </w:t>
      </w:r>
      <w:r w:rsidR="00804CB7" w:rsidRPr="0093580B">
        <w:rPr>
          <w:b/>
          <w:bCs/>
          <w:color w:val="000000"/>
          <w:sz w:val="28"/>
          <w:szCs w:val="28"/>
        </w:rPr>
        <w:t>Затраты на коммунальные услуги</w:t>
      </w:r>
      <w:r w:rsidR="00804CB7" w:rsidRPr="005E0450">
        <w:rPr>
          <w:bCs/>
          <w:color w:val="000000"/>
          <w:sz w:val="28"/>
          <w:szCs w:val="28"/>
        </w:rPr>
        <w:t xml:space="preserve"> (</w:t>
      </w:r>
      <w:proofErr w:type="spellStart"/>
      <w:r w:rsidR="00804CB7" w:rsidRPr="005E0450">
        <w:rPr>
          <w:bCs/>
          <w:color w:val="000000"/>
          <w:sz w:val="28"/>
          <w:szCs w:val="28"/>
        </w:rPr>
        <w:t>З</w:t>
      </w:r>
      <w:r w:rsidR="00804CB7" w:rsidRPr="005E0450">
        <w:rPr>
          <w:bCs/>
          <w:color w:val="000000"/>
          <w:sz w:val="28"/>
          <w:szCs w:val="28"/>
          <w:vertAlign w:val="subscript"/>
        </w:rPr>
        <w:t>ком</w:t>
      </w:r>
      <w:proofErr w:type="spellEnd"/>
      <w:r w:rsidR="00804CB7" w:rsidRPr="005E0450">
        <w:rPr>
          <w:bCs/>
          <w:color w:val="000000"/>
          <w:sz w:val="28"/>
          <w:szCs w:val="28"/>
        </w:rPr>
        <w:t>) определяются по формуле:</w:t>
      </w:r>
    </w:p>
    <w:p w:rsid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jc w:val="center"/>
        <w:rPr>
          <w:color w:val="000000"/>
          <w:sz w:val="28"/>
          <w:szCs w:val="28"/>
        </w:rPr>
      </w:pP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ком</w:t>
      </w:r>
      <w:proofErr w:type="spellEnd"/>
      <w:r w:rsidRPr="0093580B">
        <w:rPr>
          <w:color w:val="000000"/>
          <w:sz w:val="28"/>
          <w:szCs w:val="28"/>
        </w:rPr>
        <w:t>=</w:t>
      </w: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гс</w:t>
      </w:r>
      <w:r w:rsidRPr="0093580B">
        <w:rPr>
          <w:color w:val="000000"/>
          <w:sz w:val="28"/>
          <w:szCs w:val="28"/>
        </w:rPr>
        <w:t>+З</w:t>
      </w:r>
      <w:r w:rsidRPr="005E0450">
        <w:rPr>
          <w:color w:val="000000"/>
          <w:sz w:val="28"/>
          <w:szCs w:val="28"/>
          <w:vertAlign w:val="subscript"/>
        </w:rPr>
        <w:t>эс</w:t>
      </w:r>
      <w:r w:rsidRPr="0093580B">
        <w:rPr>
          <w:color w:val="000000"/>
          <w:sz w:val="28"/>
          <w:szCs w:val="28"/>
        </w:rPr>
        <w:t>+З</w:t>
      </w:r>
      <w:r w:rsidRPr="005E0450">
        <w:rPr>
          <w:color w:val="000000"/>
          <w:sz w:val="28"/>
          <w:szCs w:val="28"/>
          <w:vertAlign w:val="subscript"/>
        </w:rPr>
        <w:t>тс</w:t>
      </w:r>
      <w:r w:rsidRPr="0093580B">
        <w:rPr>
          <w:color w:val="000000"/>
          <w:sz w:val="28"/>
          <w:szCs w:val="28"/>
        </w:rPr>
        <w:t>+З</w:t>
      </w:r>
      <w:r w:rsidRPr="005E0450">
        <w:rPr>
          <w:color w:val="000000"/>
          <w:sz w:val="28"/>
          <w:szCs w:val="28"/>
          <w:vertAlign w:val="subscript"/>
        </w:rPr>
        <w:t>гв</w:t>
      </w:r>
      <w:r w:rsidRPr="0093580B">
        <w:rPr>
          <w:color w:val="000000"/>
          <w:sz w:val="28"/>
          <w:szCs w:val="28"/>
        </w:rPr>
        <w:t>+З</w:t>
      </w:r>
      <w:r w:rsidRPr="005E0450">
        <w:rPr>
          <w:color w:val="000000"/>
          <w:sz w:val="28"/>
          <w:szCs w:val="28"/>
          <w:vertAlign w:val="subscript"/>
        </w:rPr>
        <w:t>хв</w:t>
      </w:r>
      <w:proofErr w:type="spellEnd"/>
      <w:proofErr w:type="gramStart"/>
      <w:r w:rsidR="005E0450">
        <w:rPr>
          <w:color w:val="000000"/>
          <w:sz w:val="28"/>
          <w:szCs w:val="28"/>
          <w:vertAlign w:val="subscript"/>
        </w:rPr>
        <w:t xml:space="preserve"> </w:t>
      </w:r>
      <w:r w:rsidR="00815719">
        <w:rPr>
          <w:color w:val="000000"/>
          <w:sz w:val="28"/>
          <w:szCs w:val="28"/>
        </w:rPr>
        <w:t>,</w:t>
      </w:r>
      <w:proofErr w:type="gramEnd"/>
    </w:p>
    <w:p w:rsidR="00804CB7" w:rsidRP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rPr>
          <w:color w:val="000000"/>
          <w:sz w:val="28"/>
          <w:szCs w:val="28"/>
        </w:rPr>
      </w:pPr>
      <w:r w:rsidRPr="0093580B">
        <w:rPr>
          <w:color w:val="000000"/>
          <w:sz w:val="28"/>
          <w:szCs w:val="28"/>
        </w:rPr>
        <w:t>где:</w:t>
      </w:r>
    </w:p>
    <w:p w:rsidR="00804CB7" w:rsidRP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rPr>
          <w:color w:val="000000"/>
          <w:sz w:val="28"/>
          <w:szCs w:val="28"/>
        </w:rPr>
      </w:pP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гс</w:t>
      </w:r>
      <w:proofErr w:type="spellEnd"/>
      <w:r w:rsidRPr="0093580B">
        <w:rPr>
          <w:color w:val="000000"/>
          <w:sz w:val="28"/>
          <w:szCs w:val="28"/>
        </w:rPr>
        <w:t xml:space="preserve"> </w:t>
      </w:r>
      <w:r w:rsidR="005E0450">
        <w:rPr>
          <w:sz w:val="28"/>
          <w:szCs w:val="28"/>
        </w:rPr>
        <w:t xml:space="preserve">– </w:t>
      </w:r>
      <w:r w:rsidRPr="0093580B">
        <w:rPr>
          <w:color w:val="000000"/>
          <w:sz w:val="28"/>
          <w:szCs w:val="28"/>
        </w:rPr>
        <w:t xml:space="preserve"> затраты на газоснабжение и иные виды топлива;</w:t>
      </w:r>
    </w:p>
    <w:p w:rsidR="00804CB7" w:rsidRP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rPr>
          <w:color w:val="000000"/>
          <w:sz w:val="28"/>
          <w:szCs w:val="28"/>
        </w:rPr>
      </w:pP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эс</w:t>
      </w:r>
      <w:proofErr w:type="spellEnd"/>
      <w:r w:rsidRPr="0093580B">
        <w:rPr>
          <w:color w:val="000000"/>
          <w:sz w:val="28"/>
          <w:szCs w:val="28"/>
        </w:rPr>
        <w:t xml:space="preserve"> </w:t>
      </w:r>
      <w:r w:rsidR="005E0450">
        <w:rPr>
          <w:sz w:val="28"/>
          <w:szCs w:val="28"/>
        </w:rPr>
        <w:t xml:space="preserve">– </w:t>
      </w:r>
      <w:r w:rsidRPr="0093580B">
        <w:rPr>
          <w:color w:val="000000"/>
          <w:sz w:val="28"/>
          <w:szCs w:val="28"/>
        </w:rPr>
        <w:t xml:space="preserve"> затраты на электроснабжение;</w:t>
      </w:r>
    </w:p>
    <w:p w:rsidR="00804CB7" w:rsidRP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rPr>
          <w:color w:val="000000"/>
          <w:sz w:val="28"/>
          <w:szCs w:val="28"/>
        </w:rPr>
      </w:pP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тс</w:t>
      </w:r>
      <w:proofErr w:type="spellEnd"/>
      <w:r w:rsidRPr="005E0450">
        <w:rPr>
          <w:color w:val="000000"/>
          <w:sz w:val="28"/>
          <w:szCs w:val="28"/>
          <w:vertAlign w:val="subscript"/>
        </w:rPr>
        <w:t xml:space="preserve"> </w:t>
      </w:r>
      <w:r w:rsidR="005E0450">
        <w:rPr>
          <w:sz w:val="28"/>
          <w:szCs w:val="28"/>
        </w:rPr>
        <w:t xml:space="preserve">– </w:t>
      </w:r>
      <w:r w:rsidRPr="0093580B">
        <w:rPr>
          <w:color w:val="000000"/>
          <w:sz w:val="28"/>
          <w:szCs w:val="28"/>
        </w:rPr>
        <w:t xml:space="preserve"> затраты на теплоснабжение;</w:t>
      </w:r>
    </w:p>
    <w:p w:rsidR="00804CB7" w:rsidRP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rPr>
          <w:color w:val="000000"/>
          <w:sz w:val="28"/>
          <w:szCs w:val="28"/>
        </w:rPr>
      </w:pP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гв</w:t>
      </w:r>
      <w:proofErr w:type="spellEnd"/>
      <w:r w:rsidRPr="0093580B">
        <w:rPr>
          <w:color w:val="000000"/>
          <w:sz w:val="28"/>
          <w:szCs w:val="28"/>
        </w:rPr>
        <w:t xml:space="preserve"> </w:t>
      </w:r>
      <w:r w:rsidR="005E0450">
        <w:rPr>
          <w:sz w:val="28"/>
          <w:szCs w:val="28"/>
        </w:rPr>
        <w:t xml:space="preserve">– </w:t>
      </w:r>
      <w:r w:rsidRPr="0093580B">
        <w:rPr>
          <w:color w:val="000000"/>
          <w:sz w:val="28"/>
          <w:szCs w:val="28"/>
        </w:rPr>
        <w:t xml:space="preserve"> затраты на горячее водоснабжение;</w:t>
      </w:r>
    </w:p>
    <w:p w:rsidR="00804CB7" w:rsidRPr="0093580B" w:rsidRDefault="00804CB7" w:rsidP="004F1612">
      <w:pPr>
        <w:pStyle w:val="ad"/>
        <w:shd w:val="clear" w:color="auto" w:fill="FFFFFF"/>
        <w:spacing w:before="0" w:beforeAutospacing="0" w:after="0" w:afterAutospacing="0" w:line="355" w:lineRule="auto"/>
        <w:ind w:firstLine="709"/>
        <w:rPr>
          <w:color w:val="000000"/>
          <w:sz w:val="28"/>
          <w:szCs w:val="28"/>
        </w:rPr>
      </w:pPr>
      <w:proofErr w:type="spellStart"/>
      <w:r w:rsidRPr="0093580B">
        <w:rPr>
          <w:color w:val="000000"/>
          <w:sz w:val="28"/>
          <w:szCs w:val="28"/>
        </w:rPr>
        <w:t>З</w:t>
      </w:r>
      <w:r w:rsidRPr="005E0450">
        <w:rPr>
          <w:color w:val="000000"/>
          <w:sz w:val="28"/>
          <w:szCs w:val="28"/>
          <w:vertAlign w:val="subscript"/>
        </w:rPr>
        <w:t>хв</w:t>
      </w:r>
      <w:proofErr w:type="spellEnd"/>
      <w:r w:rsidRPr="0093580B">
        <w:rPr>
          <w:color w:val="000000"/>
          <w:sz w:val="28"/>
          <w:szCs w:val="28"/>
        </w:rPr>
        <w:t xml:space="preserve"> </w:t>
      </w:r>
      <w:r w:rsidR="005E0450">
        <w:rPr>
          <w:sz w:val="28"/>
          <w:szCs w:val="28"/>
        </w:rPr>
        <w:t xml:space="preserve">– </w:t>
      </w:r>
      <w:r w:rsidRPr="0093580B">
        <w:rPr>
          <w:color w:val="000000"/>
          <w:sz w:val="28"/>
          <w:szCs w:val="28"/>
        </w:rPr>
        <w:t xml:space="preserve"> затраты на холодно</w:t>
      </w:r>
      <w:r w:rsidR="005E0450">
        <w:rPr>
          <w:color w:val="000000"/>
          <w:sz w:val="28"/>
          <w:szCs w:val="28"/>
        </w:rPr>
        <w:t>е водоснабжение и водоотведение.</w:t>
      </w:r>
    </w:p>
    <w:p w:rsidR="005E0450" w:rsidRDefault="00804CB7" w:rsidP="004F1612">
      <w:pPr>
        <w:spacing w:line="355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 xml:space="preserve">Нормативы, применяемые при расчете затрат на </w:t>
      </w:r>
      <w:r w:rsidRPr="0093580B">
        <w:rPr>
          <w:bCs/>
          <w:color w:val="000000"/>
          <w:sz w:val="28"/>
          <w:szCs w:val="28"/>
        </w:rPr>
        <w:t>коммунальные услуги</w:t>
      </w:r>
      <w:r w:rsidR="005E0450">
        <w:rPr>
          <w:bCs/>
          <w:color w:val="000000"/>
          <w:sz w:val="28"/>
          <w:szCs w:val="28"/>
        </w:rPr>
        <w:t>,</w:t>
      </w:r>
      <w:r w:rsidRPr="0093580B">
        <w:rPr>
          <w:bCs/>
          <w:color w:val="000000"/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представлены в таблице № </w:t>
      </w:r>
      <w:r w:rsidRPr="0093580B">
        <w:rPr>
          <w:sz w:val="28"/>
          <w:szCs w:val="28"/>
        </w:rPr>
        <w:t xml:space="preserve">11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5E0450" w:rsidRDefault="0093580B" w:rsidP="004F1612">
      <w:pPr>
        <w:spacing w:line="355" w:lineRule="auto"/>
        <w:ind w:firstLine="709"/>
        <w:jc w:val="both"/>
        <w:rPr>
          <w:sz w:val="28"/>
          <w:szCs w:val="28"/>
        </w:rPr>
      </w:pPr>
      <w:r w:rsidRPr="005E0450">
        <w:rPr>
          <w:color w:val="0D0D0D"/>
          <w:sz w:val="28"/>
          <w:szCs w:val="28"/>
        </w:rPr>
        <w:t>5</w:t>
      </w:r>
      <w:r w:rsidR="00804CB7" w:rsidRPr="005E0450">
        <w:rPr>
          <w:color w:val="0D0D0D"/>
          <w:sz w:val="28"/>
          <w:szCs w:val="28"/>
        </w:rPr>
        <w:t>.2.</w:t>
      </w:r>
      <w:r w:rsidR="005E0450">
        <w:rPr>
          <w:b/>
          <w:color w:val="0D0D0D"/>
          <w:sz w:val="28"/>
          <w:szCs w:val="28"/>
        </w:rPr>
        <w:t xml:space="preserve"> </w:t>
      </w:r>
      <w:r w:rsidR="00804CB7" w:rsidRPr="005E0450">
        <w:rPr>
          <w:color w:val="0D0D0D"/>
          <w:sz w:val="28"/>
          <w:szCs w:val="28"/>
        </w:rPr>
        <w:t>Нормативные затраты на содержание имущества рассчитываются с учетом затрат</w:t>
      </w:r>
      <w:r w:rsidR="005E0450" w:rsidRPr="005E0450">
        <w:rPr>
          <w:sz w:val="28"/>
          <w:szCs w:val="28"/>
        </w:rPr>
        <w:t>:</w:t>
      </w:r>
    </w:p>
    <w:p w:rsidR="005E0450" w:rsidRPr="005E0450" w:rsidRDefault="00804CB7" w:rsidP="004F1612">
      <w:pPr>
        <w:pStyle w:val="a6"/>
        <w:numPr>
          <w:ilvl w:val="0"/>
          <w:numId w:val="27"/>
        </w:numPr>
        <w:spacing w:line="355" w:lineRule="auto"/>
        <w:ind w:left="0" w:firstLine="709"/>
        <w:jc w:val="both"/>
        <w:rPr>
          <w:sz w:val="28"/>
          <w:szCs w:val="28"/>
        </w:rPr>
      </w:pPr>
      <w:r w:rsidRPr="005E0450">
        <w:rPr>
          <w:color w:val="0D0D0D"/>
          <w:sz w:val="28"/>
          <w:szCs w:val="28"/>
        </w:rPr>
        <w:t>на потребление электрической энергии в размере 10 процентов общего объема затрат на оплату указанного вида коммунальных платежей;</w:t>
      </w:r>
    </w:p>
    <w:p w:rsidR="005E0450" w:rsidRPr="005E0450" w:rsidRDefault="00804CB7" w:rsidP="004F1612">
      <w:pPr>
        <w:pStyle w:val="a6"/>
        <w:numPr>
          <w:ilvl w:val="0"/>
          <w:numId w:val="27"/>
        </w:numPr>
        <w:spacing w:line="355" w:lineRule="auto"/>
        <w:ind w:left="0" w:firstLine="709"/>
        <w:jc w:val="both"/>
        <w:rPr>
          <w:sz w:val="28"/>
          <w:szCs w:val="28"/>
        </w:rPr>
      </w:pPr>
      <w:r w:rsidRPr="005E0450">
        <w:rPr>
          <w:color w:val="0D0D0D"/>
          <w:sz w:val="28"/>
          <w:szCs w:val="28"/>
        </w:rPr>
        <w:t>на потребление тепловой энергии в размере 50 процентов общего объем затрат на оплату указанного вида коммунальных платежей;</w:t>
      </w:r>
    </w:p>
    <w:p w:rsidR="005E0450" w:rsidRPr="005E0450" w:rsidRDefault="00804CB7" w:rsidP="004F1612">
      <w:pPr>
        <w:pStyle w:val="a6"/>
        <w:numPr>
          <w:ilvl w:val="0"/>
          <w:numId w:val="27"/>
        </w:numPr>
        <w:spacing w:line="355" w:lineRule="auto"/>
        <w:ind w:left="0" w:firstLine="709"/>
        <w:jc w:val="both"/>
        <w:rPr>
          <w:sz w:val="28"/>
          <w:szCs w:val="28"/>
        </w:rPr>
      </w:pPr>
      <w:r w:rsidRPr="005E0450">
        <w:rPr>
          <w:color w:val="0D0D0D"/>
          <w:sz w:val="28"/>
          <w:szCs w:val="28"/>
        </w:rPr>
        <w:t xml:space="preserve">на уплату налогов, в качестве объекта налогообложения по которым признается недвижимое и особо ценное движимое имущество, закрепленное за </w:t>
      </w:r>
      <w:r w:rsidR="005E0450">
        <w:rPr>
          <w:color w:val="0D0D0D"/>
          <w:sz w:val="28"/>
          <w:szCs w:val="28"/>
        </w:rPr>
        <w:t>у</w:t>
      </w:r>
      <w:r w:rsidRPr="005E0450">
        <w:rPr>
          <w:color w:val="0D0D0D"/>
          <w:sz w:val="28"/>
          <w:szCs w:val="28"/>
        </w:rPr>
        <w:t xml:space="preserve">чреждением или приобретенное </w:t>
      </w:r>
      <w:r w:rsidR="005E0450">
        <w:rPr>
          <w:color w:val="0D0D0D"/>
          <w:sz w:val="28"/>
          <w:szCs w:val="28"/>
        </w:rPr>
        <w:t>у</w:t>
      </w:r>
      <w:r w:rsidRPr="005E0450">
        <w:rPr>
          <w:color w:val="0D0D0D"/>
          <w:sz w:val="28"/>
          <w:szCs w:val="28"/>
        </w:rPr>
        <w:t>чреждением за счет средств, выделенных ему учредителем на приобретение такого имущества, в том числе земельные участки;</w:t>
      </w:r>
    </w:p>
    <w:p w:rsidR="00794D9C" w:rsidRPr="005E0450" w:rsidRDefault="00804CB7" w:rsidP="004F1612">
      <w:pPr>
        <w:pStyle w:val="a6"/>
        <w:numPr>
          <w:ilvl w:val="0"/>
          <w:numId w:val="27"/>
        </w:numPr>
        <w:spacing w:line="355" w:lineRule="auto"/>
        <w:ind w:left="0" w:firstLine="709"/>
        <w:jc w:val="both"/>
        <w:rPr>
          <w:sz w:val="28"/>
          <w:szCs w:val="28"/>
        </w:rPr>
      </w:pPr>
      <w:r w:rsidRPr="005E0450">
        <w:rPr>
          <w:color w:val="0D0D0D"/>
          <w:sz w:val="28"/>
          <w:szCs w:val="28"/>
        </w:rPr>
        <w:t>иных видо</w:t>
      </w:r>
      <w:r w:rsidR="005E0450">
        <w:rPr>
          <w:color w:val="0D0D0D"/>
          <w:sz w:val="28"/>
          <w:szCs w:val="28"/>
        </w:rPr>
        <w:t>в</w:t>
      </w:r>
      <w:r w:rsidRPr="005E0450">
        <w:rPr>
          <w:color w:val="0D0D0D"/>
          <w:sz w:val="28"/>
          <w:szCs w:val="28"/>
        </w:rPr>
        <w:t xml:space="preserve"> затрат. </w:t>
      </w:r>
    </w:p>
    <w:p w:rsidR="00804CB7" w:rsidRPr="0093580B" w:rsidRDefault="0093580B" w:rsidP="00B27CEC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5E0450">
        <w:rPr>
          <w:sz w:val="28"/>
          <w:szCs w:val="28"/>
        </w:rPr>
        <w:t>5</w:t>
      </w:r>
      <w:r w:rsidR="00804CB7" w:rsidRPr="005E0450">
        <w:rPr>
          <w:sz w:val="28"/>
          <w:szCs w:val="28"/>
        </w:rPr>
        <w:t>.3.</w:t>
      </w:r>
      <w:r w:rsidR="005E0450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содержание и техническое обслуживание помещений и оборудования </w:t>
      </w:r>
      <w:r w:rsidR="005E0450" w:rsidRPr="00B27CEC">
        <w:rPr>
          <w:sz w:val="28"/>
          <w:szCs w:val="28"/>
        </w:rPr>
        <w:t>(</w:t>
      </w:r>
      <w:proofErr w:type="spellStart"/>
      <w:r w:rsidR="005E0450" w:rsidRPr="00B27CEC">
        <w:rPr>
          <w:sz w:val="28"/>
          <w:szCs w:val="28"/>
        </w:rPr>
        <w:t>З</w:t>
      </w:r>
      <w:r w:rsidR="005E0450" w:rsidRPr="00B27CEC">
        <w:rPr>
          <w:sz w:val="28"/>
          <w:szCs w:val="28"/>
          <w:vertAlign w:val="subscript"/>
        </w:rPr>
        <w:t>сп</w:t>
      </w:r>
      <w:proofErr w:type="spellEnd"/>
      <w:r w:rsidR="005E0450" w:rsidRPr="00B27CEC">
        <w:rPr>
          <w:sz w:val="28"/>
          <w:szCs w:val="28"/>
        </w:rPr>
        <w:t xml:space="preserve">) </w:t>
      </w:r>
      <w:r w:rsidR="00804CB7" w:rsidRPr="00B27CEC">
        <w:rPr>
          <w:sz w:val="28"/>
          <w:szCs w:val="28"/>
        </w:rPr>
        <w:t>определяются по формуле:</w:t>
      </w:r>
    </w:p>
    <w:p w:rsidR="0023518C" w:rsidRDefault="00804CB7" w:rsidP="0023518C">
      <w:pPr>
        <w:pStyle w:val="2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93580B">
        <w:rPr>
          <w:rFonts w:ascii="Times New Roman" w:hAnsi="Times New Roman"/>
          <w:sz w:val="28"/>
          <w:szCs w:val="28"/>
        </w:rPr>
        <w:t>З</w:t>
      </w:r>
      <w:r w:rsidRPr="005E0450">
        <w:rPr>
          <w:rFonts w:ascii="Times New Roman" w:hAnsi="Times New Roman"/>
          <w:sz w:val="28"/>
          <w:szCs w:val="28"/>
          <w:vertAlign w:val="subscript"/>
        </w:rPr>
        <w:t>сп</w:t>
      </w:r>
      <w:r w:rsidRPr="0093580B">
        <w:rPr>
          <w:rFonts w:ascii="Times New Roman" w:hAnsi="Times New Roman"/>
          <w:sz w:val="28"/>
          <w:szCs w:val="28"/>
        </w:rPr>
        <w:t>=З</w:t>
      </w:r>
      <w:r w:rsidRPr="005E0450">
        <w:rPr>
          <w:rFonts w:ascii="Times New Roman" w:hAnsi="Times New Roman"/>
          <w:sz w:val="28"/>
          <w:szCs w:val="28"/>
          <w:vertAlign w:val="subscript"/>
        </w:rPr>
        <w:t>ос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тбо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л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тл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тп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вш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дс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в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ук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кп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эо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5E0450">
        <w:rPr>
          <w:rFonts w:ascii="Times New Roman" w:hAnsi="Times New Roman"/>
          <w:sz w:val="28"/>
          <w:szCs w:val="28"/>
          <w:vertAlign w:val="subscript"/>
        </w:rPr>
        <w:t>го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23518C">
        <w:rPr>
          <w:rFonts w:ascii="Times New Roman" w:hAnsi="Times New Roman"/>
          <w:sz w:val="28"/>
          <w:szCs w:val="28"/>
          <w:vertAlign w:val="subscript"/>
        </w:rPr>
        <w:t>п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23518C">
        <w:rPr>
          <w:rFonts w:ascii="Times New Roman" w:hAnsi="Times New Roman"/>
          <w:sz w:val="28"/>
          <w:szCs w:val="28"/>
          <w:vertAlign w:val="subscript"/>
        </w:rPr>
        <w:t>зо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23518C">
        <w:rPr>
          <w:rFonts w:ascii="Times New Roman" w:hAnsi="Times New Roman"/>
          <w:sz w:val="28"/>
          <w:szCs w:val="28"/>
          <w:vertAlign w:val="subscript"/>
        </w:rPr>
        <w:t>скд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23518C">
        <w:rPr>
          <w:rFonts w:ascii="Times New Roman" w:hAnsi="Times New Roman"/>
          <w:sz w:val="28"/>
          <w:szCs w:val="28"/>
          <w:vertAlign w:val="subscript"/>
        </w:rPr>
        <w:t>бч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23518C">
        <w:rPr>
          <w:rFonts w:ascii="Times New Roman" w:hAnsi="Times New Roman"/>
          <w:sz w:val="28"/>
          <w:szCs w:val="28"/>
          <w:vertAlign w:val="subscript"/>
        </w:rPr>
        <w:t>чс</w:t>
      </w:r>
      <w:r w:rsidRPr="0093580B">
        <w:rPr>
          <w:rFonts w:ascii="Times New Roman" w:hAnsi="Times New Roman"/>
          <w:sz w:val="28"/>
          <w:szCs w:val="28"/>
        </w:rPr>
        <w:t>+З</w:t>
      </w:r>
      <w:r w:rsidRPr="0023518C">
        <w:rPr>
          <w:rFonts w:ascii="Times New Roman" w:hAnsi="Times New Roman"/>
          <w:sz w:val="28"/>
          <w:szCs w:val="28"/>
          <w:vertAlign w:val="subscript"/>
        </w:rPr>
        <w:t>д</w:t>
      </w:r>
      <w:r w:rsidRPr="0093580B">
        <w:rPr>
          <w:rFonts w:ascii="Times New Roman" w:hAnsi="Times New Roman"/>
          <w:sz w:val="28"/>
          <w:szCs w:val="28"/>
        </w:rPr>
        <w:t>+</w:t>
      </w:r>
    </w:p>
    <w:p w:rsidR="00804CB7" w:rsidRPr="0023518C" w:rsidRDefault="0023518C" w:rsidP="0023518C">
      <w:pPr>
        <w:pStyle w:val="2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</w:t>
      </w:r>
      <w:proofErr w:type="spellStart"/>
      <w:r w:rsidR="00804CB7" w:rsidRPr="0093580B">
        <w:rPr>
          <w:rFonts w:ascii="Times New Roman" w:hAnsi="Times New Roman"/>
          <w:sz w:val="28"/>
          <w:szCs w:val="28"/>
        </w:rPr>
        <w:t>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дер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жо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к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пу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упс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рв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рвг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рк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рд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тро</w:t>
      </w:r>
      <w:r w:rsidR="00804CB7" w:rsidRPr="0093580B">
        <w:rPr>
          <w:rFonts w:ascii="Times New Roman" w:hAnsi="Times New Roman"/>
          <w:sz w:val="28"/>
          <w:szCs w:val="28"/>
        </w:rPr>
        <w:t>+З</w:t>
      </w:r>
      <w:r w:rsidR="00804CB7" w:rsidRPr="0023518C">
        <w:rPr>
          <w:rFonts w:ascii="Times New Roman" w:hAnsi="Times New Roman"/>
          <w:sz w:val="28"/>
          <w:szCs w:val="28"/>
          <w:vertAlign w:val="subscript"/>
        </w:rPr>
        <w:t>тра</w:t>
      </w:r>
      <w:proofErr w:type="spellEnd"/>
      <w:proofErr w:type="gramStart"/>
      <w:r w:rsidRPr="0023518C">
        <w:rPr>
          <w:rFonts w:ascii="Times New Roman" w:hAnsi="Times New Roman"/>
          <w:b/>
          <w:sz w:val="28"/>
          <w:szCs w:val="28"/>
        </w:rPr>
        <w:t xml:space="preserve"> </w:t>
      </w:r>
      <w:r w:rsidRPr="00815719">
        <w:rPr>
          <w:rFonts w:ascii="Times New Roman" w:hAnsi="Times New Roman"/>
          <w:sz w:val="28"/>
          <w:szCs w:val="28"/>
        </w:rPr>
        <w:t>,</w:t>
      </w:r>
      <w:proofErr w:type="gramEnd"/>
    </w:p>
    <w:p w:rsidR="00804CB7" w:rsidRPr="0093580B" w:rsidRDefault="00804CB7" w:rsidP="00FC110F">
      <w:pPr>
        <w:spacing w:line="362" w:lineRule="auto"/>
        <w:ind w:firstLine="709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ос</w:t>
      </w:r>
      <w:proofErr w:type="spellEnd"/>
      <w:r w:rsidR="00AA76D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 xml:space="preserve"> </w:t>
      </w:r>
      <w:r w:rsidR="00B27CEC" w:rsidRPr="0093580B">
        <w:rPr>
          <w:rFonts w:ascii="Times New Roman" w:hAnsi="Times New Roman"/>
          <w:sz w:val="28"/>
          <w:szCs w:val="28"/>
        </w:rPr>
        <w:t>–</w:t>
      </w:r>
      <w:r w:rsidR="00B27CEC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 xml:space="preserve"> затраты на техническое обслуживание систем охранно-тревожной сигнализации;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тбо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23518C" w:rsidRPr="0093580B">
        <w:rPr>
          <w:rFonts w:ascii="Times New Roman" w:hAnsi="Times New Roman"/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затраты на вывоз твердых бытовых отходов;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л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23518C" w:rsidRPr="0093580B">
        <w:rPr>
          <w:rFonts w:ascii="Times New Roman" w:hAnsi="Times New Roman"/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Pr="0093580B">
        <w:rPr>
          <w:rFonts w:ascii="Times New Roman" w:hAnsi="Times New Roman"/>
          <w:sz w:val="28"/>
          <w:szCs w:val="28"/>
        </w:rPr>
        <w:t xml:space="preserve"> и ремонт лифтов;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тл</w:t>
      </w:r>
      <w:proofErr w:type="spellEnd"/>
      <w:r w:rsidRPr="0023518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23518C" w:rsidRPr="0093580B">
        <w:rPr>
          <w:rFonts w:ascii="Times New Roman" w:hAnsi="Times New Roman"/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затраты на 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Pr="0093580B">
        <w:rPr>
          <w:rFonts w:ascii="Times New Roman" w:hAnsi="Times New Roman"/>
          <w:sz w:val="28"/>
          <w:szCs w:val="28"/>
        </w:rPr>
        <w:t>освидетельствование лифтов;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тп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теплового пункта;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вш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распаш</w:t>
      </w:r>
      <w:r w:rsidR="0023518C">
        <w:rPr>
          <w:rFonts w:ascii="Times New Roman" w:hAnsi="Times New Roman"/>
          <w:sz w:val="28"/>
          <w:szCs w:val="28"/>
        </w:rPr>
        <w:t xml:space="preserve">ных </w:t>
      </w:r>
      <w:r w:rsidRPr="0093580B">
        <w:rPr>
          <w:rFonts w:ascii="Times New Roman" w:hAnsi="Times New Roman"/>
          <w:sz w:val="28"/>
          <w:szCs w:val="28"/>
        </w:rPr>
        <w:t>ворот, шлагбаумов;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дс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="0023518C">
        <w:rPr>
          <w:rFonts w:ascii="Times New Roman" w:hAnsi="Times New Roman"/>
          <w:sz w:val="28"/>
          <w:szCs w:val="28"/>
        </w:rPr>
        <w:t>дизельной</w:t>
      </w:r>
      <w:r w:rsidR="00B27CEC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станции;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в</w:t>
      </w:r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видеонаблюдения;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ук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управляющими компаниями;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кп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Pr="0093580B">
        <w:rPr>
          <w:rFonts w:ascii="Times New Roman" w:hAnsi="Times New Roman"/>
          <w:sz w:val="28"/>
          <w:szCs w:val="28"/>
        </w:rPr>
        <w:t>пользование контейнерной площадкой;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эо</w:t>
      </w:r>
      <w:proofErr w:type="spellEnd"/>
      <w:r w:rsidRPr="0023518C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 xml:space="preserve">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Pr="0093580B">
        <w:rPr>
          <w:rFonts w:ascii="Times New Roman" w:hAnsi="Times New Roman"/>
          <w:sz w:val="28"/>
          <w:szCs w:val="28"/>
        </w:rPr>
        <w:t>испытание электрооборудования;</w:t>
      </w:r>
    </w:p>
    <w:p w:rsidR="00804CB7" w:rsidRPr="0093580B" w:rsidRDefault="00804CB7" w:rsidP="00FC110F">
      <w:pPr>
        <w:pStyle w:val="21"/>
        <w:spacing w:line="362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З</w:t>
      </w:r>
      <w:r w:rsidRPr="0023518C">
        <w:rPr>
          <w:rFonts w:ascii="Times New Roman" w:hAnsi="Times New Roman"/>
          <w:sz w:val="28"/>
          <w:szCs w:val="28"/>
          <w:vertAlign w:val="subscript"/>
        </w:rPr>
        <w:t>го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газового оборудования;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proofErr w:type="spellEnd"/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– затраты на п</w:t>
      </w:r>
      <w:r w:rsidR="0023518C">
        <w:rPr>
          <w:rFonts w:ascii="Times New Roman" w:hAnsi="Times New Roman" w:cs="Times New Roman"/>
          <w:sz w:val="28"/>
          <w:szCs w:val="28"/>
        </w:rPr>
        <w:t>роверку</w:t>
      </w:r>
      <w:r w:rsidRPr="0093580B">
        <w:rPr>
          <w:rFonts w:ascii="Times New Roman" w:hAnsi="Times New Roman" w:cs="Times New Roman"/>
          <w:sz w:val="28"/>
          <w:szCs w:val="28"/>
        </w:rPr>
        <w:t xml:space="preserve"> приборов учета;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зо</w:t>
      </w:r>
      <w:proofErr w:type="spellEnd"/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– затраты на зарядку огнетушителей;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скд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систем контроля доступа;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бч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башенных часов;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чс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</w:t>
      </w:r>
      <w:r w:rsidR="0023518C">
        <w:rPr>
          <w:rFonts w:ascii="Times New Roman" w:hAnsi="Times New Roman"/>
          <w:sz w:val="28"/>
          <w:szCs w:val="28"/>
        </w:rPr>
        <w:t xml:space="preserve">на </w:t>
      </w:r>
      <w:r w:rsidR="0023518C" w:rsidRPr="0093580B">
        <w:rPr>
          <w:rFonts w:ascii="Times New Roman" w:hAnsi="Times New Roman"/>
          <w:sz w:val="28"/>
          <w:szCs w:val="28"/>
        </w:rPr>
        <w:t>тех</w:t>
      </w:r>
      <w:r w:rsidR="0023518C">
        <w:rPr>
          <w:rFonts w:ascii="Times New Roman" w:hAnsi="Times New Roman"/>
          <w:sz w:val="28"/>
          <w:szCs w:val="28"/>
        </w:rPr>
        <w:t xml:space="preserve">ническое </w:t>
      </w:r>
      <w:r w:rsidR="0023518C" w:rsidRPr="0093580B">
        <w:rPr>
          <w:rFonts w:ascii="Times New Roman" w:hAnsi="Times New Roman"/>
          <w:sz w:val="28"/>
          <w:szCs w:val="28"/>
        </w:rPr>
        <w:t>обслуж</w:t>
      </w:r>
      <w:r w:rsidR="0023518C">
        <w:rPr>
          <w:rFonts w:ascii="Times New Roman" w:hAnsi="Times New Roman"/>
          <w:sz w:val="28"/>
          <w:szCs w:val="28"/>
        </w:rPr>
        <w:t>ивание</w:t>
      </w:r>
      <w:r w:rsidR="0023518C" w:rsidRPr="0093580B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 xml:space="preserve">систем </w:t>
      </w:r>
      <w:r w:rsidR="0023518C">
        <w:rPr>
          <w:rFonts w:ascii="Times New Roman" w:hAnsi="Times New Roman" w:cs="Times New Roman"/>
          <w:sz w:val="28"/>
          <w:szCs w:val="28"/>
        </w:rPr>
        <w:t xml:space="preserve">в </w:t>
      </w:r>
      <w:r w:rsidRPr="0093580B">
        <w:rPr>
          <w:rFonts w:ascii="Times New Roman" w:hAnsi="Times New Roman" w:cs="Times New Roman"/>
          <w:sz w:val="28"/>
          <w:szCs w:val="28"/>
        </w:rPr>
        <w:t>чрезвыч</w:t>
      </w:r>
      <w:r w:rsidR="0023518C">
        <w:rPr>
          <w:rFonts w:ascii="Times New Roman" w:hAnsi="Times New Roman" w:cs="Times New Roman"/>
          <w:sz w:val="28"/>
          <w:szCs w:val="28"/>
        </w:rPr>
        <w:t xml:space="preserve">айных </w:t>
      </w:r>
      <w:r w:rsidRPr="0093580B">
        <w:rPr>
          <w:rFonts w:ascii="Times New Roman" w:hAnsi="Times New Roman" w:cs="Times New Roman"/>
          <w:sz w:val="28"/>
          <w:szCs w:val="28"/>
        </w:rPr>
        <w:t>ситуациях;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проверку, очистк</w:t>
      </w:r>
      <w:r w:rsidR="0023518C">
        <w:rPr>
          <w:rFonts w:ascii="Times New Roman" w:hAnsi="Times New Roman" w:cs="Times New Roman"/>
          <w:sz w:val="28"/>
          <w:szCs w:val="28"/>
        </w:rPr>
        <w:t>у</w:t>
      </w:r>
      <w:r w:rsidRPr="0093580B">
        <w:rPr>
          <w:rFonts w:ascii="Times New Roman" w:hAnsi="Times New Roman" w:cs="Times New Roman"/>
          <w:sz w:val="28"/>
          <w:szCs w:val="28"/>
        </w:rPr>
        <w:t xml:space="preserve"> дымоходов;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дер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услуги дератизации;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жо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вывоз жидких отходов;</w:t>
      </w:r>
    </w:p>
    <w:p w:rsidR="00804CB7" w:rsidRPr="0093580B" w:rsidRDefault="00804CB7" w:rsidP="00FC110F">
      <w:pPr>
        <w:pStyle w:val="ConsPlusNormal"/>
        <w:spacing w:line="36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к</w:t>
      </w:r>
      <w:proofErr w:type="spellEnd"/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– затраты на чистку кровли от снега;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пу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ремонт приборов учета;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упс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ремонт установок пожарной сигнализации;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рв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ремонт системы видеонаблюдения;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З</w:t>
      </w:r>
      <w:r w:rsidRPr="0023518C">
        <w:rPr>
          <w:rFonts w:ascii="Times New Roman" w:hAnsi="Times New Roman" w:cs="Times New Roman"/>
          <w:sz w:val="28"/>
          <w:szCs w:val="28"/>
          <w:vertAlign w:val="subscript"/>
        </w:rPr>
        <w:t>рвг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– затраты на ремонт входных групп;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23518C">
        <w:rPr>
          <w:sz w:val="28"/>
          <w:szCs w:val="28"/>
          <w:vertAlign w:val="subscript"/>
        </w:rPr>
        <w:t>рк</w:t>
      </w:r>
      <w:proofErr w:type="spellEnd"/>
      <w:r w:rsidRPr="0093580B">
        <w:rPr>
          <w:sz w:val="28"/>
          <w:szCs w:val="28"/>
        </w:rPr>
        <w:t xml:space="preserve"> – затраты на ремонт кровли</w:t>
      </w:r>
      <w:r w:rsidR="0023518C" w:rsidRPr="0093580B">
        <w:rPr>
          <w:sz w:val="28"/>
          <w:szCs w:val="28"/>
        </w:rPr>
        <w:t>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23518C">
        <w:rPr>
          <w:sz w:val="28"/>
          <w:szCs w:val="28"/>
          <w:vertAlign w:val="subscript"/>
        </w:rPr>
        <w:t>рд</w:t>
      </w:r>
      <w:proofErr w:type="spellEnd"/>
      <w:r w:rsidRPr="0093580B">
        <w:rPr>
          <w:sz w:val="28"/>
          <w:szCs w:val="28"/>
        </w:rPr>
        <w:t xml:space="preserve"> – затраты на обслуживание домофонов</w:t>
      </w:r>
      <w:r w:rsidR="0023518C" w:rsidRPr="0093580B">
        <w:rPr>
          <w:sz w:val="28"/>
          <w:szCs w:val="28"/>
        </w:rPr>
        <w:t>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23518C">
        <w:rPr>
          <w:sz w:val="28"/>
          <w:szCs w:val="28"/>
          <w:vertAlign w:val="subscript"/>
        </w:rPr>
        <w:t>тро</w:t>
      </w:r>
      <w:proofErr w:type="spellEnd"/>
      <w:r w:rsidRPr="0093580B">
        <w:rPr>
          <w:sz w:val="28"/>
          <w:szCs w:val="28"/>
        </w:rPr>
        <w:t xml:space="preserve"> – затраты </w:t>
      </w:r>
      <w:r w:rsidR="0023518C">
        <w:rPr>
          <w:sz w:val="28"/>
          <w:szCs w:val="28"/>
        </w:rPr>
        <w:t xml:space="preserve">на </w:t>
      </w:r>
      <w:r w:rsidR="0023518C" w:rsidRPr="0093580B">
        <w:rPr>
          <w:sz w:val="28"/>
          <w:szCs w:val="28"/>
        </w:rPr>
        <w:t>тех</w:t>
      </w:r>
      <w:r w:rsidR="0023518C">
        <w:rPr>
          <w:sz w:val="28"/>
          <w:szCs w:val="28"/>
        </w:rPr>
        <w:t xml:space="preserve">ническое </w:t>
      </w:r>
      <w:r w:rsidR="0023518C" w:rsidRPr="0093580B">
        <w:rPr>
          <w:sz w:val="28"/>
          <w:szCs w:val="28"/>
        </w:rPr>
        <w:t>обслуж</w:t>
      </w:r>
      <w:r w:rsidR="0023518C">
        <w:rPr>
          <w:sz w:val="28"/>
          <w:szCs w:val="28"/>
        </w:rPr>
        <w:t>ивание</w:t>
      </w:r>
      <w:r w:rsidR="0023518C"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и ремонт оргтехники</w:t>
      </w:r>
      <w:r w:rsidR="0023518C" w:rsidRPr="0093580B">
        <w:rPr>
          <w:sz w:val="28"/>
          <w:szCs w:val="28"/>
        </w:rPr>
        <w:t>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23518C">
        <w:rPr>
          <w:sz w:val="28"/>
          <w:szCs w:val="28"/>
          <w:vertAlign w:val="subscript"/>
        </w:rPr>
        <w:t>тра</w:t>
      </w:r>
      <w:proofErr w:type="spellEnd"/>
      <w:r w:rsidRPr="0093580B">
        <w:rPr>
          <w:sz w:val="28"/>
          <w:szCs w:val="28"/>
        </w:rPr>
        <w:t xml:space="preserve"> – </w:t>
      </w:r>
      <w:r w:rsidR="0023518C">
        <w:rPr>
          <w:sz w:val="28"/>
          <w:szCs w:val="28"/>
        </w:rPr>
        <w:t xml:space="preserve">затраты на </w:t>
      </w:r>
      <w:r w:rsidR="0023518C" w:rsidRPr="0093580B">
        <w:rPr>
          <w:sz w:val="28"/>
          <w:szCs w:val="28"/>
        </w:rPr>
        <w:t>тех</w:t>
      </w:r>
      <w:r w:rsidR="0023518C">
        <w:rPr>
          <w:sz w:val="28"/>
          <w:szCs w:val="28"/>
        </w:rPr>
        <w:t xml:space="preserve">ническое </w:t>
      </w:r>
      <w:r w:rsidR="0023518C" w:rsidRPr="0093580B">
        <w:rPr>
          <w:sz w:val="28"/>
          <w:szCs w:val="28"/>
        </w:rPr>
        <w:t>обслуж</w:t>
      </w:r>
      <w:r w:rsidR="0023518C">
        <w:rPr>
          <w:sz w:val="28"/>
          <w:szCs w:val="28"/>
        </w:rPr>
        <w:t xml:space="preserve">ивание </w:t>
      </w:r>
      <w:r w:rsidRPr="0093580B">
        <w:rPr>
          <w:sz w:val="28"/>
          <w:szCs w:val="28"/>
        </w:rPr>
        <w:t xml:space="preserve"> и ремонт автотранспорта</w:t>
      </w:r>
      <w:r w:rsidR="0023518C">
        <w:rPr>
          <w:sz w:val="28"/>
          <w:szCs w:val="28"/>
        </w:rPr>
        <w:t>.</w:t>
      </w:r>
    </w:p>
    <w:p w:rsidR="00976318" w:rsidRPr="0093580B" w:rsidRDefault="00804CB7" w:rsidP="0023518C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содержание и техническое обслуживание помещений и оборудования</w:t>
      </w:r>
      <w:r w:rsidR="0023518C">
        <w:rPr>
          <w:sz w:val="28"/>
          <w:szCs w:val="28"/>
        </w:rPr>
        <w:t>,</w:t>
      </w:r>
      <w:r w:rsidRPr="0093580B">
        <w:rPr>
          <w:bCs/>
          <w:color w:val="000000"/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представлены в таблице № </w:t>
      </w:r>
      <w:r w:rsidRPr="0093580B">
        <w:rPr>
          <w:sz w:val="28"/>
          <w:szCs w:val="28"/>
        </w:rPr>
        <w:t xml:space="preserve">12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23518C">
        <w:rPr>
          <w:sz w:val="28"/>
          <w:szCs w:val="28"/>
        </w:rPr>
        <w:t>.</w:t>
      </w:r>
    </w:p>
    <w:p w:rsidR="00804CB7" w:rsidRPr="0093580B" w:rsidRDefault="0093580B" w:rsidP="000B40A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A0">
        <w:rPr>
          <w:rFonts w:ascii="Times New Roman" w:hAnsi="Times New Roman" w:cs="Times New Roman"/>
          <w:sz w:val="28"/>
          <w:szCs w:val="28"/>
        </w:rPr>
        <w:t>5</w:t>
      </w:r>
      <w:r w:rsidR="00804CB7" w:rsidRPr="000B40A0">
        <w:rPr>
          <w:rFonts w:ascii="Times New Roman" w:hAnsi="Times New Roman" w:cs="Times New Roman"/>
          <w:sz w:val="28"/>
          <w:szCs w:val="28"/>
        </w:rPr>
        <w:t>.4.</w:t>
      </w:r>
      <w:r w:rsidR="000B40A0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8C2D22">
        <w:rPr>
          <w:rFonts w:ascii="Times New Roman" w:hAnsi="Times New Roman" w:cs="Times New Roman"/>
          <w:b/>
          <w:sz w:val="28"/>
          <w:szCs w:val="28"/>
        </w:rPr>
        <w:t>Затраты на капит</w:t>
      </w:r>
      <w:r w:rsidR="000B40A0" w:rsidRPr="008C2D22">
        <w:rPr>
          <w:rFonts w:ascii="Times New Roman" w:hAnsi="Times New Roman" w:cs="Times New Roman"/>
          <w:b/>
          <w:sz w:val="28"/>
          <w:szCs w:val="28"/>
        </w:rPr>
        <w:t>альный ремонт зданий, помещений</w:t>
      </w:r>
      <w:r w:rsidR="000B40A0" w:rsidRPr="000B40A0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0B40A0">
        <w:rPr>
          <w:rFonts w:ascii="Times New Roman" w:hAnsi="Times New Roman" w:cs="Times New Roman"/>
          <w:sz w:val="28"/>
          <w:szCs w:val="28"/>
        </w:rPr>
        <w:t>определяются путем проведения конкурсных процедур согласно смет</w:t>
      </w:r>
      <w:r w:rsidR="000B40A0">
        <w:rPr>
          <w:rFonts w:ascii="Times New Roman" w:hAnsi="Times New Roman" w:cs="Times New Roman"/>
          <w:sz w:val="28"/>
          <w:szCs w:val="28"/>
        </w:rPr>
        <w:t>ам</w:t>
      </w:r>
      <w:r w:rsidR="00804CB7" w:rsidRPr="000B40A0">
        <w:rPr>
          <w:rFonts w:ascii="Times New Roman" w:hAnsi="Times New Roman" w:cs="Times New Roman"/>
          <w:sz w:val="28"/>
          <w:szCs w:val="28"/>
        </w:rPr>
        <w:t xml:space="preserve"> в рамках выделенных бюджетных ассигнований на текущий год.</w:t>
      </w:r>
      <w:r w:rsidR="001F10D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04CB7" w:rsidRPr="000B40A0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40A0">
        <w:rPr>
          <w:rFonts w:ascii="Times New Roman" w:hAnsi="Times New Roman" w:cs="Times New Roman"/>
          <w:sz w:val="28"/>
          <w:szCs w:val="28"/>
        </w:rPr>
        <w:t>5</w:t>
      </w:r>
      <w:r w:rsidR="00804CB7" w:rsidRPr="000B40A0">
        <w:rPr>
          <w:rFonts w:ascii="Times New Roman" w:hAnsi="Times New Roman" w:cs="Times New Roman"/>
          <w:sz w:val="28"/>
          <w:szCs w:val="28"/>
        </w:rPr>
        <w:t>.5.</w:t>
      </w:r>
      <w:r w:rsidR="000B40A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>Затраты на испытание средств з</w:t>
      </w:r>
      <w:r w:rsidR="00976318">
        <w:rPr>
          <w:rFonts w:ascii="Times New Roman" w:hAnsi="Times New Roman" w:cs="Times New Roman"/>
          <w:b/>
          <w:sz w:val="28"/>
          <w:szCs w:val="28"/>
        </w:rPr>
        <w:t xml:space="preserve">ащиты </w:t>
      </w:r>
      <w:r w:rsidR="000B40A0" w:rsidRPr="000B40A0">
        <w:rPr>
          <w:rFonts w:ascii="Times New Roman" w:hAnsi="Times New Roman" w:cs="Times New Roman"/>
          <w:sz w:val="28"/>
          <w:szCs w:val="28"/>
        </w:rPr>
        <w:t>(З</w:t>
      </w:r>
      <w:proofErr w:type="spellStart"/>
      <w:proofErr w:type="gramStart"/>
      <w:r w:rsidR="000B40A0" w:rsidRPr="000B40A0">
        <w:rPr>
          <w:rFonts w:ascii="Times New Roman" w:hAnsi="Times New Roman" w:cs="Times New Roman"/>
          <w:sz w:val="28"/>
          <w:szCs w:val="28"/>
          <w:vertAlign w:val="subscript"/>
          <w:lang w:val="en-US"/>
        </w:rPr>
        <w:t>i</w:t>
      </w:r>
      <w:proofErr w:type="gramEnd"/>
      <w:r w:rsidR="000B40A0" w:rsidRPr="000B40A0">
        <w:rPr>
          <w:rFonts w:ascii="Times New Roman" w:hAnsi="Times New Roman" w:cs="Times New Roman"/>
          <w:sz w:val="28"/>
          <w:szCs w:val="28"/>
          <w:vertAlign w:val="subscript"/>
        </w:rPr>
        <w:t>сз</w:t>
      </w:r>
      <w:proofErr w:type="spellEnd"/>
      <w:r w:rsidR="000B40A0" w:rsidRPr="000B40A0">
        <w:rPr>
          <w:rFonts w:ascii="Times New Roman" w:hAnsi="Times New Roman" w:cs="Times New Roman"/>
          <w:sz w:val="28"/>
          <w:szCs w:val="28"/>
        </w:rPr>
        <w:t>)</w:t>
      </w:r>
      <w:r w:rsidR="000B40A0">
        <w:rPr>
          <w:rFonts w:ascii="Times New Roman" w:hAnsi="Times New Roman" w:cs="Times New Roman"/>
          <w:sz w:val="28"/>
          <w:szCs w:val="28"/>
        </w:rPr>
        <w:t xml:space="preserve"> </w:t>
      </w:r>
      <w:r w:rsidR="00976318" w:rsidRPr="000B40A0">
        <w:rPr>
          <w:rFonts w:ascii="Times New Roman" w:hAnsi="Times New Roman" w:cs="Times New Roman"/>
          <w:sz w:val="28"/>
          <w:szCs w:val="28"/>
        </w:rPr>
        <w:t xml:space="preserve">определяются по формуле: </w:t>
      </w:r>
    </w:p>
    <w:p w:rsidR="00804CB7" w:rsidRPr="000B40A0" w:rsidRDefault="00804CB7" w:rsidP="00794D9C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proofErr w:type="gramStart"/>
      <w:r w:rsidRPr="0093580B">
        <w:rPr>
          <w:sz w:val="28"/>
          <w:szCs w:val="28"/>
        </w:rPr>
        <w:t>З</w:t>
      </w:r>
      <w:proofErr w:type="gramEnd"/>
      <w:r w:rsidR="000B40A0" w:rsidRPr="000B40A0">
        <w:rPr>
          <w:sz w:val="28"/>
          <w:szCs w:val="28"/>
          <w:vertAlign w:val="subscript"/>
          <w:lang w:val="en-US"/>
        </w:rPr>
        <w:t xml:space="preserve"> </w:t>
      </w:r>
      <w:proofErr w:type="spellStart"/>
      <w:r w:rsidR="000B40A0" w:rsidRPr="0093580B">
        <w:rPr>
          <w:sz w:val="28"/>
          <w:szCs w:val="28"/>
          <w:vertAlign w:val="subscript"/>
          <w:lang w:val="en-US"/>
        </w:rPr>
        <w:t>i</w:t>
      </w:r>
      <w:r w:rsidR="000B40A0" w:rsidRPr="000B40A0">
        <w:rPr>
          <w:sz w:val="28"/>
          <w:szCs w:val="28"/>
          <w:vertAlign w:val="subscript"/>
        </w:rPr>
        <w:t>сз</w:t>
      </w:r>
      <w:proofErr w:type="spellEnd"/>
      <w:r w:rsidR="000B40A0" w:rsidRPr="000B40A0">
        <w:rPr>
          <w:sz w:val="28"/>
          <w:szCs w:val="28"/>
          <w:lang w:val="en-US"/>
        </w:rPr>
        <w:t xml:space="preserve"> </w:t>
      </w:r>
      <w:r w:rsidRPr="000B40A0">
        <w:rPr>
          <w:sz w:val="28"/>
          <w:szCs w:val="28"/>
          <w:lang w:val="en-US"/>
        </w:rPr>
        <w:t xml:space="preserve"> = </w:t>
      </w:r>
      <w:r w:rsidRPr="0093580B">
        <w:rPr>
          <w:sz w:val="28"/>
          <w:szCs w:val="28"/>
        </w:rPr>
        <w:sym w:font="Symbol" w:char="F0E5"/>
      </w:r>
      <w:r w:rsidRPr="000B40A0">
        <w:rPr>
          <w:sz w:val="28"/>
          <w:szCs w:val="28"/>
          <w:lang w:val="en-US"/>
        </w:rPr>
        <w:t xml:space="preserve"> </w:t>
      </w:r>
      <w:proofErr w:type="spellStart"/>
      <w:r w:rsidRPr="0093580B">
        <w:rPr>
          <w:sz w:val="28"/>
          <w:szCs w:val="28"/>
          <w:vertAlign w:val="subscript"/>
          <w:lang w:val="en-US"/>
        </w:rPr>
        <w:t>i</w:t>
      </w:r>
      <w:proofErr w:type="spellEnd"/>
      <w:r w:rsidRPr="000B40A0">
        <w:rPr>
          <w:sz w:val="28"/>
          <w:szCs w:val="28"/>
          <w:vertAlign w:val="subscript"/>
          <w:lang w:val="en-US"/>
        </w:rPr>
        <w:t>=1</w:t>
      </w:r>
      <w:r w:rsidRPr="0093580B">
        <w:rPr>
          <w:sz w:val="28"/>
          <w:szCs w:val="28"/>
          <w:vertAlign w:val="superscript"/>
          <w:lang w:val="en-US"/>
        </w:rPr>
        <w:t>n</w:t>
      </w:r>
      <w:r w:rsidRPr="0093580B">
        <w:rPr>
          <w:sz w:val="28"/>
          <w:szCs w:val="28"/>
          <w:lang w:val="en-US"/>
        </w:rPr>
        <w:t>Q</w:t>
      </w:r>
      <w:r w:rsidRPr="0093580B">
        <w:rPr>
          <w:sz w:val="28"/>
          <w:szCs w:val="28"/>
          <w:vertAlign w:val="subscript"/>
          <w:lang w:val="en-US"/>
        </w:rPr>
        <w:t>i</w:t>
      </w:r>
      <w:proofErr w:type="spellStart"/>
      <w:r w:rsidRPr="000B40A0">
        <w:rPr>
          <w:sz w:val="28"/>
          <w:szCs w:val="28"/>
          <w:vertAlign w:val="subscript"/>
        </w:rPr>
        <w:t>сз</w:t>
      </w:r>
      <w:proofErr w:type="spellEnd"/>
      <w:r w:rsidRPr="000B40A0">
        <w:rPr>
          <w:sz w:val="28"/>
          <w:szCs w:val="28"/>
          <w:lang w:val="en-US"/>
        </w:rPr>
        <w:t xml:space="preserve"> </w:t>
      </w:r>
      <w:r w:rsidRPr="0093580B">
        <w:rPr>
          <w:sz w:val="28"/>
          <w:szCs w:val="28"/>
          <w:lang w:val="en-US"/>
        </w:rPr>
        <w:t>x</w:t>
      </w:r>
      <w:r w:rsidRPr="000B40A0">
        <w:rPr>
          <w:sz w:val="28"/>
          <w:szCs w:val="28"/>
          <w:lang w:val="en-US"/>
        </w:rPr>
        <w:t xml:space="preserve"> </w:t>
      </w:r>
      <w:r w:rsidRPr="0093580B">
        <w:rPr>
          <w:sz w:val="28"/>
          <w:szCs w:val="28"/>
          <w:lang w:val="en-US"/>
        </w:rPr>
        <w:t>P</w:t>
      </w:r>
      <w:r w:rsidRPr="0093580B">
        <w:rPr>
          <w:sz w:val="28"/>
          <w:szCs w:val="28"/>
          <w:vertAlign w:val="subscript"/>
          <w:lang w:val="en-US"/>
        </w:rPr>
        <w:t>i</w:t>
      </w:r>
      <w:proofErr w:type="spellStart"/>
      <w:r w:rsidR="00794D9C" w:rsidRPr="000B40A0">
        <w:rPr>
          <w:sz w:val="28"/>
          <w:szCs w:val="28"/>
          <w:vertAlign w:val="subscript"/>
        </w:rPr>
        <w:t>сз</w:t>
      </w:r>
      <w:proofErr w:type="spellEnd"/>
      <w:r w:rsidR="000B40A0" w:rsidRPr="000B40A0">
        <w:rPr>
          <w:sz w:val="28"/>
          <w:szCs w:val="28"/>
          <w:vertAlign w:val="subscript"/>
          <w:lang w:val="en-US"/>
        </w:rPr>
        <w:t xml:space="preserve"> </w:t>
      </w:r>
      <w:r w:rsidR="000B40A0" w:rsidRPr="000B40A0">
        <w:rPr>
          <w:sz w:val="28"/>
          <w:szCs w:val="28"/>
          <w:lang w:val="en-US"/>
        </w:rPr>
        <w:t>,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Q</w:t>
      </w:r>
      <w:r w:rsidR="000B40A0" w:rsidRPr="000B40A0">
        <w:rPr>
          <w:sz w:val="28"/>
          <w:szCs w:val="28"/>
          <w:vertAlign w:val="subscript"/>
        </w:rPr>
        <w:t xml:space="preserve"> </w:t>
      </w:r>
      <w:proofErr w:type="spellStart"/>
      <w:proofErr w:type="gramStart"/>
      <w:r w:rsidR="000B40A0" w:rsidRPr="0093580B">
        <w:rPr>
          <w:sz w:val="28"/>
          <w:szCs w:val="28"/>
          <w:vertAlign w:val="subscript"/>
          <w:lang w:val="en-US"/>
        </w:rPr>
        <w:t>i</w:t>
      </w:r>
      <w:proofErr w:type="gramEnd"/>
      <w:r w:rsidR="000B40A0" w:rsidRPr="000B40A0">
        <w:rPr>
          <w:sz w:val="28"/>
          <w:szCs w:val="28"/>
          <w:vertAlign w:val="subscript"/>
        </w:rPr>
        <w:t>сз</w:t>
      </w:r>
      <w:proofErr w:type="spellEnd"/>
      <w:r w:rsidR="000B40A0" w:rsidRPr="000B40A0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 – планируем</w:t>
      </w:r>
      <w:r w:rsidR="00B27CEC">
        <w:rPr>
          <w:sz w:val="28"/>
          <w:szCs w:val="28"/>
        </w:rPr>
        <w:t>ы</w:t>
      </w:r>
      <w:r w:rsidRPr="0093580B">
        <w:rPr>
          <w:sz w:val="28"/>
          <w:szCs w:val="28"/>
        </w:rPr>
        <w:t>е к испытанию средства защиты;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P</w:t>
      </w:r>
      <w:r w:rsidR="000B40A0" w:rsidRPr="000B40A0">
        <w:rPr>
          <w:sz w:val="28"/>
          <w:szCs w:val="28"/>
          <w:vertAlign w:val="subscript"/>
        </w:rPr>
        <w:t xml:space="preserve"> </w:t>
      </w:r>
      <w:proofErr w:type="spellStart"/>
      <w:proofErr w:type="gramStart"/>
      <w:r w:rsidR="000B40A0" w:rsidRPr="0093580B">
        <w:rPr>
          <w:sz w:val="28"/>
          <w:szCs w:val="28"/>
          <w:vertAlign w:val="subscript"/>
          <w:lang w:val="en-US"/>
        </w:rPr>
        <w:t>i</w:t>
      </w:r>
      <w:proofErr w:type="gramEnd"/>
      <w:r w:rsidR="000B40A0" w:rsidRPr="000B40A0">
        <w:rPr>
          <w:sz w:val="28"/>
          <w:szCs w:val="28"/>
          <w:vertAlign w:val="subscript"/>
        </w:rPr>
        <w:t>сз</w:t>
      </w:r>
      <w:proofErr w:type="spellEnd"/>
      <w:r w:rsidR="000B40A0" w:rsidRPr="000B40A0">
        <w:rPr>
          <w:sz w:val="28"/>
          <w:szCs w:val="28"/>
        </w:rPr>
        <w:t xml:space="preserve"> </w:t>
      </w:r>
      <w:r w:rsidR="000B40A0">
        <w:rPr>
          <w:sz w:val="28"/>
          <w:szCs w:val="28"/>
        </w:rPr>
        <w:t xml:space="preserve"> – цена 1 испытания.</w:t>
      </w:r>
    </w:p>
    <w:p w:rsidR="00804CB7" w:rsidRPr="00A63AA2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затрат на испытание средств защиты</w:t>
      </w:r>
      <w:r w:rsidR="000B40A0">
        <w:rPr>
          <w:sz w:val="28"/>
          <w:szCs w:val="28"/>
        </w:rPr>
        <w:t>,</w:t>
      </w:r>
      <w:r w:rsidRPr="0093580B">
        <w:rPr>
          <w:bCs/>
          <w:color w:val="000000"/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1</w:t>
      </w:r>
      <w:r w:rsidR="006C7472">
        <w:rPr>
          <w:sz w:val="28"/>
          <w:szCs w:val="28"/>
        </w:rPr>
        <w:t>3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C2D22" w:rsidRPr="00A63AA2" w:rsidRDefault="008C2D22" w:rsidP="00976318">
      <w:pPr>
        <w:spacing w:line="360" w:lineRule="auto"/>
        <w:ind w:firstLine="709"/>
        <w:jc w:val="both"/>
        <w:rPr>
          <w:sz w:val="28"/>
          <w:szCs w:val="28"/>
        </w:rPr>
      </w:pPr>
    </w:p>
    <w:p w:rsidR="00804CB7" w:rsidRDefault="0093580B" w:rsidP="00B27CE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Pr="0093580B">
        <w:rPr>
          <w:b/>
          <w:sz w:val="28"/>
          <w:szCs w:val="28"/>
        </w:rPr>
        <w:t>.</w:t>
      </w:r>
      <w:r w:rsidR="00B27CEC">
        <w:rPr>
          <w:b/>
          <w:sz w:val="28"/>
          <w:szCs w:val="28"/>
        </w:rPr>
        <w:t xml:space="preserve"> </w:t>
      </w:r>
      <w:r w:rsidRPr="0093580B">
        <w:rPr>
          <w:b/>
          <w:sz w:val="28"/>
          <w:szCs w:val="28"/>
        </w:rPr>
        <w:t>ЗАТРАТЫ НА П</w:t>
      </w:r>
      <w:r>
        <w:rPr>
          <w:b/>
          <w:sz w:val="28"/>
          <w:szCs w:val="28"/>
        </w:rPr>
        <w:t>РИОБРЕТЕНИЕ ПРОЧИХ РАБОТ, УСЛУГ</w:t>
      </w:r>
    </w:p>
    <w:p w:rsidR="000B40A0" w:rsidRPr="0093580B" w:rsidRDefault="000B40A0" w:rsidP="000B40A0">
      <w:pPr>
        <w:ind w:firstLine="142"/>
        <w:jc w:val="center"/>
        <w:rPr>
          <w:b/>
          <w:sz w:val="28"/>
          <w:szCs w:val="28"/>
        </w:rPr>
      </w:pPr>
    </w:p>
    <w:p w:rsidR="00804CB7" w:rsidRPr="000B40A0" w:rsidRDefault="0093580B" w:rsidP="000B40A0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0A0">
        <w:rPr>
          <w:sz w:val="28"/>
          <w:szCs w:val="28"/>
        </w:rPr>
        <w:t>6</w:t>
      </w:r>
      <w:r w:rsidR="00804CB7" w:rsidRPr="000B40A0">
        <w:rPr>
          <w:sz w:val="28"/>
          <w:szCs w:val="28"/>
        </w:rPr>
        <w:t>.1.</w:t>
      </w:r>
      <w:r w:rsidR="000B40A0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Норматив затрат на проведение </w:t>
      </w:r>
      <w:proofErr w:type="spellStart"/>
      <w:r w:rsidR="00804CB7" w:rsidRPr="0093580B">
        <w:rPr>
          <w:b/>
          <w:sz w:val="28"/>
          <w:szCs w:val="28"/>
        </w:rPr>
        <w:t>предрейсового</w:t>
      </w:r>
      <w:proofErr w:type="spellEnd"/>
      <w:r w:rsidR="00804CB7" w:rsidRPr="0093580B">
        <w:rPr>
          <w:b/>
          <w:sz w:val="28"/>
          <w:szCs w:val="28"/>
        </w:rPr>
        <w:t xml:space="preserve"> и </w:t>
      </w:r>
      <w:proofErr w:type="spellStart"/>
      <w:r w:rsidR="00804CB7" w:rsidRPr="0093580B">
        <w:rPr>
          <w:b/>
          <w:sz w:val="28"/>
          <w:szCs w:val="28"/>
        </w:rPr>
        <w:t>послерейсового</w:t>
      </w:r>
      <w:proofErr w:type="spellEnd"/>
      <w:r w:rsidR="00804CB7" w:rsidRPr="0093580B">
        <w:rPr>
          <w:b/>
          <w:sz w:val="28"/>
          <w:szCs w:val="28"/>
        </w:rPr>
        <w:t xml:space="preserve"> осмотра водителей транспортных с</w:t>
      </w:r>
      <w:r w:rsidR="000B40A0">
        <w:rPr>
          <w:b/>
          <w:sz w:val="28"/>
          <w:szCs w:val="28"/>
        </w:rPr>
        <w:t xml:space="preserve">редств </w:t>
      </w:r>
      <w:r w:rsidR="000B40A0" w:rsidRPr="000B40A0">
        <w:rPr>
          <w:sz w:val="28"/>
          <w:szCs w:val="28"/>
        </w:rPr>
        <w:t>(</w:t>
      </w:r>
      <w:proofErr w:type="spellStart"/>
      <w:r w:rsidR="000B40A0" w:rsidRPr="000B40A0">
        <w:rPr>
          <w:sz w:val="28"/>
          <w:szCs w:val="28"/>
        </w:rPr>
        <w:t>З</w:t>
      </w:r>
      <w:r w:rsidR="000B40A0" w:rsidRPr="000B40A0">
        <w:rPr>
          <w:sz w:val="28"/>
          <w:szCs w:val="28"/>
          <w:vertAlign w:val="subscript"/>
        </w:rPr>
        <w:t>осм</w:t>
      </w:r>
      <w:proofErr w:type="spellEnd"/>
      <w:r w:rsidR="000B40A0" w:rsidRPr="000B40A0">
        <w:rPr>
          <w:sz w:val="28"/>
          <w:szCs w:val="28"/>
        </w:rPr>
        <w:t>) определя</w:t>
      </w:r>
      <w:r w:rsidR="00B27CEC">
        <w:rPr>
          <w:sz w:val="28"/>
          <w:szCs w:val="28"/>
        </w:rPr>
        <w:t>е</w:t>
      </w:r>
      <w:r w:rsidR="000B40A0" w:rsidRPr="000B40A0">
        <w:rPr>
          <w:sz w:val="28"/>
          <w:szCs w:val="28"/>
        </w:rPr>
        <w:t>тся по формуле:</w:t>
      </w:r>
    </w:p>
    <w:p w:rsidR="00804CB7" w:rsidRPr="0093580B" w:rsidRDefault="00804CB7" w:rsidP="00976318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0B40A0">
        <w:rPr>
          <w:sz w:val="28"/>
          <w:szCs w:val="28"/>
          <w:vertAlign w:val="subscript"/>
        </w:rPr>
        <w:t>осм</w:t>
      </w:r>
      <w:proofErr w:type="spellEnd"/>
      <w:r w:rsidRPr="0093580B">
        <w:rPr>
          <w:sz w:val="28"/>
          <w:szCs w:val="28"/>
        </w:rPr>
        <w:t>=</w:t>
      </w:r>
      <w:proofErr w:type="spellStart"/>
      <w:proofErr w:type="gramStart"/>
      <w:r w:rsidRPr="0093580B">
        <w:rPr>
          <w:sz w:val="28"/>
          <w:szCs w:val="28"/>
        </w:rPr>
        <w:t>Q</w:t>
      </w:r>
      <w:proofErr w:type="gramEnd"/>
      <w:r w:rsidRPr="000B40A0">
        <w:rPr>
          <w:sz w:val="28"/>
          <w:szCs w:val="28"/>
          <w:vertAlign w:val="subscript"/>
        </w:rPr>
        <w:t>вод</w:t>
      </w:r>
      <w:r w:rsidRPr="0093580B">
        <w:rPr>
          <w:sz w:val="28"/>
          <w:szCs w:val="28"/>
        </w:rPr>
        <w:t>×P</w:t>
      </w:r>
      <w:r w:rsidRPr="000B40A0">
        <w:rPr>
          <w:sz w:val="28"/>
          <w:szCs w:val="28"/>
          <w:vertAlign w:val="subscript"/>
        </w:rPr>
        <w:t>вод</w:t>
      </w:r>
      <w:r w:rsidRPr="0093580B">
        <w:rPr>
          <w:sz w:val="28"/>
          <w:szCs w:val="28"/>
        </w:rPr>
        <w:t>×N</w:t>
      </w:r>
      <w:r w:rsidRPr="000B40A0">
        <w:rPr>
          <w:sz w:val="28"/>
          <w:szCs w:val="28"/>
          <w:vertAlign w:val="subscript"/>
        </w:rPr>
        <w:t>вод</w:t>
      </w:r>
      <w:proofErr w:type="spellEnd"/>
      <w:r w:rsidRPr="0093580B">
        <w:rPr>
          <w:sz w:val="28"/>
          <w:szCs w:val="28"/>
        </w:rPr>
        <w:t>/1,2</w:t>
      </w:r>
      <w:r w:rsidR="000B40A0">
        <w:rPr>
          <w:sz w:val="28"/>
          <w:szCs w:val="28"/>
        </w:rPr>
        <w:t xml:space="preserve"> ,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0B40A0" w:rsidRDefault="00804CB7" w:rsidP="00976318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40A0">
        <w:rPr>
          <w:rFonts w:ascii="Times New Roman" w:hAnsi="Times New Roman"/>
          <w:sz w:val="28"/>
          <w:szCs w:val="28"/>
        </w:rPr>
        <w:t>Q</w:t>
      </w:r>
      <w:proofErr w:type="gramEnd"/>
      <w:r w:rsidR="000B40A0" w:rsidRPr="000B40A0">
        <w:rPr>
          <w:rFonts w:ascii="Times New Roman" w:hAnsi="Times New Roman"/>
          <w:sz w:val="28"/>
          <w:szCs w:val="28"/>
          <w:vertAlign w:val="subscript"/>
        </w:rPr>
        <w:t>вод</w:t>
      </w:r>
      <w:proofErr w:type="spellEnd"/>
      <w:r w:rsidRPr="000B40A0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0B40A0">
        <w:rPr>
          <w:rFonts w:ascii="Times New Roman" w:hAnsi="Times New Roman"/>
          <w:sz w:val="28"/>
          <w:szCs w:val="28"/>
        </w:rPr>
        <w:t xml:space="preserve"> количество водителей;</w:t>
      </w:r>
    </w:p>
    <w:p w:rsidR="00804CB7" w:rsidRPr="000B40A0" w:rsidRDefault="00804CB7" w:rsidP="00976318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40A0">
        <w:rPr>
          <w:rFonts w:ascii="Times New Roman" w:hAnsi="Times New Roman"/>
          <w:sz w:val="28"/>
          <w:szCs w:val="28"/>
        </w:rPr>
        <w:t>P</w:t>
      </w:r>
      <w:proofErr w:type="gramEnd"/>
      <w:r w:rsidR="000B40A0" w:rsidRPr="000B40A0">
        <w:rPr>
          <w:rFonts w:ascii="Times New Roman" w:hAnsi="Times New Roman"/>
          <w:sz w:val="28"/>
          <w:szCs w:val="28"/>
          <w:vertAlign w:val="subscript"/>
        </w:rPr>
        <w:t>вод</w:t>
      </w:r>
      <w:proofErr w:type="spellEnd"/>
      <w:r w:rsidRPr="000B40A0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0B40A0">
        <w:rPr>
          <w:rFonts w:ascii="Times New Roman" w:hAnsi="Times New Roman"/>
          <w:sz w:val="28"/>
          <w:szCs w:val="28"/>
        </w:rPr>
        <w:t xml:space="preserve"> цена проведения 1 </w:t>
      </w:r>
      <w:proofErr w:type="spellStart"/>
      <w:r w:rsidRPr="000B40A0">
        <w:rPr>
          <w:rFonts w:ascii="Times New Roman" w:hAnsi="Times New Roman"/>
          <w:sz w:val="28"/>
          <w:szCs w:val="28"/>
        </w:rPr>
        <w:t>предрейсового</w:t>
      </w:r>
      <w:proofErr w:type="spellEnd"/>
      <w:r w:rsidRPr="000B40A0">
        <w:rPr>
          <w:rFonts w:ascii="Times New Roman" w:hAnsi="Times New Roman"/>
          <w:sz w:val="28"/>
          <w:szCs w:val="28"/>
        </w:rPr>
        <w:t xml:space="preserve"> и </w:t>
      </w:r>
      <w:proofErr w:type="spellStart"/>
      <w:r w:rsidRPr="000B40A0">
        <w:rPr>
          <w:rFonts w:ascii="Times New Roman" w:hAnsi="Times New Roman"/>
          <w:sz w:val="28"/>
          <w:szCs w:val="28"/>
        </w:rPr>
        <w:t>послерейсового</w:t>
      </w:r>
      <w:proofErr w:type="spellEnd"/>
      <w:r w:rsidRPr="000B40A0">
        <w:rPr>
          <w:rFonts w:ascii="Times New Roman" w:hAnsi="Times New Roman"/>
          <w:sz w:val="28"/>
          <w:szCs w:val="28"/>
        </w:rPr>
        <w:t xml:space="preserve"> осмотра;</w:t>
      </w:r>
    </w:p>
    <w:p w:rsidR="00804CB7" w:rsidRPr="0093580B" w:rsidRDefault="00804CB7" w:rsidP="00976318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0B40A0">
        <w:rPr>
          <w:rFonts w:ascii="Times New Roman" w:hAnsi="Times New Roman"/>
          <w:sz w:val="28"/>
          <w:szCs w:val="28"/>
        </w:rPr>
        <w:t>N</w:t>
      </w:r>
      <w:proofErr w:type="gramEnd"/>
      <w:r w:rsidR="000B40A0" w:rsidRPr="000B40A0">
        <w:rPr>
          <w:rFonts w:ascii="Times New Roman" w:hAnsi="Times New Roman"/>
          <w:sz w:val="28"/>
          <w:szCs w:val="28"/>
          <w:vertAlign w:val="subscript"/>
        </w:rPr>
        <w:t>вод</w:t>
      </w:r>
      <w:proofErr w:type="spellEnd"/>
      <w:r w:rsidRPr="000B40A0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0B40A0">
        <w:rPr>
          <w:rFonts w:ascii="Times New Roman" w:hAnsi="Times New Roman"/>
          <w:sz w:val="28"/>
          <w:szCs w:val="28"/>
        </w:rPr>
        <w:t xml:space="preserve"> количество</w:t>
      </w:r>
      <w:r w:rsidRPr="0093580B">
        <w:rPr>
          <w:rFonts w:ascii="Times New Roman" w:hAnsi="Times New Roman"/>
          <w:sz w:val="28"/>
          <w:szCs w:val="28"/>
        </w:rPr>
        <w:t xml:space="preserve"> рабочих дней в году;</w:t>
      </w:r>
    </w:p>
    <w:p w:rsidR="00804CB7" w:rsidRPr="0093580B" w:rsidRDefault="00804CB7" w:rsidP="00B80B4D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1,2</w:t>
      </w:r>
      <w:r w:rsidR="000B40A0" w:rsidRPr="000B40A0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sz w:val="28"/>
          <w:szCs w:val="28"/>
        </w:rPr>
        <w:t xml:space="preserve"> поправочный </w:t>
      </w:r>
      <w:r w:rsidR="00B80B4D" w:rsidRPr="00B80B4D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коэффициент, </w:t>
      </w:r>
      <w:r w:rsidR="00B80B4D" w:rsidRPr="00B80B4D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учитывающий </w:t>
      </w:r>
      <w:r w:rsidR="00B80B4D" w:rsidRPr="00B80B4D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неявки</w:t>
      </w:r>
      <w:r w:rsidR="00B80B4D" w:rsidRPr="00B80B4D">
        <w:rPr>
          <w:sz w:val="28"/>
          <w:szCs w:val="28"/>
        </w:rPr>
        <w:t xml:space="preserve">  </w:t>
      </w:r>
      <w:r w:rsidRPr="0093580B">
        <w:rPr>
          <w:sz w:val="28"/>
          <w:szCs w:val="28"/>
        </w:rPr>
        <w:t>на работу по</w:t>
      </w:r>
      <w:r w:rsidR="00B80B4D" w:rsidRPr="00B80B4D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причинам, установленным трудовым законодательством Российской Федерации (отпуск, больничный лист).</w:t>
      </w:r>
    </w:p>
    <w:p w:rsidR="00976318" w:rsidRPr="0093580B" w:rsidRDefault="00804CB7" w:rsidP="00AA76D2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 xml:space="preserve">Нормативы, применяемые при расчете затрат на проведение </w:t>
      </w:r>
      <w:proofErr w:type="spellStart"/>
      <w:r w:rsidRPr="0093580B">
        <w:rPr>
          <w:sz w:val="28"/>
          <w:szCs w:val="28"/>
        </w:rPr>
        <w:t>предрейсового</w:t>
      </w:r>
      <w:proofErr w:type="spellEnd"/>
      <w:r w:rsidRPr="0093580B">
        <w:rPr>
          <w:sz w:val="28"/>
          <w:szCs w:val="28"/>
        </w:rPr>
        <w:t xml:space="preserve"> и </w:t>
      </w:r>
      <w:proofErr w:type="spellStart"/>
      <w:r w:rsidRPr="0093580B">
        <w:rPr>
          <w:sz w:val="28"/>
          <w:szCs w:val="28"/>
        </w:rPr>
        <w:t>послерейсового</w:t>
      </w:r>
      <w:proofErr w:type="spellEnd"/>
      <w:r w:rsidRPr="0093580B">
        <w:rPr>
          <w:sz w:val="28"/>
          <w:szCs w:val="28"/>
        </w:rPr>
        <w:t xml:space="preserve"> осмотра водителей транспортных средств</w:t>
      </w:r>
      <w:r w:rsidR="00AA76D2">
        <w:rPr>
          <w:sz w:val="28"/>
          <w:szCs w:val="28"/>
        </w:rPr>
        <w:t>,</w:t>
      </w:r>
      <w:r w:rsidRPr="0093580B">
        <w:rPr>
          <w:bCs/>
          <w:color w:val="000000"/>
          <w:sz w:val="28"/>
          <w:szCs w:val="28"/>
        </w:rPr>
        <w:t xml:space="preserve"> </w:t>
      </w:r>
      <w:r w:rsidRPr="0093580B">
        <w:rPr>
          <w:sz w:val="28"/>
          <w:szCs w:val="28"/>
        </w:rPr>
        <w:t xml:space="preserve">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1</w:t>
      </w:r>
      <w:r w:rsidR="006C7472">
        <w:rPr>
          <w:sz w:val="28"/>
          <w:szCs w:val="28"/>
        </w:rPr>
        <w:t>4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93580B" w:rsidRDefault="0093580B" w:rsidP="00976318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804CB7" w:rsidRPr="0093580B">
        <w:rPr>
          <w:b/>
          <w:sz w:val="28"/>
          <w:szCs w:val="28"/>
        </w:rPr>
        <w:t>.2.</w:t>
      </w:r>
      <w:r w:rsidR="00B27CEC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>Нормативы, применяемые при расчете нормативных затрат на диспансеризацию сотрудников</w:t>
      </w:r>
      <w:r w:rsidR="00A63AA2">
        <w:rPr>
          <w:b/>
          <w:sz w:val="28"/>
          <w:szCs w:val="28"/>
        </w:rPr>
        <w:t xml:space="preserve"> </w:t>
      </w:r>
      <w:r w:rsidR="00A63AA2" w:rsidRPr="00A63AA2">
        <w:rPr>
          <w:sz w:val="28"/>
          <w:szCs w:val="28"/>
        </w:rPr>
        <w:t>(</w:t>
      </w:r>
      <w:proofErr w:type="spellStart"/>
      <w:r w:rsidR="00A63AA2" w:rsidRPr="00A63AA2">
        <w:rPr>
          <w:sz w:val="28"/>
          <w:szCs w:val="28"/>
        </w:rPr>
        <w:t>З</w:t>
      </w:r>
      <w:r w:rsidR="00A63AA2" w:rsidRPr="00A63AA2">
        <w:rPr>
          <w:sz w:val="28"/>
          <w:szCs w:val="28"/>
          <w:vertAlign w:val="subscript"/>
        </w:rPr>
        <w:t>дисп</w:t>
      </w:r>
      <w:proofErr w:type="spellEnd"/>
      <w:r w:rsidR="00A63AA2" w:rsidRPr="00A63AA2">
        <w:rPr>
          <w:sz w:val="28"/>
          <w:szCs w:val="28"/>
        </w:rPr>
        <w:t>)</w:t>
      </w:r>
      <w:r w:rsidR="00B27CEC" w:rsidRPr="00A63AA2">
        <w:rPr>
          <w:sz w:val="28"/>
          <w:szCs w:val="28"/>
        </w:rPr>
        <w:t>,</w:t>
      </w:r>
      <w:r w:rsidR="00804CB7" w:rsidRPr="00A63AA2">
        <w:rPr>
          <w:sz w:val="28"/>
          <w:szCs w:val="28"/>
        </w:rPr>
        <w:t xml:space="preserve"> определяются по формуле:</w:t>
      </w:r>
    </w:p>
    <w:p w:rsidR="00804CB7" w:rsidRPr="0093580B" w:rsidRDefault="00804CB7" w:rsidP="00976318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0B40A0">
        <w:rPr>
          <w:sz w:val="28"/>
          <w:szCs w:val="28"/>
          <w:vertAlign w:val="subscript"/>
        </w:rPr>
        <w:t>дисп</w:t>
      </w:r>
      <w:proofErr w:type="spellEnd"/>
      <w:r w:rsidRPr="0093580B">
        <w:rPr>
          <w:sz w:val="28"/>
          <w:szCs w:val="28"/>
        </w:rPr>
        <w:t>=</w:t>
      </w:r>
      <w:proofErr w:type="spellStart"/>
      <w:r w:rsidRPr="0093580B">
        <w:rPr>
          <w:sz w:val="28"/>
          <w:szCs w:val="28"/>
        </w:rPr>
        <w:t>Ч</w:t>
      </w:r>
      <w:r w:rsidRPr="000B40A0">
        <w:rPr>
          <w:sz w:val="28"/>
          <w:szCs w:val="28"/>
          <w:vertAlign w:val="subscript"/>
        </w:rPr>
        <w:t>дисп</w:t>
      </w:r>
      <w:r w:rsidRPr="0093580B">
        <w:rPr>
          <w:sz w:val="28"/>
          <w:szCs w:val="28"/>
        </w:rPr>
        <w:t>×P</w:t>
      </w:r>
      <w:r w:rsidRPr="000B40A0">
        <w:rPr>
          <w:sz w:val="28"/>
          <w:szCs w:val="28"/>
          <w:vertAlign w:val="subscript"/>
        </w:rPr>
        <w:t>дисп</w:t>
      </w:r>
      <w:proofErr w:type="spellEnd"/>
      <w:proofErr w:type="gramStart"/>
      <w:r w:rsidR="000B40A0">
        <w:rPr>
          <w:sz w:val="28"/>
          <w:szCs w:val="28"/>
          <w:vertAlign w:val="subscript"/>
        </w:rPr>
        <w:t xml:space="preserve"> </w:t>
      </w:r>
      <w:r w:rsidR="000B40A0">
        <w:rPr>
          <w:sz w:val="28"/>
          <w:szCs w:val="28"/>
        </w:rPr>
        <w:t>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Ч</w:t>
      </w:r>
      <w:r w:rsidRPr="000B40A0">
        <w:rPr>
          <w:rFonts w:ascii="Times New Roman" w:hAnsi="Times New Roman"/>
          <w:sz w:val="28"/>
          <w:szCs w:val="28"/>
          <w:vertAlign w:val="subscript"/>
        </w:rPr>
        <w:t>дисп</w:t>
      </w:r>
      <w:proofErr w:type="spellEnd"/>
      <w:r w:rsidR="00AA76D2">
        <w:rPr>
          <w:rFonts w:ascii="Times New Roman" w:hAnsi="Times New Roman"/>
          <w:sz w:val="28"/>
          <w:szCs w:val="28"/>
          <w:vertAlign w:val="subscript"/>
        </w:rPr>
        <w:t xml:space="preserve"> </w:t>
      </w:r>
      <w:r w:rsidR="00B27CEC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численность работников, подлежащих диспансеризации;</w:t>
      </w:r>
    </w:p>
    <w:p w:rsidR="00804CB7" w:rsidRPr="0093580B" w:rsidRDefault="00804CB7" w:rsidP="000B40A0">
      <w:pPr>
        <w:spacing w:line="360" w:lineRule="auto"/>
        <w:ind w:firstLine="709"/>
        <w:rPr>
          <w:sz w:val="28"/>
          <w:szCs w:val="28"/>
        </w:rPr>
      </w:pPr>
      <w:proofErr w:type="spellStart"/>
      <w:proofErr w:type="gramStart"/>
      <w:r w:rsidRPr="0093580B">
        <w:rPr>
          <w:sz w:val="28"/>
          <w:szCs w:val="28"/>
        </w:rPr>
        <w:t>P</w:t>
      </w:r>
      <w:proofErr w:type="gramEnd"/>
      <w:r w:rsidRPr="000B40A0">
        <w:rPr>
          <w:sz w:val="28"/>
          <w:szCs w:val="28"/>
          <w:vertAlign w:val="subscript"/>
        </w:rPr>
        <w:t>дисп</w:t>
      </w:r>
      <w:proofErr w:type="spellEnd"/>
      <w:r w:rsidR="00AA76D2">
        <w:rPr>
          <w:sz w:val="28"/>
          <w:szCs w:val="28"/>
          <w:vertAlign w:val="subscript"/>
        </w:rPr>
        <w:t xml:space="preserve"> </w:t>
      </w:r>
      <w:r w:rsidRPr="0093580B">
        <w:rPr>
          <w:sz w:val="28"/>
          <w:szCs w:val="28"/>
        </w:rPr>
        <w:t xml:space="preserve"> </w:t>
      </w:r>
      <w:r w:rsidR="00B27CEC" w:rsidRPr="0093580B">
        <w:rPr>
          <w:sz w:val="28"/>
          <w:szCs w:val="28"/>
        </w:rPr>
        <w:t>–</w:t>
      </w:r>
      <w:r w:rsidRPr="0093580B">
        <w:rPr>
          <w:sz w:val="28"/>
          <w:szCs w:val="28"/>
        </w:rPr>
        <w:t xml:space="preserve"> цена проведения диспансеризации в расчете на 1 работника.</w:t>
      </w:r>
    </w:p>
    <w:p w:rsidR="00976318" w:rsidRPr="00976318" w:rsidRDefault="00804CB7" w:rsidP="000B40A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диспансеризацию сотрудников</w:t>
      </w:r>
      <w:r w:rsidR="000B40A0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1</w:t>
      </w:r>
      <w:r w:rsidR="006C7472">
        <w:rPr>
          <w:sz w:val="28"/>
          <w:szCs w:val="28"/>
        </w:rPr>
        <w:t>5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0413CE" w:rsidRDefault="0093580B" w:rsidP="000413CE">
      <w:pPr>
        <w:tabs>
          <w:tab w:val="left" w:pos="0"/>
          <w:tab w:val="left" w:pos="709"/>
        </w:tabs>
        <w:autoSpaceDE w:val="0"/>
        <w:autoSpaceDN w:val="0"/>
        <w:adjustRightInd w:val="0"/>
        <w:spacing w:line="360" w:lineRule="auto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B40A0">
        <w:rPr>
          <w:sz w:val="28"/>
          <w:szCs w:val="28"/>
        </w:rPr>
        <w:t>6</w:t>
      </w:r>
      <w:r w:rsidR="00804CB7" w:rsidRPr="000B40A0">
        <w:rPr>
          <w:sz w:val="28"/>
          <w:szCs w:val="28"/>
        </w:rPr>
        <w:t>.3</w:t>
      </w:r>
      <w:r w:rsidR="00804CB7" w:rsidRPr="00500F71">
        <w:rPr>
          <w:sz w:val="28"/>
          <w:szCs w:val="28"/>
        </w:rPr>
        <w:t>.</w:t>
      </w:r>
      <w:r w:rsidR="000B40A0" w:rsidRPr="00B27CEC">
        <w:rPr>
          <w:b/>
          <w:sz w:val="28"/>
          <w:szCs w:val="28"/>
        </w:rPr>
        <w:t xml:space="preserve"> </w:t>
      </w:r>
      <w:proofErr w:type="gramStart"/>
      <w:r w:rsidR="00804CB7" w:rsidRPr="00B27CEC">
        <w:rPr>
          <w:b/>
          <w:sz w:val="28"/>
          <w:szCs w:val="28"/>
        </w:rPr>
        <w:t xml:space="preserve">Затраты на приобретение полисов обязательного страхования гражданской ответственности </w:t>
      </w:r>
      <w:r w:rsidR="000B40A0" w:rsidRPr="00B27CEC">
        <w:rPr>
          <w:b/>
          <w:sz w:val="28"/>
          <w:szCs w:val="28"/>
        </w:rPr>
        <w:t>владельцев транспортных средств</w:t>
      </w:r>
      <w:r w:rsidR="000B40A0">
        <w:rPr>
          <w:sz w:val="28"/>
          <w:szCs w:val="28"/>
        </w:rPr>
        <w:t xml:space="preserve"> о</w:t>
      </w:r>
      <w:r w:rsidR="00804CB7" w:rsidRPr="0093580B">
        <w:rPr>
          <w:sz w:val="28"/>
          <w:szCs w:val="28"/>
        </w:rPr>
        <w:t xml:space="preserve">пределяются в соответствии с базовыми ставками страховых тарифов и коэффициентами страховых тарифов, установленными указанием Центрального банка Российской Федерации от </w:t>
      </w:r>
      <w:r w:rsidR="000413CE">
        <w:rPr>
          <w:rFonts w:eastAsiaTheme="minorHAnsi"/>
          <w:sz w:val="28"/>
          <w:szCs w:val="28"/>
          <w:lang w:eastAsia="en-US"/>
        </w:rPr>
        <w:t>04.12.2018 № 5000-У                  «О предельных размерах базовых ставок страховых тарифов (их минимальных и максимальных значений, выраженных в рублях), коэффициентах страховых тарифов, требованиях к структуре страховых тарифов, а также порядке их применения</w:t>
      </w:r>
      <w:proofErr w:type="gramEnd"/>
      <w:r w:rsidR="000413CE">
        <w:rPr>
          <w:rFonts w:eastAsiaTheme="minorHAnsi"/>
          <w:sz w:val="28"/>
          <w:szCs w:val="28"/>
          <w:lang w:eastAsia="en-US"/>
        </w:rPr>
        <w:t xml:space="preserve"> страховщиками при определении страховой премии по договору обязательного страхования гражданской ответственности владельцев транспортных средств»</w:t>
      </w:r>
      <w:r w:rsidR="00976318">
        <w:rPr>
          <w:sz w:val="28"/>
          <w:szCs w:val="28"/>
        </w:rPr>
        <w:t>, по формуле:</w:t>
      </w:r>
    </w:p>
    <w:p w:rsidR="00804CB7" w:rsidRPr="000B40A0" w:rsidRDefault="001E4964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m:oMath>
        <m:sSub>
          <m:sSubPr>
            <m:ctrlPr>
              <w:rPr>
                <w:rFonts w:ascii="Cambria Math" w:hAnsi="Cambria Math"/>
                <w:i/>
                <w:sz w:val="28"/>
                <w:szCs w:val="28"/>
              </w:rPr>
            </m:ctrlPr>
          </m:sSubPr>
          <m:e>
            <m:r>
              <m:rPr>
                <m:sty m:val="p"/>
              </m:rPr>
              <w:rPr>
                <w:rFonts w:ascii="Cambria Math" w:hAnsi="Cambria Math"/>
                <w:sz w:val="28"/>
                <w:szCs w:val="28"/>
              </w:rPr>
              <m:t>З</m:t>
            </m:r>
          </m:e>
          <m:sub>
            <m:r>
              <w:rPr>
                <w:rFonts w:ascii="Cambria Math" w:hAnsi="Cambria Math"/>
                <w:sz w:val="28"/>
                <w:szCs w:val="28"/>
              </w:rPr>
              <m:t>осаго</m:t>
            </m:r>
          </m:sub>
        </m:sSub>
        <m:r>
          <m:rPr>
            <m:sty m:val="p"/>
          </m:rPr>
          <w:rPr>
            <w:rFonts w:ascii="Cambria Math" w:hAnsi="Cambria Math"/>
            <w:sz w:val="28"/>
            <w:szCs w:val="28"/>
          </w:rPr>
          <m:t>=</m:t>
        </m:r>
        <m:nary>
          <m:naryPr>
            <m:chr m:val="∑"/>
            <m:limLoc m:val="undOvr"/>
            <m:ctrlPr>
              <w:rPr>
                <w:rFonts w:ascii="Cambria Math" w:hAnsi="Cambria Math"/>
                <w:sz w:val="28"/>
                <w:szCs w:val="28"/>
              </w:rPr>
            </m:ctrlPr>
          </m:naryPr>
          <m:sub>
            <m:r>
              <w:rPr>
                <w:rFonts w:ascii="Cambria Math" w:hAnsi="Cambria Math"/>
                <w:sz w:val="28"/>
                <w:szCs w:val="28"/>
              </w:rPr>
              <m:t>i=1</m:t>
            </m:r>
          </m:sub>
          <m:sup>
            <m:r>
              <w:rPr>
                <w:rFonts w:ascii="Cambria Math" w:hAnsi="Cambria Math"/>
                <w:sz w:val="28"/>
                <w:szCs w:val="28"/>
                <w:lang w:val="en-US"/>
              </w:rPr>
              <m:t>n</m:t>
            </m:r>
          </m:sup>
          <m:e>
            <m:r>
              <w:rPr>
                <w:rFonts w:ascii="Cambria Math" w:hAnsi="Cambria Math"/>
                <w:sz w:val="28"/>
                <w:szCs w:val="28"/>
              </w:rPr>
              <m:t>ТБ</m:t>
            </m:r>
            <m:r>
              <w:rPr>
                <w:rFonts w:ascii="Cambria Math" w:hAnsi="Cambria Math"/>
                <w:sz w:val="28"/>
                <w:szCs w:val="28"/>
                <w:lang w:val="en-US"/>
              </w:rPr>
              <m:t>i</m:t>
            </m:r>
          </m:e>
        </m:nary>
        <m:r>
          <w:rPr>
            <w:rFonts w:ascii="Cambria Math" w:hAnsi="Cambria Math"/>
            <w:sz w:val="28"/>
            <w:szCs w:val="28"/>
          </w:rPr>
          <m:t>×</m:t>
        </m:r>
        <m:r>
          <m:rPr>
            <m:sty m:val="p"/>
          </m:rPr>
          <w:rPr>
            <w:rFonts w:ascii="Cambria Math" w:hAnsi="Cambria Math"/>
            <w:sz w:val="28"/>
            <w:szCs w:val="28"/>
          </w:rPr>
          <m:t>КТi×КБМi×КОi×КМi ×КСi×КНi×КПрi</m:t>
        </m:r>
      </m:oMath>
      <w:r w:rsidR="0083286E">
        <w:rPr>
          <w:rFonts w:ascii="Times New Roman" w:hAnsi="Times New Roman"/>
          <w:sz w:val="28"/>
          <w:szCs w:val="28"/>
        </w:rPr>
        <w:t xml:space="preserve"> ,</w:t>
      </w:r>
    </w:p>
    <w:p w:rsidR="000B40A0" w:rsidRPr="000B40A0" w:rsidRDefault="000B40A0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где: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ТБ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предельный размер базовой ставки страхового тарифа по i-</w:t>
      </w:r>
      <w:proofErr w:type="spellStart"/>
      <w:r w:rsidRPr="0093580B">
        <w:rPr>
          <w:rFonts w:ascii="Times New Roman" w:hAnsi="Times New Roman"/>
          <w:sz w:val="28"/>
          <w:szCs w:val="28"/>
        </w:rPr>
        <w:t>му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КТ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коэффициент страховых тарифов в зависимости от территории преимущественного использования i-</w:t>
      </w:r>
      <w:proofErr w:type="spellStart"/>
      <w:r w:rsidRPr="0093580B">
        <w:rPr>
          <w:rFonts w:ascii="Times New Roman" w:hAnsi="Times New Roman"/>
          <w:sz w:val="28"/>
          <w:szCs w:val="28"/>
        </w:rPr>
        <w:t>го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КБМ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="000B40A0" w:rsidRPr="000B40A0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коэффициент страховых тарифов в зависимости от наличия или отсутствия страховых возмещений при наступлении страховых случаев, произошедших в период действия предыдущих договоров обязательного страхования по i-</w:t>
      </w:r>
      <w:proofErr w:type="spellStart"/>
      <w:r w:rsidRPr="0093580B">
        <w:rPr>
          <w:rFonts w:ascii="Times New Roman" w:hAnsi="Times New Roman"/>
          <w:sz w:val="28"/>
          <w:szCs w:val="28"/>
        </w:rPr>
        <w:t>му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КО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коэффициент страховых тарифов в зависимости от наличия сведений о количестве лиц, допущенных к управлению i-м транспортным средством;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КМ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="000B40A0" w:rsidRPr="000B40A0">
        <w:rPr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 xml:space="preserve"> коэффициент страховых тарифов в зависимости от технических характеристик i-</w:t>
      </w:r>
      <w:proofErr w:type="spellStart"/>
      <w:r w:rsidRPr="0093580B">
        <w:rPr>
          <w:rFonts w:ascii="Times New Roman" w:hAnsi="Times New Roman"/>
          <w:sz w:val="28"/>
          <w:szCs w:val="28"/>
        </w:rPr>
        <w:t>го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804CB7" w:rsidRPr="0093580B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КС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коэффициент страховых тарифов в зависимости от периода использования i-</w:t>
      </w:r>
      <w:proofErr w:type="spellStart"/>
      <w:r w:rsidRPr="0093580B">
        <w:rPr>
          <w:rFonts w:ascii="Times New Roman" w:hAnsi="Times New Roman"/>
          <w:sz w:val="28"/>
          <w:szCs w:val="28"/>
        </w:rPr>
        <w:t>го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транспортного средства;</w:t>
      </w:r>
    </w:p>
    <w:p w:rsidR="00B27CEC" w:rsidRDefault="00804CB7" w:rsidP="000B40A0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КН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коэффициент страховых тарифов в зависимости от наличия нарушений, предусмотренных п. 3 ст. 9 Федерального закона от 25.04.2002 </w:t>
      </w:r>
    </w:p>
    <w:p w:rsidR="00804CB7" w:rsidRPr="0093580B" w:rsidRDefault="00804CB7" w:rsidP="00B27CEC">
      <w:pPr>
        <w:pStyle w:val="21"/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93580B">
        <w:rPr>
          <w:rFonts w:ascii="Times New Roman" w:hAnsi="Times New Roman"/>
          <w:sz w:val="28"/>
          <w:szCs w:val="28"/>
        </w:rPr>
        <w:t>№</w:t>
      </w:r>
      <w:r w:rsidR="00B27CEC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40-ФЗ «Об обязательном страховании гражданской ответственности владельцев транспортных средств»;</w:t>
      </w:r>
    </w:p>
    <w:p w:rsidR="00804CB7" w:rsidRPr="0093580B" w:rsidRDefault="00804CB7" w:rsidP="000B40A0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КПр</w:t>
      </w:r>
      <w:proofErr w:type="gramStart"/>
      <w:r w:rsidRPr="0093580B">
        <w:rPr>
          <w:sz w:val="28"/>
          <w:szCs w:val="28"/>
        </w:rPr>
        <w:t>i</w:t>
      </w:r>
      <w:proofErr w:type="spellEnd"/>
      <w:proofErr w:type="gramEnd"/>
      <w:r w:rsidRPr="0093580B">
        <w:rPr>
          <w:sz w:val="28"/>
          <w:szCs w:val="28"/>
        </w:rPr>
        <w:t xml:space="preserve"> </w:t>
      </w:r>
      <w:r w:rsidR="000B40A0" w:rsidRPr="0093580B">
        <w:rPr>
          <w:sz w:val="28"/>
          <w:szCs w:val="28"/>
        </w:rPr>
        <w:t>–</w:t>
      </w:r>
      <w:r w:rsidRPr="0093580B">
        <w:rPr>
          <w:sz w:val="28"/>
          <w:szCs w:val="28"/>
        </w:rPr>
        <w:t xml:space="preserve"> коэффициент страховых тарифов в зависимости от наличия в договоре обязательного страхования условия, предусматривающего возможность управления i-м транспортным средством с прицепом к нему.</w:t>
      </w:r>
    </w:p>
    <w:p w:rsidR="00715BCD" w:rsidRPr="00794D9C" w:rsidRDefault="00804CB7" w:rsidP="000B40A0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80B">
        <w:rPr>
          <w:sz w:val="28"/>
          <w:szCs w:val="28"/>
        </w:rPr>
        <w:t>Нормативы, применяемые при расчете нормативных затрат на приобретение полисов обязательного страхования гражданской ответственности владельцев транспортных средств</w:t>
      </w:r>
      <w:r w:rsidR="000B40A0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1</w:t>
      </w:r>
      <w:r w:rsidR="006C7472">
        <w:rPr>
          <w:sz w:val="28"/>
          <w:szCs w:val="28"/>
        </w:rPr>
        <w:t>6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  <w:proofErr w:type="gramEnd"/>
    </w:p>
    <w:p w:rsidR="00804CB7" w:rsidRPr="00287C08" w:rsidRDefault="0093580B" w:rsidP="009763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0B40A0">
        <w:rPr>
          <w:sz w:val="28"/>
          <w:szCs w:val="28"/>
        </w:rPr>
        <w:t>6</w:t>
      </w:r>
      <w:r w:rsidR="00804CB7" w:rsidRPr="000B40A0">
        <w:rPr>
          <w:sz w:val="28"/>
          <w:szCs w:val="28"/>
        </w:rPr>
        <w:t>.4.</w:t>
      </w:r>
      <w:r w:rsidR="000B40A0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>Затраты на оказание услуг по обязательному страхованию лифтов</w:t>
      </w:r>
      <w:r w:rsidR="00287C08">
        <w:rPr>
          <w:b/>
          <w:sz w:val="28"/>
          <w:szCs w:val="28"/>
        </w:rPr>
        <w:t>.</w:t>
      </w:r>
    </w:p>
    <w:p w:rsidR="00804CB7" w:rsidRPr="0093580B" w:rsidRDefault="00804CB7" w:rsidP="000B40A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оказание услуг по обязательному страховани</w:t>
      </w:r>
      <w:r w:rsidR="00976318">
        <w:rPr>
          <w:sz w:val="28"/>
          <w:szCs w:val="28"/>
        </w:rPr>
        <w:t>ю лифтов</w:t>
      </w:r>
      <w:r w:rsidR="000B40A0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>1</w:t>
      </w:r>
      <w:r w:rsidR="006C7472">
        <w:rPr>
          <w:sz w:val="28"/>
          <w:szCs w:val="28"/>
        </w:rPr>
        <w:t>7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0B40A0">
        <w:rPr>
          <w:sz w:val="28"/>
          <w:szCs w:val="28"/>
        </w:rPr>
        <w:t>.</w:t>
      </w:r>
    </w:p>
    <w:p w:rsidR="00804CB7" w:rsidRPr="000B40A0" w:rsidRDefault="0093580B" w:rsidP="000B40A0">
      <w:pPr>
        <w:spacing w:line="360" w:lineRule="auto"/>
        <w:ind w:firstLine="709"/>
        <w:jc w:val="both"/>
        <w:rPr>
          <w:sz w:val="28"/>
          <w:szCs w:val="28"/>
        </w:rPr>
      </w:pPr>
      <w:r w:rsidRPr="000B40A0">
        <w:rPr>
          <w:sz w:val="28"/>
          <w:szCs w:val="28"/>
        </w:rPr>
        <w:t>6</w:t>
      </w:r>
      <w:r w:rsidR="00804CB7" w:rsidRPr="000B40A0">
        <w:rPr>
          <w:sz w:val="28"/>
          <w:szCs w:val="28"/>
        </w:rPr>
        <w:t>.5</w:t>
      </w:r>
      <w:r w:rsidR="000B40A0" w:rsidRPr="000B40A0">
        <w:rPr>
          <w:sz w:val="28"/>
          <w:szCs w:val="28"/>
        </w:rPr>
        <w:t>.</w:t>
      </w:r>
      <w:r w:rsidR="000B40A0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>Затраты на оказание услуг по оценке рыночной стоимости ставки арендной платы за объект недвиж</w:t>
      </w:r>
      <w:r w:rsidR="000B40A0">
        <w:rPr>
          <w:b/>
          <w:sz w:val="28"/>
          <w:szCs w:val="28"/>
        </w:rPr>
        <w:t xml:space="preserve">имости </w:t>
      </w:r>
      <w:r w:rsidR="000B40A0" w:rsidRPr="000B40A0">
        <w:rPr>
          <w:sz w:val="28"/>
          <w:szCs w:val="28"/>
        </w:rPr>
        <w:t>(</w:t>
      </w:r>
      <w:proofErr w:type="spellStart"/>
      <w:r w:rsidR="000B40A0" w:rsidRPr="000B40A0">
        <w:rPr>
          <w:sz w:val="28"/>
          <w:szCs w:val="28"/>
        </w:rPr>
        <w:t>З</w:t>
      </w:r>
      <w:r w:rsidR="000B40A0" w:rsidRPr="000B40A0">
        <w:rPr>
          <w:sz w:val="28"/>
          <w:szCs w:val="28"/>
          <w:vertAlign w:val="subscript"/>
        </w:rPr>
        <w:t>орс</w:t>
      </w:r>
      <w:proofErr w:type="spellEnd"/>
      <w:r w:rsidR="000B40A0" w:rsidRPr="000B40A0">
        <w:rPr>
          <w:sz w:val="28"/>
          <w:szCs w:val="28"/>
        </w:rPr>
        <w:t>) определяются по формуле:</w:t>
      </w:r>
    </w:p>
    <w:p w:rsidR="00804CB7" w:rsidRPr="0083286E" w:rsidRDefault="00804CB7" w:rsidP="00976318">
      <w:pPr>
        <w:spacing w:line="360" w:lineRule="auto"/>
        <w:ind w:firstLine="709"/>
        <w:jc w:val="center"/>
        <w:rPr>
          <w:sz w:val="28"/>
          <w:szCs w:val="28"/>
          <w:vertAlign w:val="subscript"/>
        </w:rPr>
      </w:pPr>
      <w:proofErr w:type="spellStart"/>
      <w:r w:rsidRPr="0093580B">
        <w:rPr>
          <w:sz w:val="28"/>
          <w:szCs w:val="28"/>
        </w:rPr>
        <w:t>З</w:t>
      </w:r>
      <w:r w:rsidRPr="000B40A0">
        <w:rPr>
          <w:sz w:val="28"/>
          <w:szCs w:val="28"/>
          <w:vertAlign w:val="subscript"/>
        </w:rPr>
        <w:t>орс</w:t>
      </w:r>
      <w:proofErr w:type="spellEnd"/>
      <w:r w:rsidRPr="0093580B">
        <w:rPr>
          <w:sz w:val="28"/>
          <w:szCs w:val="28"/>
        </w:rPr>
        <w:t xml:space="preserve"> =</w:t>
      </w:r>
      <w:r w:rsidRPr="0093580B">
        <w:rPr>
          <w:sz w:val="28"/>
          <w:szCs w:val="28"/>
          <w:lang w:val="en-US"/>
        </w:rPr>
        <w:t>Q</w:t>
      </w:r>
      <w:proofErr w:type="spellStart"/>
      <w:r w:rsidRPr="0093580B">
        <w:rPr>
          <w:sz w:val="28"/>
          <w:szCs w:val="28"/>
          <w:vertAlign w:val="subscript"/>
        </w:rPr>
        <w:t>орс</w:t>
      </w:r>
      <w:proofErr w:type="spellEnd"/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x</w:t>
      </w:r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P</w:t>
      </w:r>
      <w:proofErr w:type="spellStart"/>
      <w:r w:rsidR="0083286E">
        <w:rPr>
          <w:sz w:val="28"/>
          <w:szCs w:val="28"/>
          <w:vertAlign w:val="subscript"/>
        </w:rPr>
        <w:t>орс</w:t>
      </w:r>
      <w:proofErr w:type="spellEnd"/>
      <w:proofErr w:type="gramStart"/>
      <w:r w:rsidR="0083286E" w:rsidRPr="0083286E">
        <w:rPr>
          <w:b/>
          <w:sz w:val="28"/>
          <w:szCs w:val="28"/>
        </w:rPr>
        <w:t xml:space="preserve"> </w:t>
      </w:r>
      <w:r w:rsidR="0083286E" w:rsidRPr="00815719">
        <w:rPr>
          <w:sz w:val="28"/>
          <w:szCs w:val="28"/>
        </w:rPr>
        <w:t>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  <w:lang w:val="en-US"/>
        </w:rPr>
        <w:t>Q</w:t>
      </w:r>
      <w:proofErr w:type="spellStart"/>
      <w:r w:rsidRPr="0093580B">
        <w:rPr>
          <w:sz w:val="28"/>
          <w:szCs w:val="28"/>
          <w:vertAlign w:val="subscript"/>
        </w:rPr>
        <w:t>орс</w:t>
      </w:r>
      <w:proofErr w:type="spellEnd"/>
      <w:r w:rsidRPr="0093580B">
        <w:rPr>
          <w:sz w:val="28"/>
          <w:szCs w:val="28"/>
          <w:vertAlign w:val="subscript"/>
        </w:rPr>
        <w:t xml:space="preserve"> </w:t>
      </w:r>
      <w:proofErr w:type="gramStart"/>
      <w:r w:rsidR="000B40A0" w:rsidRPr="0093580B">
        <w:rPr>
          <w:sz w:val="28"/>
          <w:szCs w:val="28"/>
        </w:rPr>
        <w:t>–</w:t>
      </w:r>
      <w:r w:rsidR="000B40A0">
        <w:rPr>
          <w:sz w:val="28"/>
          <w:szCs w:val="28"/>
        </w:rPr>
        <w:t xml:space="preserve"> </w:t>
      </w:r>
      <w:r w:rsidRPr="0093580B">
        <w:rPr>
          <w:sz w:val="28"/>
          <w:szCs w:val="28"/>
          <w:vertAlign w:val="subscript"/>
        </w:rPr>
        <w:t xml:space="preserve"> </w:t>
      </w:r>
      <w:r w:rsidRPr="0093580B">
        <w:rPr>
          <w:sz w:val="28"/>
          <w:szCs w:val="28"/>
        </w:rPr>
        <w:t>количество</w:t>
      </w:r>
      <w:proofErr w:type="gramEnd"/>
      <w:r w:rsidRPr="0093580B">
        <w:rPr>
          <w:sz w:val="28"/>
          <w:szCs w:val="28"/>
        </w:rPr>
        <w:t xml:space="preserve"> оценок</w:t>
      </w:r>
      <w:r w:rsidR="000B40A0">
        <w:rPr>
          <w:sz w:val="28"/>
          <w:szCs w:val="28"/>
        </w:rPr>
        <w:t>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80B">
        <w:rPr>
          <w:sz w:val="28"/>
          <w:szCs w:val="28"/>
          <w:lang w:val="en-US"/>
        </w:rPr>
        <w:t>P</w:t>
      </w:r>
      <w:proofErr w:type="spellStart"/>
      <w:r w:rsidR="000B40A0">
        <w:rPr>
          <w:sz w:val="28"/>
          <w:szCs w:val="28"/>
          <w:vertAlign w:val="subscript"/>
        </w:rPr>
        <w:t>орс</w:t>
      </w:r>
      <w:proofErr w:type="spellEnd"/>
      <w:r w:rsidR="000B40A0">
        <w:rPr>
          <w:sz w:val="28"/>
          <w:szCs w:val="28"/>
          <w:vertAlign w:val="subscript"/>
        </w:rPr>
        <w:t xml:space="preserve">  </w:t>
      </w:r>
      <w:r w:rsidR="000B40A0" w:rsidRPr="0093580B">
        <w:rPr>
          <w:sz w:val="28"/>
          <w:szCs w:val="28"/>
        </w:rPr>
        <w:t>–</w:t>
      </w:r>
      <w:proofErr w:type="gramEnd"/>
      <w:r w:rsidR="000B40A0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стоимость одной оценки</w:t>
      </w:r>
      <w:r w:rsidR="000B40A0">
        <w:rPr>
          <w:sz w:val="28"/>
          <w:szCs w:val="28"/>
        </w:rPr>
        <w:t>.</w:t>
      </w:r>
    </w:p>
    <w:p w:rsidR="00976318" w:rsidRPr="0093580B" w:rsidRDefault="00804CB7" w:rsidP="000B40A0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оказание услуг по оценке рыночной стоимости ставки арендной платы за объект недвижимости</w:t>
      </w:r>
      <w:r w:rsidR="0083286E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1</w:t>
      </w:r>
      <w:r w:rsidR="006C7472">
        <w:rPr>
          <w:sz w:val="28"/>
          <w:szCs w:val="28"/>
        </w:rPr>
        <w:t>8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93580B" w:rsidRDefault="0093580B" w:rsidP="00976318">
      <w:pPr>
        <w:spacing w:line="360" w:lineRule="auto"/>
        <w:ind w:firstLine="709"/>
        <w:rPr>
          <w:b/>
          <w:sz w:val="28"/>
          <w:szCs w:val="28"/>
        </w:rPr>
      </w:pPr>
      <w:r w:rsidRPr="000B40A0">
        <w:rPr>
          <w:sz w:val="28"/>
          <w:szCs w:val="28"/>
        </w:rPr>
        <w:t>6</w:t>
      </w:r>
      <w:r w:rsidR="00804CB7" w:rsidRPr="000B40A0">
        <w:rPr>
          <w:sz w:val="28"/>
          <w:szCs w:val="28"/>
        </w:rPr>
        <w:t>.</w:t>
      </w:r>
      <w:r w:rsidRPr="000B40A0">
        <w:rPr>
          <w:sz w:val="28"/>
          <w:szCs w:val="28"/>
        </w:rPr>
        <w:t>6</w:t>
      </w:r>
      <w:r w:rsidR="00804CB7" w:rsidRPr="000B40A0">
        <w:rPr>
          <w:sz w:val="28"/>
          <w:szCs w:val="28"/>
        </w:rPr>
        <w:t>.</w:t>
      </w:r>
      <w:r w:rsidR="00957200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охрану объектов </w:t>
      </w:r>
      <w:r w:rsidR="000B40A0" w:rsidRPr="000B40A0">
        <w:rPr>
          <w:sz w:val="28"/>
          <w:szCs w:val="28"/>
        </w:rPr>
        <w:t>(</w:t>
      </w:r>
      <w:proofErr w:type="spellStart"/>
      <w:r w:rsidR="000B40A0" w:rsidRPr="000B40A0">
        <w:rPr>
          <w:sz w:val="28"/>
          <w:szCs w:val="28"/>
        </w:rPr>
        <w:t>З</w:t>
      </w:r>
      <w:r w:rsidR="000B40A0" w:rsidRPr="000B40A0">
        <w:rPr>
          <w:sz w:val="28"/>
          <w:szCs w:val="28"/>
          <w:vertAlign w:val="subscript"/>
        </w:rPr>
        <w:t>оо</w:t>
      </w:r>
      <w:proofErr w:type="spellEnd"/>
      <w:r w:rsidR="000B40A0" w:rsidRPr="000B40A0">
        <w:rPr>
          <w:sz w:val="28"/>
          <w:szCs w:val="28"/>
        </w:rPr>
        <w:t>)</w:t>
      </w:r>
      <w:r w:rsidR="0083286E">
        <w:rPr>
          <w:sz w:val="28"/>
          <w:szCs w:val="28"/>
        </w:rPr>
        <w:t xml:space="preserve"> </w:t>
      </w:r>
      <w:r w:rsidR="00804CB7" w:rsidRPr="000B40A0">
        <w:rPr>
          <w:sz w:val="28"/>
          <w:szCs w:val="28"/>
        </w:rPr>
        <w:t>определяются по формуле:</w:t>
      </w:r>
    </w:p>
    <w:p w:rsidR="00804CB7" w:rsidRPr="0093580B" w:rsidRDefault="00804CB7" w:rsidP="00976318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0B40A0">
        <w:rPr>
          <w:sz w:val="28"/>
          <w:szCs w:val="28"/>
          <w:vertAlign w:val="subscript"/>
        </w:rPr>
        <w:t>оо</w:t>
      </w:r>
      <w:proofErr w:type="spellEnd"/>
      <w:r w:rsidRPr="0093580B">
        <w:rPr>
          <w:sz w:val="28"/>
          <w:szCs w:val="28"/>
        </w:rPr>
        <w:t xml:space="preserve"> =</w:t>
      </w:r>
      <w:r w:rsidRPr="0093580B">
        <w:rPr>
          <w:sz w:val="28"/>
          <w:szCs w:val="28"/>
          <w:lang w:val="en-US"/>
        </w:rPr>
        <w:t>Q</w:t>
      </w:r>
      <w:proofErr w:type="spellStart"/>
      <w:r w:rsidRPr="0093580B">
        <w:rPr>
          <w:sz w:val="28"/>
          <w:szCs w:val="28"/>
          <w:vertAlign w:val="subscript"/>
        </w:rPr>
        <w:t>оо</w:t>
      </w:r>
      <w:proofErr w:type="spellEnd"/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x</w:t>
      </w:r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P</w:t>
      </w:r>
      <w:proofErr w:type="spellStart"/>
      <w:r w:rsidRPr="0093580B">
        <w:rPr>
          <w:sz w:val="28"/>
          <w:szCs w:val="28"/>
          <w:vertAlign w:val="subscript"/>
        </w:rPr>
        <w:t>оо</w:t>
      </w:r>
      <w:proofErr w:type="spellEnd"/>
      <w:r w:rsidRPr="0093580B">
        <w:rPr>
          <w:sz w:val="28"/>
          <w:szCs w:val="28"/>
          <w:lang w:val="en-US"/>
        </w:rPr>
        <w:t>x</w:t>
      </w:r>
      <w:r w:rsidRPr="0093580B">
        <w:rPr>
          <w:sz w:val="28"/>
          <w:szCs w:val="28"/>
        </w:rPr>
        <w:t xml:space="preserve"> </w:t>
      </w:r>
      <w:r w:rsidRPr="0093580B">
        <w:rPr>
          <w:sz w:val="28"/>
          <w:szCs w:val="28"/>
          <w:lang w:val="en-US"/>
        </w:rPr>
        <w:t>N</w:t>
      </w:r>
      <w:proofErr w:type="spellStart"/>
      <w:r w:rsidRPr="000B40A0">
        <w:rPr>
          <w:sz w:val="28"/>
          <w:szCs w:val="28"/>
          <w:vertAlign w:val="subscript"/>
        </w:rPr>
        <w:t>оо</w:t>
      </w:r>
      <w:proofErr w:type="spellEnd"/>
      <w:proofErr w:type="gramStart"/>
      <w:r w:rsidR="0083286E">
        <w:rPr>
          <w:sz w:val="28"/>
          <w:szCs w:val="28"/>
          <w:vertAlign w:val="subscript"/>
        </w:rPr>
        <w:t xml:space="preserve"> </w:t>
      </w:r>
      <w:r w:rsidR="0083286E" w:rsidRPr="00815719">
        <w:rPr>
          <w:sz w:val="28"/>
          <w:szCs w:val="28"/>
        </w:rPr>
        <w:t>,</w:t>
      </w:r>
      <w:proofErr w:type="gramEnd"/>
    </w:p>
    <w:p w:rsidR="00804CB7" w:rsidRPr="0093580B" w:rsidRDefault="000B40A0" w:rsidP="0097631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где</w:t>
      </w:r>
      <w:r w:rsidR="00957200">
        <w:rPr>
          <w:sz w:val="28"/>
          <w:szCs w:val="28"/>
        </w:rPr>
        <w:t>: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r w:rsidRPr="0093580B">
        <w:rPr>
          <w:sz w:val="28"/>
          <w:szCs w:val="28"/>
          <w:lang w:val="en-US"/>
        </w:rPr>
        <w:t>Q</w:t>
      </w:r>
      <w:proofErr w:type="spellStart"/>
      <w:r w:rsidRPr="0093580B">
        <w:rPr>
          <w:sz w:val="28"/>
          <w:szCs w:val="28"/>
          <w:vertAlign w:val="subscript"/>
        </w:rPr>
        <w:t>оо</w:t>
      </w:r>
      <w:proofErr w:type="spellEnd"/>
      <w:r w:rsidRPr="0093580B">
        <w:rPr>
          <w:sz w:val="28"/>
          <w:szCs w:val="28"/>
          <w:vertAlign w:val="subscript"/>
        </w:rPr>
        <w:t xml:space="preserve"> </w:t>
      </w:r>
      <w:r w:rsidR="0083286E" w:rsidRPr="0093580B">
        <w:rPr>
          <w:sz w:val="28"/>
          <w:szCs w:val="28"/>
        </w:rPr>
        <w:t>–</w:t>
      </w:r>
      <w:r w:rsidR="0083286E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норма</w:t>
      </w:r>
      <w:r w:rsidR="0083286E">
        <w:rPr>
          <w:sz w:val="28"/>
          <w:szCs w:val="28"/>
        </w:rPr>
        <w:t xml:space="preserve"> количества часов в месяц;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r w:rsidRPr="0093580B">
        <w:rPr>
          <w:sz w:val="28"/>
          <w:szCs w:val="28"/>
          <w:lang w:val="en-US"/>
        </w:rPr>
        <w:t>P</w:t>
      </w:r>
      <w:proofErr w:type="spellStart"/>
      <w:r w:rsidRPr="0093580B">
        <w:rPr>
          <w:sz w:val="28"/>
          <w:szCs w:val="28"/>
          <w:vertAlign w:val="subscript"/>
        </w:rPr>
        <w:t>оо</w:t>
      </w:r>
      <w:proofErr w:type="spellEnd"/>
      <w:r w:rsidR="0083286E">
        <w:rPr>
          <w:sz w:val="28"/>
          <w:szCs w:val="28"/>
          <w:vertAlign w:val="subscript"/>
        </w:rPr>
        <w:t xml:space="preserve"> </w:t>
      </w:r>
      <w:r w:rsidR="0083286E" w:rsidRPr="0093580B">
        <w:rPr>
          <w:sz w:val="28"/>
          <w:szCs w:val="28"/>
        </w:rPr>
        <w:t>–</w:t>
      </w:r>
      <w:r w:rsidR="0083286E">
        <w:rPr>
          <w:sz w:val="28"/>
          <w:szCs w:val="28"/>
        </w:rPr>
        <w:t xml:space="preserve"> стоимость одного часа;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proofErr w:type="gramStart"/>
      <w:r w:rsidRPr="0093580B">
        <w:rPr>
          <w:sz w:val="28"/>
          <w:szCs w:val="28"/>
          <w:lang w:val="en-US"/>
        </w:rPr>
        <w:t>N</w:t>
      </w:r>
      <w:proofErr w:type="spellStart"/>
      <w:r w:rsidRPr="000B40A0">
        <w:rPr>
          <w:sz w:val="28"/>
          <w:szCs w:val="28"/>
          <w:vertAlign w:val="subscript"/>
        </w:rPr>
        <w:t>оо</w:t>
      </w:r>
      <w:proofErr w:type="spellEnd"/>
      <w:r w:rsidRPr="0093580B">
        <w:rPr>
          <w:sz w:val="28"/>
          <w:szCs w:val="28"/>
        </w:rPr>
        <w:t xml:space="preserve"> – количество месяцев</w:t>
      </w:r>
      <w:r w:rsidR="0083286E">
        <w:rPr>
          <w:sz w:val="28"/>
          <w:szCs w:val="28"/>
        </w:rPr>
        <w:t>.</w:t>
      </w:r>
      <w:proofErr w:type="gramEnd"/>
    </w:p>
    <w:p w:rsidR="00794D9C" w:rsidRPr="00976318" w:rsidRDefault="00804CB7" w:rsidP="0083286E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охрану объектов</w:t>
      </w:r>
      <w:r w:rsidR="00B27CEC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76318">
        <w:rPr>
          <w:sz w:val="28"/>
          <w:szCs w:val="28"/>
        </w:rPr>
        <w:t xml:space="preserve">№ </w:t>
      </w:r>
      <w:r w:rsidR="006C7472">
        <w:rPr>
          <w:sz w:val="28"/>
          <w:szCs w:val="28"/>
        </w:rPr>
        <w:t>19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83286E">
        <w:rPr>
          <w:sz w:val="28"/>
          <w:szCs w:val="28"/>
        </w:rPr>
        <w:t>.</w:t>
      </w:r>
    </w:p>
    <w:p w:rsidR="00804CB7" w:rsidRPr="0083286E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6E">
        <w:rPr>
          <w:rFonts w:ascii="Times New Roman" w:hAnsi="Times New Roman" w:cs="Times New Roman"/>
          <w:sz w:val="28"/>
          <w:szCs w:val="28"/>
        </w:rPr>
        <w:t>6</w:t>
      </w:r>
      <w:r w:rsidR="00804CB7" w:rsidRPr="0083286E">
        <w:rPr>
          <w:rFonts w:ascii="Times New Roman" w:hAnsi="Times New Roman" w:cs="Times New Roman"/>
          <w:sz w:val="28"/>
          <w:szCs w:val="28"/>
        </w:rPr>
        <w:t>.</w:t>
      </w:r>
      <w:r w:rsidRPr="0083286E">
        <w:rPr>
          <w:rFonts w:ascii="Times New Roman" w:hAnsi="Times New Roman" w:cs="Times New Roman"/>
          <w:sz w:val="28"/>
          <w:szCs w:val="28"/>
        </w:rPr>
        <w:t>7</w:t>
      </w:r>
      <w:r w:rsidR="00804CB7" w:rsidRPr="0083286E">
        <w:rPr>
          <w:rFonts w:ascii="Times New Roman" w:hAnsi="Times New Roman" w:cs="Times New Roman"/>
          <w:sz w:val="28"/>
          <w:szCs w:val="28"/>
        </w:rPr>
        <w:t>.</w:t>
      </w:r>
      <w:r w:rsidR="0083286E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83286E">
        <w:rPr>
          <w:rFonts w:ascii="Times New Roman" w:hAnsi="Times New Roman" w:cs="Times New Roman"/>
          <w:b/>
          <w:sz w:val="28"/>
          <w:szCs w:val="28"/>
        </w:rPr>
        <w:t>Затраты на паспортизаци</w:t>
      </w:r>
      <w:r w:rsidR="00E745F8">
        <w:rPr>
          <w:rFonts w:ascii="Times New Roman" w:hAnsi="Times New Roman" w:cs="Times New Roman"/>
          <w:b/>
          <w:sz w:val="28"/>
          <w:szCs w:val="28"/>
        </w:rPr>
        <w:t>ю отходов 1–4 классов опасности.</w:t>
      </w:r>
    </w:p>
    <w:p w:rsidR="00C5529A" w:rsidRPr="00AA4FA7" w:rsidRDefault="00804CB7" w:rsidP="0083286E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паспортизацию отходов 1</w:t>
      </w:r>
      <w:r w:rsidR="00E745F8">
        <w:rPr>
          <w:sz w:val="28"/>
          <w:szCs w:val="28"/>
        </w:rPr>
        <w:t>–</w:t>
      </w:r>
      <w:r w:rsidRPr="0093580B">
        <w:rPr>
          <w:sz w:val="28"/>
          <w:szCs w:val="28"/>
        </w:rPr>
        <w:t>4 классов опасности</w:t>
      </w:r>
      <w:r w:rsidR="0083286E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2</w:t>
      </w:r>
      <w:r w:rsidR="006C7472">
        <w:rPr>
          <w:sz w:val="28"/>
          <w:szCs w:val="28"/>
        </w:rPr>
        <w:t>0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83286E" w:rsidRDefault="0093580B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3286E">
        <w:rPr>
          <w:rFonts w:ascii="Times New Roman" w:hAnsi="Times New Roman" w:cs="Times New Roman"/>
          <w:sz w:val="28"/>
          <w:szCs w:val="28"/>
        </w:rPr>
        <w:t>6</w:t>
      </w:r>
      <w:r w:rsidR="00804CB7" w:rsidRPr="0083286E">
        <w:rPr>
          <w:rFonts w:ascii="Times New Roman" w:hAnsi="Times New Roman" w:cs="Times New Roman"/>
          <w:sz w:val="28"/>
          <w:szCs w:val="28"/>
        </w:rPr>
        <w:t>.</w:t>
      </w:r>
      <w:r w:rsidRPr="0083286E">
        <w:rPr>
          <w:rFonts w:ascii="Times New Roman" w:hAnsi="Times New Roman" w:cs="Times New Roman"/>
          <w:sz w:val="28"/>
          <w:szCs w:val="28"/>
        </w:rPr>
        <w:t>8</w:t>
      </w:r>
      <w:r w:rsidR="00804CB7" w:rsidRPr="0083286E">
        <w:rPr>
          <w:rFonts w:ascii="Times New Roman" w:hAnsi="Times New Roman" w:cs="Times New Roman"/>
          <w:sz w:val="28"/>
          <w:szCs w:val="28"/>
        </w:rPr>
        <w:t>.</w:t>
      </w:r>
      <w:r w:rsidR="0083286E" w:rsidRPr="0083286E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83286E">
        <w:rPr>
          <w:rFonts w:ascii="Times New Roman" w:hAnsi="Times New Roman" w:cs="Times New Roman"/>
          <w:b/>
          <w:sz w:val="28"/>
          <w:szCs w:val="28"/>
        </w:rPr>
        <w:t xml:space="preserve">Затраты на расчет платы за негативное </w:t>
      </w:r>
      <w:r w:rsidR="00E745F8">
        <w:rPr>
          <w:rFonts w:ascii="Times New Roman" w:hAnsi="Times New Roman" w:cs="Times New Roman"/>
          <w:b/>
          <w:sz w:val="28"/>
          <w:szCs w:val="28"/>
        </w:rPr>
        <w:t>воздействие на окружающую среду.</w:t>
      </w:r>
    </w:p>
    <w:p w:rsidR="005E5FDC" w:rsidRDefault="00804CB7" w:rsidP="005E5FDC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расчет платы за негативное воздействие на окружающую среду</w:t>
      </w:r>
      <w:r w:rsidR="0083286E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</w:t>
      </w:r>
      <w:r w:rsidR="00976318">
        <w:rPr>
          <w:sz w:val="28"/>
          <w:szCs w:val="28"/>
        </w:rPr>
        <w:t xml:space="preserve">        </w:t>
      </w:r>
      <w:r w:rsidRPr="0093580B">
        <w:rPr>
          <w:sz w:val="28"/>
          <w:szCs w:val="28"/>
        </w:rPr>
        <w:t>таблице</w:t>
      </w:r>
      <w:r w:rsidR="00976318">
        <w:rPr>
          <w:sz w:val="28"/>
          <w:szCs w:val="28"/>
        </w:rPr>
        <w:t xml:space="preserve"> № </w:t>
      </w:r>
      <w:r w:rsidRPr="0093580B">
        <w:rPr>
          <w:sz w:val="28"/>
          <w:szCs w:val="28"/>
        </w:rPr>
        <w:t>2</w:t>
      </w:r>
      <w:r w:rsidR="006C7472">
        <w:rPr>
          <w:sz w:val="28"/>
          <w:szCs w:val="28"/>
        </w:rPr>
        <w:t>1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5E5FDC" w:rsidRDefault="0093580B" w:rsidP="005E5F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3286E">
        <w:rPr>
          <w:rFonts w:ascii="Times New Roman" w:hAnsi="Times New Roman" w:cs="Times New Roman"/>
          <w:sz w:val="28"/>
          <w:szCs w:val="28"/>
        </w:rPr>
        <w:t>6</w:t>
      </w:r>
      <w:r w:rsidR="00804CB7" w:rsidRPr="0083286E">
        <w:rPr>
          <w:rFonts w:ascii="Times New Roman" w:hAnsi="Times New Roman" w:cs="Times New Roman"/>
          <w:sz w:val="28"/>
          <w:szCs w:val="28"/>
        </w:rPr>
        <w:t>.</w:t>
      </w:r>
      <w:r w:rsidRPr="0083286E">
        <w:rPr>
          <w:rFonts w:ascii="Times New Roman" w:hAnsi="Times New Roman" w:cs="Times New Roman"/>
          <w:sz w:val="28"/>
          <w:szCs w:val="28"/>
        </w:rPr>
        <w:t>9</w:t>
      </w:r>
      <w:r w:rsidR="00804CB7" w:rsidRPr="0083286E">
        <w:rPr>
          <w:rFonts w:ascii="Times New Roman" w:hAnsi="Times New Roman" w:cs="Times New Roman"/>
          <w:sz w:val="28"/>
          <w:szCs w:val="28"/>
        </w:rPr>
        <w:t>.</w:t>
      </w:r>
      <w:r w:rsidR="0083286E">
        <w:rPr>
          <w:rFonts w:ascii="Times New Roman" w:hAnsi="Times New Roman" w:cs="Times New Roman"/>
          <w:sz w:val="28"/>
          <w:szCs w:val="28"/>
        </w:rPr>
        <w:t xml:space="preserve"> </w:t>
      </w:r>
      <w:r w:rsidR="00804CB7" w:rsidRPr="0093580B">
        <w:rPr>
          <w:rFonts w:ascii="Times New Roman" w:hAnsi="Times New Roman" w:cs="Times New Roman"/>
          <w:b/>
          <w:sz w:val="28"/>
          <w:szCs w:val="28"/>
        </w:rPr>
        <w:t>Затраты на прием и утилизацию списанного имущества, опасных отходов:</w:t>
      </w:r>
    </w:p>
    <w:p w:rsidR="00976318" w:rsidRPr="005E5FDC" w:rsidRDefault="00804CB7" w:rsidP="005E5FD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E5FDC">
        <w:rPr>
          <w:rFonts w:ascii="Times New Roman" w:hAnsi="Times New Roman" w:cs="Times New Roman"/>
          <w:sz w:val="28"/>
          <w:szCs w:val="28"/>
        </w:rPr>
        <w:t>Нормативы, применяемые при расчете нормативных затрат на прием и утилизацию списанного имущества, опасных отходов</w:t>
      </w:r>
      <w:r w:rsidR="0083286E" w:rsidRPr="005E5FDC">
        <w:rPr>
          <w:rFonts w:ascii="Times New Roman" w:hAnsi="Times New Roman" w:cs="Times New Roman"/>
          <w:sz w:val="28"/>
          <w:szCs w:val="28"/>
        </w:rPr>
        <w:t>,</w:t>
      </w:r>
      <w:r w:rsidRPr="005E5FDC">
        <w:rPr>
          <w:rFonts w:ascii="Times New Roman" w:hAnsi="Times New Roman" w:cs="Times New Roman"/>
          <w:sz w:val="28"/>
          <w:szCs w:val="28"/>
        </w:rPr>
        <w:t xml:space="preserve"> представлены в таблице </w:t>
      </w:r>
      <w:r w:rsidR="00976318" w:rsidRPr="005E5FDC">
        <w:rPr>
          <w:rFonts w:ascii="Times New Roman" w:hAnsi="Times New Roman" w:cs="Times New Roman"/>
          <w:sz w:val="28"/>
          <w:szCs w:val="28"/>
        </w:rPr>
        <w:t xml:space="preserve"> № </w:t>
      </w:r>
      <w:r w:rsidRPr="005E5FDC">
        <w:rPr>
          <w:rFonts w:ascii="Times New Roman" w:hAnsi="Times New Roman" w:cs="Times New Roman"/>
          <w:sz w:val="28"/>
          <w:szCs w:val="28"/>
        </w:rPr>
        <w:t>2</w:t>
      </w:r>
      <w:r w:rsidR="006C7472">
        <w:rPr>
          <w:rFonts w:ascii="Times New Roman" w:hAnsi="Times New Roman" w:cs="Times New Roman"/>
          <w:sz w:val="28"/>
          <w:szCs w:val="28"/>
        </w:rPr>
        <w:t>2</w:t>
      </w:r>
      <w:r w:rsidRPr="005E5FDC">
        <w:rPr>
          <w:rFonts w:ascii="Times New Roman" w:hAnsi="Times New Roman" w:cs="Times New Roman"/>
          <w:sz w:val="28"/>
          <w:szCs w:val="28"/>
        </w:rPr>
        <w:t xml:space="preserve"> </w:t>
      </w:r>
      <w:r w:rsidR="00976318" w:rsidRPr="005E5FDC">
        <w:rPr>
          <w:rFonts w:ascii="Times New Roman" w:hAnsi="Times New Roman" w:cs="Times New Roman"/>
          <w:sz w:val="28"/>
          <w:szCs w:val="28"/>
        </w:rPr>
        <w:t xml:space="preserve">приложения к нормативным затратам на обеспечение функций </w:t>
      </w:r>
      <w:r w:rsidR="00715BCD" w:rsidRPr="005E5FDC">
        <w:rPr>
          <w:rFonts w:ascii="Times New Roman" w:hAnsi="Times New Roman" w:cs="Times New Roman"/>
          <w:sz w:val="28"/>
          <w:szCs w:val="28"/>
        </w:rPr>
        <w:t>муниципального казенного учреждения</w:t>
      </w:r>
      <w:r w:rsidR="00976318" w:rsidRPr="005E5FDC">
        <w:rPr>
          <w:rFonts w:ascii="Times New Roman" w:hAnsi="Times New Roman" w:cs="Times New Roman"/>
          <w:sz w:val="28"/>
          <w:szCs w:val="28"/>
        </w:rPr>
        <w:t xml:space="preserve"> «Управление служебных зданий администрации  городского округа город Воронеж».</w:t>
      </w:r>
      <w:proofErr w:type="gramEnd"/>
    </w:p>
    <w:p w:rsidR="00804CB7" w:rsidRPr="0083286E" w:rsidRDefault="0093580B" w:rsidP="00794D9C">
      <w:pPr>
        <w:spacing w:line="360" w:lineRule="auto"/>
        <w:ind w:firstLine="709"/>
        <w:jc w:val="both"/>
        <w:rPr>
          <w:sz w:val="28"/>
          <w:szCs w:val="28"/>
        </w:rPr>
      </w:pPr>
      <w:r w:rsidRPr="0083286E">
        <w:rPr>
          <w:sz w:val="28"/>
          <w:szCs w:val="28"/>
        </w:rPr>
        <w:t>6.10</w:t>
      </w:r>
      <w:r w:rsidR="00804CB7" w:rsidRPr="0083286E">
        <w:rPr>
          <w:sz w:val="28"/>
          <w:szCs w:val="28"/>
        </w:rPr>
        <w:t>.</w:t>
      </w:r>
      <w:r w:rsidR="0083286E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прочие услуги, </w:t>
      </w:r>
      <w:r w:rsidR="00794D9C">
        <w:rPr>
          <w:b/>
          <w:sz w:val="28"/>
          <w:szCs w:val="28"/>
        </w:rPr>
        <w:t xml:space="preserve">работы </w:t>
      </w:r>
      <w:r w:rsidR="0083286E" w:rsidRPr="0083286E">
        <w:rPr>
          <w:sz w:val="28"/>
          <w:szCs w:val="28"/>
        </w:rPr>
        <w:t>(</w:t>
      </w:r>
      <w:proofErr w:type="spellStart"/>
      <w:r w:rsidR="0083286E" w:rsidRPr="0083286E">
        <w:rPr>
          <w:sz w:val="28"/>
          <w:szCs w:val="28"/>
        </w:rPr>
        <w:t>З</w:t>
      </w:r>
      <w:r w:rsidR="0083286E" w:rsidRPr="0083286E">
        <w:rPr>
          <w:sz w:val="28"/>
          <w:szCs w:val="28"/>
          <w:vertAlign w:val="subscript"/>
        </w:rPr>
        <w:t>пр</w:t>
      </w:r>
      <w:proofErr w:type="spellEnd"/>
      <w:r w:rsidR="0083286E" w:rsidRPr="0083286E">
        <w:rPr>
          <w:sz w:val="28"/>
          <w:szCs w:val="28"/>
        </w:rPr>
        <w:t xml:space="preserve">) </w:t>
      </w:r>
      <w:r w:rsidR="00794D9C" w:rsidRPr="0083286E">
        <w:rPr>
          <w:sz w:val="28"/>
          <w:szCs w:val="28"/>
        </w:rPr>
        <w:t>определяются по формуле:</w:t>
      </w:r>
    </w:p>
    <w:p w:rsidR="00804CB7" w:rsidRPr="00815719" w:rsidRDefault="00804CB7" w:rsidP="00815719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proofErr w:type="spellStart"/>
      <w:r w:rsidRPr="0093580B">
        <w:rPr>
          <w:sz w:val="28"/>
          <w:szCs w:val="28"/>
        </w:rPr>
        <w:t>З</w:t>
      </w:r>
      <w:r w:rsidRPr="0083286E">
        <w:rPr>
          <w:sz w:val="28"/>
          <w:szCs w:val="28"/>
          <w:vertAlign w:val="subscript"/>
        </w:rPr>
        <w:t>пр</w:t>
      </w:r>
      <w:proofErr w:type="spellEnd"/>
      <w:r w:rsidRPr="0093580B">
        <w:rPr>
          <w:sz w:val="28"/>
          <w:szCs w:val="28"/>
          <w:lang w:val="en-US"/>
        </w:rPr>
        <w:t xml:space="preserve"> =</w:t>
      </w:r>
      <w:r w:rsidRPr="0093580B">
        <w:rPr>
          <w:sz w:val="28"/>
          <w:szCs w:val="28"/>
        </w:rPr>
        <w:sym w:font="Symbol" w:char="F0E5"/>
      </w:r>
      <w:r w:rsidRPr="0093580B">
        <w:rPr>
          <w:sz w:val="28"/>
          <w:szCs w:val="28"/>
          <w:vertAlign w:val="subscript"/>
          <w:lang w:val="en-US"/>
        </w:rPr>
        <w:t xml:space="preserve">I </w:t>
      </w:r>
      <w:proofErr w:type="spellStart"/>
      <w:r w:rsidRPr="0093580B">
        <w:rPr>
          <w:sz w:val="28"/>
          <w:szCs w:val="28"/>
          <w:vertAlign w:val="superscript"/>
          <w:lang w:val="en-US"/>
        </w:rPr>
        <w:t>n</w:t>
      </w:r>
      <w:r w:rsidRPr="0093580B">
        <w:rPr>
          <w:sz w:val="28"/>
          <w:szCs w:val="28"/>
          <w:lang w:val="en-US"/>
        </w:rPr>
        <w:t>Q</w:t>
      </w:r>
      <w:r w:rsidRPr="0083286E">
        <w:rPr>
          <w:sz w:val="28"/>
          <w:szCs w:val="28"/>
          <w:vertAlign w:val="subscript"/>
        </w:rPr>
        <w:t>пр</w:t>
      </w:r>
      <w:proofErr w:type="spellEnd"/>
      <w:r w:rsidRPr="0093580B">
        <w:rPr>
          <w:sz w:val="28"/>
          <w:szCs w:val="28"/>
          <w:lang w:val="en-US"/>
        </w:rPr>
        <w:t xml:space="preserve"> x P</w:t>
      </w:r>
      <w:proofErr w:type="spellStart"/>
      <w:r w:rsidRPr="0093580B">
        <w:rPr>
          <w:sz w:val="28"/>
          <w:szCs w:val="28"/>
          <w:vertAlign w:val="subscript"/>
        </w:rPr>
        <w:t>пр</w:t>
      </w:r>
      <w:proofErr w:type="spellEnd"/>
      <w:proofErr w:type="gramStart"/>
      <w:r w:rsidR="00815719" w:rsidRPr="00815719">
        <w:rPr>
          <w:sz w:val="28"/>
          <w:szCs w:val="28"/>
          <w:lang w:val="en-US"/>
        </w:rPr>
        <w:t xml:space="preserve"> ,</w:t>
      </w:r>
      <w:proofErr w:type="gramEnd"/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  <w:lang w:val="en-US"/>
        </w:rPr>
        <w:t>Q</w:t>
      </w:r>
      <w:proofErr w:type="spellStart"/>
      <w:r w:rsidRPr="0093580B">
        <w:rPr>
          <w:sz w:val="28"/>
          <w:szCs w:val="28"/>
          <w:vertAlign w:val="subscript"/>
        </w:rPr>
        <w:t>пр</w:t>
      </w:r>
      <w:proofErr w:type="spellEnd"/>
      <w:r w:rsidR="0083286E">
        <w:rPr>
          <w:sz w:val="28"/>
          <w:szCs w:val="28"/>
          <w:vertAlign w:val="subscript"/>
        </w:rPr>
        <w:t xml:space="preserve"> </w:t>
      </w:r>
      <w:r w:rsidR="0083286E" w:rsidRPr="0093580B">
        <w:rPr>
          <w:sz w:val="28"/>
          <w:szCs w:val="28"/>
        </w:rPr>
        <w:t>–</w:t>
      </w:r>
      <w:r w:rsidR="0083286E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количество услуг в год</w:t>
      </w:r>
      <w:r w:rsidR="00B27CEC">
        <w:rPr>
          <w:sz w:val="28"/>
          <w:szCs w:val="28"/>
        </w:rPr>
        <w:t>;</w:t>
      </w:r>
    </w:p>
    <w:p w:rsidR="00804CB7" w:rsidRPr="0093580B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 w:rsidRPr="0093580B">
        <w:rPr>
          <w:sz w:val="28"/>
          <w:szCs w:val="28"/>
          <w:lang w:val="en-US"/>
        </w:rPr>
        <w:t>P</w:t>
      </w:r>
      <w:proofErr w:type="spellStart"/>
      <w:r w:rsidRPr="0093580B">
        <w:rPr>
          <w:sz w:val="28"/>
          <w:szCs w:val="28"/>
          <w:vertAlign w:val="subscript"/>
        </w:rPr>
        <w:t>пр</w:t>
      </w:r>
      <w:proofErr w:type="spellEnd"/>
      <w:r w:rsidR="0083286E">
        <w:rPr>
          <w:sz w:val="28"/>
          <w:szCs w:val="28"/>
          <w:vertAlign w:val="subscript"/>
        </w:rPr>
        <w:t xml:space="preserve"> </w:t>
      </w:r>
      <w:r w:rsidR="0083286E" w:rsidRPr="0093580B">
        <w:rPr>
          <w:sz w:val="28"/>
          <w:szCs w:val="28"/>
        </w:rPr>
        <w:t>–</w:t>
      </w:r>
      <w:r w:rsidR="0083286E">
        <w:rPr>
          <w:sz w:val="28"/>
          <w:szCs w:val="28"/>
          <w:vertAlign w:val="subscript"/>
        </w:rPr>
        <w:t xml:space="preserve"> </w:t>
      </w:r>
      <w:r w:rsidRPr="0093580B">
        <w:rPr>
          <w:sz w:val="28"/>
          <w:szCs w:val="28"/>
        </w:rPr>
        <w:t>стоимость одной услуги</w:t>
      </w:r>
      <w:r w:rsidR="00B27CEC">
        <w:rPr>
          <w:sz w:val="28"/>
          <w:szCs w:val="28"/>
        </w:rPr>
        <w:t>.</w:t>
      </w:r>
      <w:proofErr w:type="gramEnd"/>
    </w:p>
    <w:p w:rsidR="00804CB7" w:rsidRPr="0093580B" w:rsidRDefault="00804CB7" w:rsidP="0083286E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прочие услуги, ра</w:t>
      </w:r>
      <w:r w:rsidR="00976318">
        <w:rPr>
          <w:sz w:val="28"/>
          <w:szCs w:val="28"/>
        </w:rPr>
        <w:t>боты</w:t>
      </w:r>
      <w:r w:rsidR="0083286E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2</w:t>
      </w:r>
      <w:r w:rsidR="006C7472">
        <w:rPr>
          <w:sz w:val="28"/>
          <w:szCs w:val="28"/>
        </w:rPr>
        <w:t>3</w:t>
      </w:r>
      <w:r w:rsidR="00976318">
        <w:rPr>
          <w:sz w:val="28"/>
          <w:szCs w:val="28"/>
        </w:rPr>
        <w:t xml:space="preserve"> 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83286E">
        <w:rPr>
          <w:sz w:val="28"/>
          <w:szCs w:val="28"/>
        </w:rPr>
        <w:t>.</w:t>
      </w:r>
    </w:p>
    <w:p w:rsidR="00804CB7" w:rsidRPr="0083286E" w:rsidRDefault="0093580B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83286E">
        <w:rPr>
          <w:sz w:val="28"/>
          <w:szCs w:val="28"/>
        </w:rPr>
        <w:t>6.11</w:t>
      </w:r>
      <w:r w:rsidR="00804CB7" w:rsidRPr="0083286E">
        <w:rPr>
          <w:sz w:val="28"/>
          <w:szCs w:val="28"/>
        </w:rPr>
        <w:t>.</w:t>
      </w:r>
      <w:r w:rsidR="0083286E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приобретение основных </w:t>
      </w:r>
      <w:r w:rsidR="00804CB7" w:rsidRPr="0083286E">
        <w:rPr>
          <w:b/>
          <w:sz w:val="28"/>
          <w:szCs w:val="28"/>
        </w:rPr>
        <w:t xml:space="preserve">средств </w:t>
      </w:r>
      <w:r w:rsidR="0083286E" w:rsidRPr="0083286E">
        <w:rPr>
          <w:sz w:val="28"/>
          <w:szCs w:val="28"/>
        </w:rPr>
        <w:t>(</w:t>
      </w:r>
      <w:proofErr w:type="spellStart"/>
      <w:r w:rsidR="0083286E" w:rsidRPr="0083286E">
        <w:rPr>
          <w:sz w:val="28"/>
          <w:szCs w:val="28"/>
        </w:rPr>
        <w:t>З</w:t>
      </w:r>
      <w:r w:rsidR="0083286E" w:rsidRPr="0083286E">
        <w:rPr>
          <w:sz w:val="28"/>
          <w:szCs w:val="28"/>
          <w:vertAlign w:val="subscript"/>
        </w:rPr>
        <w:t>двт</w:t>
      </w:r>
      <w:proofErr w:type="spellEnd"/>
      <w:r w:rsidR="0083286E" w:rsidRPr="0083286E">
        <w:rPr>
          <w:sz w:val="28"/>
          <w:szCs w:val="28"/>
        </w:rPr>
        <w:t xml:space="preserve">) </w:t>
      </w:r>
      <w:r w:rsidR="00804CB7" w:rsidRPr="0083286E">
        <w:rPr>
          <w:sz w:val="28"/>
          <w:szCs w:val="28"/>
        </w:rPr>
        <w:t>определяются по формуле:</w:t>
      </w:r>
    </w:p>
    <w:p w:rsidR="00804CB7" w:rsidRPr="0093580B" w:rsidRDefault="00804CB7" w:rsidP="005E5FDC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51B26AA1" wp14:editId="44B18AF0">
            <wp:extent cx="1697990" cy="534670"/>
            <wp:effectExtent l="0" t="0" r="0" b="0"/>
            <wp:docPr id="42" name="Рисунок 42" descr="base_23969_53229_10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" descr="base_23969_53229_10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7990" cy="534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3580B">
        <w:rPr>
          <w:rFonts w:ascii="Times New Roman" w:hAnsi="Times New Roman" w:cs="Times New Roman"/>
          <w:sz w:val="28"/>
          <w:szCs w:val="28"/>
        </w:rPr>
        <w:t>где: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Q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="00B81E69">
        <w:rPr>
          <w:rFonts w:ascii="Times New Roman" w:hAnsi="Times New Roman" w:cs="Times New Roman"/>
          <w:sz w:val="28"/>
          <w:szCs w:val="28"/>
          <w:vertAlign w:val="subscript"/>
        </w:rPr>
        <w:t>д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вт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83286E" w:rsidRPr="00321F2B">
        <w:rPr>
          <w:rFonts w:ascii="Times New Roman" w:hAnsi="Times New Roman" w:cs="Times New Roman"/>
          <w:sz w:val="28"/>
          <w:szCs w:val="28"/>
        </w:rPr>
        <w:t>–</w:t>
      </w:r>
      <w:r w:rsidR="0083286E">
        <w:rPr>
          <w:sz w:val="28"/>
          <w:szCs w:val="28"/>
        </w:rPr>
        <w:t xml:space="preserve"> </w:t>
      </w:r>
      <w:r w:rsidRPr="0093580B">
        <w:rPr>
          <w:rFonts w:ascii="Times New Roman" w:hAnsi="Times New Roman" w:cs="Times New Roman"/>
          <w:sz w:val="28"/>
          <w:szCs w:val="28"/>
        </w:rPr>
        <w:t>планируемое к приобретению количество i-х основных средств, которое определяется по средним фактическим данным за 3 предыдущих финансовых года;</w:t>
      </w:r>
    </w:p>
    <w:p w:rsidR="00804CB7" w:rsidRPr="0093580B" w:rsidRDefault="00804CB7" w:rsidP="00976318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3580B">
        <w:rPr>
          <w:rFonts w:ascii="Times New Roman" w:hAnsi="Times New Roman" w:cs="Times New Roman"/>
          <w:sz w:val="28"/>
          <w:szCs w:val="28"/>
        </w:rPr>
        <w:t>P</w:t>
      </w:r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i</w:t>
      </w:r>
      <w:proofErr w:type="spellEnd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 xml:space="preserve"> </w:t>
      </w:r>
      <w:proofErr w:type="spellStart"/>
      <w:r w:rsidRPr="0093580B">
        <w:rPr>
          <w:rFonts w:ascii="Times New Roman" w:hAnsi="Times New Roman" w:cs="Times New Roman"/>
          <w:sz w:val="28"/>
          <w:szCs w:val="28"/>
          <w:vertAlign w:val="subscript"/>
        </w:rPr>
        <w:t>двт</w:t>
      </w:r>
      <w:proofErr w:type="spellEnd"/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83286E" w:rsidRPr="00321F2B">
        <w:rPr>
          <w:rFonts w:ascii="Times New Roman" w:hAnsi="Times New Roman" w:cs="Times New Roman"/>
          <w:sz w:val="28"/>
          <w:szCs w:val="28"/>
        </w:rPr>
        <w:t>–</w:t>
      </w:r>
      <w:r w:rsidRPr="0093580B">
        <w:rPr>
          <w:rFonts w:ascii="Times New Roman" w:hAnsi="Times New Roman" w:cs="Times New Roman"/>
          <w:sz w:val="28"/>
          <w:szCs w:val="28"/>
        </w:rPr>
        <w:t xml:space="preserve"> цена 1 единицы i-</w:t>
      </w:r>
      <w:r w:rsidR="00B81E69">
        <w:rPr>
          <w:rFonts w:ascii="Times New Roman" w:hAnsi="Times New Roman" w:cs="Times New Roman"/>
          <w:sz w:val="28"/>
          <w:szCs w:val="28"/>
        </w:rPr>
        <w:t>х</w:t>
      </w:r>
      <w:r w:rsidRPr="0093580B">
        <w:rPr>
          <w:rFonts w:ascii="Times New Roman" w:hAnsi="Times New Roman" w:cs="Times New Roman"/>
          <w:sz w:val="28"/>
          <w:szCs w:val="28"/>
        </w:rPr>
        <w:t xml:space="preserve"> </w:t>
      </w:r>
      <w:r w:rsidR="00B81E69">
        <w:rPr>
          <w:rFonts w:ascii="Times New Roman" w:hAnsi="Times New Roman" w:cs="Times New Roman"/>
          <w:sz w:val="28"/>
          <w:szCs w:val="28"/>
        </w:rPr>
        <w:t>основных средств</w:t>
      </w:r>
      <w:r w:rsidRPr="0093580B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76318" w:rsidRDefault="00804CB7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приобретение основных</w:t>
      </w:r>
      <w:r w:rsidR="00976318">
        <w:rPr>
          <w:sz w:val="28"/>
          <w:szCs w:val="28"/>
        </w:rPr>
        <w:t xml:space="preserve"> средств</w:t>
      </w:r>
      <w:r w:rsidR="0083286E">
        <w:rPr>
          <w:sz w:val="28"/>
          <w:szCs w:val="28"/>
        </w:rPr>
        <w:t xml:space="preserve">, 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>2</w:t>
      </w:r>
      <w:r w:rsidR="006C7472">
        <w:rPr>
          <w:sz w:val="28"/>
          <w:szCs w:val="28"/>
        </w:rPr>
        <w:t>4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93580B" w:rsidRDefault="00804CB7" w:rsidP="00B81E69">
      <w:pPr>
        <w:ind w:firstLine="709"/>
        <w:jc w:val="center"/>
        <w:rPr>
          <w:sz w:val="28"/>
          <w:szCs w:val="28"/>
        </w:rPr>
      </w:pPr>
    </w:p>
    <w:p w:rsidR="00B81E69" w:rsidRDefault="0093580B" w:rsidP="00B81E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Pr="0093580B">
        <w:rPr>
          <w:b/>
          <w:sz w:val="28"/>
          <w:szCs w:val="28"/>
        </w:rPr>
        <w:t>.</w:t>
      </w:r>
      <w:r w:rsidR="00B81E69">
        <w:rPr>
          <w:b/>
          <w:sz w:val="28"/>
          <w:szCs w:val="28"/>
        </w:rPr>
        <w:t xml:space="preserve"> </w:t>
      </w:r>
      <w:r w:rsidRPr="0093580B">
        <w:rPr>
          <w:b/>
          <w:sz w:val="28"/>
          <w:szCs w:val="28"/>
        </w:rPr>
        <w:t xml:space="preserve">ЗАТРАТЫ НА ПРИОБРЕТЕНИЕ МАТЕРИАЛЬНЫХ ЗАПАСОВ, </w:t>
      </w:r>
    </w:p>
    <w:p w:rsidR="00804CB7" w:rsidRPr="00AA4FA7" w:rsidRDefault="0093580B" w:rsidP="00B81E69">
      <w:pPr>
        <w:jc w:val="center"/>
        <w:rPr>
          <w:b/>
          <w:sz w:val="28"/>
          <w:szCs w:val="28"/>
        </w:rPr>
      </w:pPr>
      <w:proofErr w:type="gramStart"/>
      <w:r w:rsidRPr="0093580B">
        <w:rPr>
          <w:b/>
          <w:sz w:val="28"/>
          <w:szCs w:val="28"/>
        </w:rPr>
        <w:t>НЕ ОТНЕСЕННЫЕ К ЗАТРАТАМ НА ПРИОБРЕТЕНИЕ МАТЕРИАЛЬНЫХ ЗАПАСОВ В РАМКАХ ЗАТРАТ НА ИНФОРМАЦИО</w:t>
      </w:r>
      <w:r>
        <w:rPr>
          <w:b/>
          <w:sz w:val="28"/>
          <w:szCs w:val="28"/>
        </w:rPr>
        <w:t>ННО-КОММУНИКАЦИОННЫЕ ТЕХНОЛОГИИ</w:t>
      </w:r>
      <w:proofErr w:type="gramEnd"/>
    </w:p>
    <w:p w:rsidR="00C5529A" w:rsidRPr="00AA4FA7" w:rsidRDefault="00C5529A" w:rsidP="00B81E69">
      <w:pPr>
        <w:ind w:firstLine="709"/>
        <w:jc w:val="center"/>
        <w:rPr>
          <w:b/>
          <w:sz w:val="28"/>
          <w:szCs w:val="28"/>
        </w:rPr>
      </w:pPr>
    </w:p>
    <w:p w:rsidR="00804CB7" w:rsidRPr="0093580B" w:rsidRDefault="0093580B" w:rsidP="0083286E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286E">
        <w:rPr>
          <w:sz w:val="28"/>
          <w:szCs w:val="28"/>
        </w:rPr>
        <w:t>7</w:t>
      </w:r>
      <w:r w:rsidR="00804CB7" w:rsidRPr="0083286E">
        <w:rPr>
          <w:sz w:val="28"/>
          <w:szCs w:val="28"/>
        </w:rPr>
        <w:t>.1.</w:t>
      </w:r>
      <w:r w:rsidR="0083286E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>Затраты на приобретение канцелярских принадлежностей:</w:t>
      </w:r>
    </w:p>
    <w:p w:rsidR="00804CB7" w:rsidRPr="0093580B" w:rsidRDefault="00804CB7" w:rsidP="0083286E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1)</w:t>
      </w:r>
      <w:r w:rsidR="00FF009D">
        <w:rPr>
          <w:sz w:val="28"/>
          <w:szCs w:val="28"/>
        </w:rPr>
        <w:t> </w:t>
      </w:r>
      <w:r w:rsidR="0083286E">
        <w:rPr>
          <w:sz w:val="28"/>
          <w:szCs w:val="28"/>
        </w:rPr>
        <w:t>б</w:t>
      </w:r>
      <w:r w:rsidRPr="0093580B">
        <w:rPr>
          <w:sz w:val="28"/>
          <w:szCs w:val="28"/>
        </w:rPr>
        <w:t>умага и бумажная продукция: бумага для заметок, бумага для офисной техники, ежедневники</w:t>
      </w:r>
      <w:r w:rsidR="0083286E">
        <w:rPr>
          <w:sz w:val="28"/>
          <w:szCs w:val="28"/>
        </w:rPr>
        <w:t>;</w:t>
      </w:r>
    </w:p>
    <w:p w:rsidR="00804CB7" w:rsidRPr="0093580B" w:rsidRDefault="00804CB7" w:rsidP="0083286E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color w:val="000000"/>
          <w:sz w:val="28"/>
          <w:szCs w:val="28"/>
        </w:rPr>
        <w:t>2)</w:t>
      </w:r>
      <w:r w:rsidR="00FF009D">
        <w:rPr>
          <w:color w:val="000000"/>
          <w:sz w:val="28"/>
          <w:szCs w:val="28"/>
        </w:rPr>
        <w:t> </w:t>
      </w:r>
      <w:r w:rsidRPr="0093580B">
        <w:rPr>
          <w:color w:val="000000"/>
          <w:sz w:val="28"/>
          <w:szCs w:val="28"/>
        </w:rPr>
        <w:t>принадлежности для письма: карандаши, ручки, на</w:t>
      </w:r>
      <w:r w:rsidR="0083286E">
        <w:rPr>
          <w:color w:val="000000"/>
          <w:sz w:val="28"/>
          <w:szCs w:val="28"/>
        </w:rPr>
        <w:t>боры принадлежностей для письма</w:t>
      </w:r>
      <w:r w:rsidRPr="0093580B">
        <w:rPr>
          <w:color w:val="000000"/>
          <w:sz w:val="28"/>
          <w:szCs w:val="28"/>
        </w:rPr>
        <w:t>;</w:t>
      </w:r>
    </w:p>
    <w:p w:rsidR="00804CB7" w:rsidRPr="0093580B" w:rsidRDefault="0083286E" w:rsidP="0083286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</w:t>
      </w:r>
      <w:r w:rsidR="00FF009D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принадлежности для черчения:</w:t>
      </w:r>
      <w:r w:rsidR="00804CB7" w:rsidRPr="0093580B">
        <w:rPr>
          <w:color w:val="000000"/>
          <w:sz w:val="28"/>
          <w:szCs w:val="28"/>
        </w:rPr>
        <w:t xml:space="preserve"> чертежные принадлежности (линейки, угольники), </w:t>
      </w:r>
      <w:proofErr w:type="spellStart"/>
      <w:r w:rsidR="00804CB7" w:rsidRPr="0093580B">
        <w:rPr>
          <w:color w:val="000000"/>
          <w:sz w:val="28"/>
          <w:szCs w:val="28"/>
        </w:rPr>
        <w:t>стирательные</w:t>
      </w:r>
      <w:proofErr w:type="spellEnd"/>
      <w:r w:rsidR="00804CB7" w:rsidRPr="0093580B">
        <w:rPr>
          <w:color w:val="000000"/>
          <w:sz w:val="28"/>
          <w:szCs w:val="28"/>
        </w:rPr>
        <w:t xml:space="preserve"> резинки, кнопки;</w:t>
      </w:r>
    </w:p>
    <w:p w:rsidR="00804CB7" w:rsidRPr="0093580B" w:rsidRDefault="0083286E" w:rsidP="0083286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804CB7" w:rsidRPr="0093580B">
        <w:rPr>
          <w:color w:val="000000"/>
          <w:sz w:val="28"/>
          <w:szCs w:val="28"/>
        </w:rPr>
        <w:t>)</w:t>
      </w:r>
      <w:r w:rsidR="00FF009D">
        <w:rPr>
          <w:color w:val="000000"/>
          <w:sz w:val="28"/>
          <w:szCs w:val="28"/>
        </w:rPr>
        <w:t> </w:t>
      </w:r>
      <w:proofErr w:type="spellStart"/>
      <w:r w:rsidR="00804CB7" w:rsidRPr="0093580B">
        <w:rPr>
          <w:color w:val="000000"/>
          <w:sz w:val="28"/>
          <w:szCs w:val="28"/>
        </w:rPr>
        <w:t>мелкоофисное</w:t>
      </w:r>
      <w:proofErr w:type="spellEnd"/>
      <w:r w:rsidR="00804CB7" w:rsidRPr="0093580B">
        <w:rPr>
          <w:color w:val="000000"/>
          <w:sz w:val="28"/>
          <w:szCs w:val="28"/>
        </w:rPr>
        <w:t xml:space="preserve"> оборудование: скрепки, дыроколы, </w:t>
      </w:r>
      <w:proofErr w:type="spellStart"/>
      <w:r w:rsidR="00804CB7" w:rsidRPr="0093580B">
        <w:rPr>
          <w:color w:val="000000"/>
          <w:sz w:val="28"/>
          <w:szCs w:val="28"/>
        </w:rPr>
        <w:t>степлеры</w:t>
      </w:r>
      <w:proofErr w:type="spellEnd"/>
      <w:r w:rsidR="00804CB7" w:rsidRPr="0093580B">
        <w:rPr>
          <w:color w:val="000000"/>
          <w:sz w:val="28"/>
          <w:szCs w:val="28"/>
        </w:rPr>
        <w:t>, корректоры, зажимы, ластики, клей;</w:t>
      </w:r>
    </w:p>
    <w:p w:rsidR="00804CB7" w:rsidRPr="0093580B" w:rsidRDefault="0083286E" w:rsidP="0083286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="00804CB7" w:rsidRPr="0093580B">
        <w:rPr>
          <w:color w:val="000000"/>
          <w:sz w:val="28"/>
          <w:szCs w:val="28"/>
        </w:rPr>
        <w:t>)</w:t>
      </w:r>
      <w:r w:rsidR="00FF009D">
        <w:rPr>
          <w:color w:val="000000"/>
          <w:sz w:val="28"/>
          <w:szCs w:val="28"/>
        </w:rPr>
        <w:t> </w:t>
      </w:r>
      <w:r w:rsidR="00B81E69">
        <w:rPr>
          <w:color w:val="000000"/>
          <w:sz w:val="28"/>
          <w:szCs w:val="28"/>
        </w:rPr>
        <w:t>п</w:t>
      </w:r>
      <w:r w:rsidR="00804CB7" w:rsidRPr="0093580B">
        <w:rPr>
          <w:color w:val="000000"/>
          <w:sz w:val="28"/>
          <w:szCs w:val="28"/>
        </w:rPr>
        <w:t>апки и системы архивации: папки, скоросшиватели, картотеки, файлы-вкладыши</w:t>
      </w:r>
      <w:r>
        <w:rPr>
          <w:color w:val="000000"/>
          <w:sz w:val="28"/>
          <w:szCs w:val="28"/>
        </w:rPr>
        <w:t>;</w:t>
      </w:r>
    </w:p>
    <w:p w:rsidR="00804CB7" w:rsidRPr="0093580B" w:rsidRDefault="0083286E" w:rsidP="0083286E">
      <w:pPr>
        <w:pStyle w:val="ad"/>
        <w:shd w:val="clear" w:color="auto" w:fill="FFFFFF"/>
        <w:spacing w:before="0" w:beforeAutospacing="0" w:after="0" w:afterAutospacing="0" w:line="360" w:lineRule="auto"/>
        <w:ind w:firstLine="709"/>
        <w:jc w:val="both"/>
        <w:textAlignment w:val="baseline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="00804CB7" w:rsidRPr="0093580B">
        <w:rPr>
          <w:color w:val="000000"/>
          <w:sz w:val="28"/>
          <w:szCs w:val="28"/>
        </w:rPr>
        <w:t>)</w:t>
      </w:r>
      <w:r w:rsidR="00FF009D">
        <w:rPr>
          <w:color w:val="000000"/>
          <w:sz w:val="28"/>
          <w:szCs w:val="28"/>
        </w:rPr>
        <w:t> </w:t>
      </w:r>
      <w:r w:rsidR="00804CB7" w:rsidRPr="0093580B">
        <w:rPr>
          <w:color w:val="000000"/>
          <w:sz w:val="28"/>
          <w:szCs w:val="28"/>
        </w:rPr>
        <w:t xml:space="preserve">средства оргтехники: калькуляторы. </w:t>
      </w:r>
    </w:p>
    <w:p w:rsidR="00976318" w:rsidRPr="0093580B" w:rsidRDefault="00804CB7" w:rsidP="005E5FDC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приобретение канцелярских принадл</w:t>
      </w:r>
      <w:r w:rsidR="00976318">
        <w:rPr>
          <w:sz w:val="28"/>
          <w:szCs w:val="28"/>
        </w:rPr>
        <w:t>ежностей</w:t>
      </w:r>
      <w:r w:rsidR="0083286E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>2</w:t>
      </w:r>
      <w:r w:rsidR="006C7472">
        <w:rPr>
          <w:sz w:val="28"/>
          <w:szCs w:val="28"/>
        </w:rPr>
        <w:t>5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Default="0093580B" w:rsidP="00976318">
      <w:pPr>
        <w:spacing w:line="360" w:lineRule="auto"/>
        <w:ind w:firstLine="709"/>
        <w:jc w:val="both"/>
        <w:rPr>
          <w:sz w:val="28"/>
          <w:szCs w:val="28"/>
        </w:rPr>
      </w:pPr>
      <w:r w:rsidRPr="0083286E">
        <w:rPr>
          <w:sz w:val="28"/>
          <w:szCs w:val="28"/>
        </w:rPr>
        <w:t>7</w:t>
      </w:r>
      <w:r w:rsidR="00804CB7" w:rsidRPr="0083286E">
        <w:rPr>
          <w:sz w:val="28"/>
          <w:szCs w:val="28"/>
        </w:rPr>
        <w:t>.2.</w:t>
      </w:r>
      <w:r w:rsidR="0083286E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 xml:space="preserve">Затраты на приобретение хозяйственных товаров и принадлежностей </w:t>
      </w:r>
      <w:r w:rsidR="0083286E" w:rsidRPr="0083286E">
        <w:rPr>
          <w:sz w:val="28"/>
          <w:szCs w:val="28"/>
        </w:rPr>
        <w:t>(</w:t>
      </w:r>
      <w:proofErr w:type="spellStart"/>
      <w:r w:rsidR="0083286E" w:rsidRPr="0083286E">
        <w:rPr>
          <w:sz w:val="28"/>
          <w:szCs w:val="28"/>
        </w:rPr>
        <w:t>З</w:t>
      </w:r>
      <w:r w:rsidR="0083286E" w:rsidRPr="0083286E">
        <w:rPr>
          <w:sz w:val="28"/>
          <w:szCs w:val="28"/>
          <w:vertAlign w:val="subscript"/>
        </w:rPr>
        <w:t>хп</w:t>
      </w:r>
      <w:proofErr w:type="spellEnd"/>
      <w:r w:rsidR="0083286E" w:rsidRPr="0083286E">
        <w:rPr>
          <w:sz w:val="28"/>
          <w:szCs w:val="28"/>
        </w:rPr>
        <w:t xml:space="preserve">) </w:t>
      </w:r>
      <w:r w:rsidR="00804CB7" w:rsidRPr="0083286E">
        <w:rPr>
          <w:sz w:val="28"/>
          <w:szCs w:val="28"/>
        </w:rPr>
        <w:t>определяются по формуле:</w:t>
      </w:r>
    </w:p>
    <w:p w:rsidR="00FF009D" w:rsidRPr="0083286E" w:rsidRDefault="00FF009D" w:rsidP="00976318">
      <w:pPr>
        <w:spacing w:line="360" w:lineRule="auto"/>
        <w:ind w:firstLine="709"/>
        <w:jc w:val="both"/>
        <w:rPr>
          <w:sz w:val="28"/>
          <w:szCs w:val="28"/>
        </w:rPr>
      </w:pPr>
    </w:p>
    <w:p w:rsidR="00804CB7" w:rsidRPr="007359CC" w:rsidRDefault="00804CB7" w:rsidP="0083286E">
      <w:pPr>
        <w:spacing w:line="360" w:lineRule="auto"/>
        <w:ind w:firstLine="709"/>
        <w:jc w:val="center"/>
        <w:rPr>
          <w:sz w:val="28"/>
          <w:szCs w:val="28"/>
          <w:lang w:val="en-US"/>
        </w:rPr>
      </w:pPr>
      <w:proofErr w:type="spellStart"/>
      <w:r w:rsidRPr="0093580B">
        <w:rPr>
          <w:sz w:val="28"/>
          <w:szCs w:val="28"/>
        </w:rPr>
        <w:t>З</w:t>
      </w:r>
      <w:r w:rsidRPr="0083286E">
        <w:rPr>
          <w:sz w:val="28"/>
          <w:szCs w:val="28"/>
          <w:vertAlign w:val="subscript"/>
        </w:rPr>
        <w:t>хп</w:t>
      </w:r>
      <w:proofErr w:type="spellEnd"/>
      <w:r w:rsidRPr="0083286E">
        <w:rPr>
          <w:sz w:val="28"/>
          <w:szCs w:val="28"/>
          <w:lang w:val="en-US"/>
        </w:rPr>
        <w:t>=</w:t>
      </w:r>
      <w:r w:rsidR="001F340A" w:rsidRPr="0093580B">
        <w:rPr>
          <w:sz w:val="28"/>
          <w:szCs w:val="28"/>
          <w:lang w:val="en-US"/>
        </w:rPr>
        <w:fldChar w:fldCharType="begin"/>
      </w:r>
      <w:r w:rsidRPr="0083286E">
        <w:rPr>
          <w:sz w:val="28"/>
          <w:szCs w:val="28"/>
          <w:lang w:val="en-US"/>
        </w:rPr>
        <w:instrText xml:space="preserve"> </w:instrText>
      </w:r>
      <w:r w:rsidRPr="0093580B">
        <w:rPr>
          <w:sz w:val="28"/>
          <w:szCs w:val="28"/>
          <w:lang w:val="en-US"/>
        </w:rPr>
        <w:instrText>QUOTE</w:instrText>
      </w:r>
      <w:r w:rsidRPr="0083286E">
        <w:rPr>
          <w:sz w:val="28"/>
          <w:szCs w:val="28"/>
          <w:lang w:val="en-US"/>
        </w:rPr>
        <w:instrText xml:space="preserve"> </w:instrText>
      </w:r>
      <w:r w:rsidRPr="0093580B">
        <w:rPr>
          <w:noProof/>
          <w:sz w:val="28"/>
          <w:szCs w:val="28"/>
        </w:rPr>
        <w:drawing>
          <wp:inline distT="0" distB="0" distL="0" distR="0" wp14:anchorId="6DA4413F" wp14:editId="516803C0">
            <wp:extent cx="308610" cy="451485"/>
            <wp:effectExtent l="0" t="0" r="0" b="5715"/>
            <wp:docPr id="41" name="Рисунок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3286E">
        <w:rPr>
          <w:sz w:val="28"/>
          <w:szCs w:val="28"/>
          <w:lang w:val="en-US"/>
        </w:rPr>
        <w:instrText xml:space="preserve"> </w:instrText>
      </w:r>
      <w:r w:rsidR="001F340A" w:rsidRPr="0093580B">
        <w:rPr>
          <w:sz w:val="28"/>
          <w:szCs w:val="28"/>
          <w:lang w:val="en-US"/>
        </w:rPr>
        <w:fldChar w:fldCharType="separate"/>
      </w:r>
      <w:r w:rsidRPr="0093580B">
        <w:rPr>
          <w:noProof/>
          <w:sz w:val="28"/>
          <w:szCs w:val="28"/>
        </w:rPr>
        <w:drawing>
          <wp:inline distT="0" distB="0" distL="0" distR="0" wp14:anchorId="1E64ABF4" wp14:editId="172562E5">
            <wp:extent cx="308610" cy="451485"/>
            <wp:effectExtent l="0" t="0" r="0" b="5715"/>
            <wp:docPr id="40" name="Рисунок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1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0A" w:rsidRPr="0093580B">
        <w:rPr>
          <w:sz w:val="28"/>
          <w:szCs w:val="28"/>
          <w:lang w:val="en-US"/>
        </w:rPr>
        <w:fldChar w:fldCharType="end"/>
      </w:r>
      <w:proofErr w:type="spellStart"/>
      <w:r w:rsidRPr="0093580B">
        <w:rPr>
          <w:sz w:val="28"/>
          <w:szCs w:val="28"/>
          <w:lang w:val="en-US"/>
        </w:rPr>
        <w:t>i</w:t>
      </w:r>
      <w:proofErr w:type="spellEnd"/>
      <w:r w:rsidRPr="0093580B">
        <w:rPr>
          <w:sz w:val="28"/>
          <w:szCs w:val="28"/>
          <w:lang w:val="en-US"/>
        </w:rPr>
        <w:t> </w:t>
      </w:r>
      <w:proofErr w:type="spellStart"/>
      <w:r w:rsidRPr="0083286E">
        <w:rPr>
          <w:sz w:val="28"/>
          <w:szCs w:val="28"/>
          <w:vertAlign w:val="subscript"/>
        </w:rPr>
        <w:t>хп</w:t>
      </w:r>
      <w:proofErr w:type="spellEnd"/>
      <w:r w:rsidRPr="0083286E">
        <w:rPr>
          <w:sz w:val="28"/>
          <w:szCs w:val="28"/>
          <w:lang w:val="en-US"/>
        </w:rPr>
        <w:t>×</w:t>
      </w:r>
      <w:r w:rsidRPr="0093580B">
        <w:rPr>
          <w:sz w:val="28"/>
          <w:szCs w:val="28"/>
          <w:lang w:val="en-US"/>
        </w:rPr>
        <w:t>Qi </w:t>
      </w:r>
      <w:proofErr w:type="spellStart"/>
      <w:r w:rsidRPr="0083286E">
        <w:rPr>
          <w:sz w:val="28"/>
          <w:szCs w:val="28"/>
          <w:vertAlign w:val="subscript"/>
        </w:rPr>
        <w:t>хп</w:t>
      </w:r>
      <w:proofErr w:type="spellEnd"/>
      <w:proofErr w:type="gramStart"/>
      <w:r w:rsidR="0083286E" w:rsidRPr="0083286E">
        <w:rPr>
          <w:b/>
          <w:sz w:val="28"/>
          <w:szCs w:val="28"/>
          <w:lang w:val="en-US"/>
        </w:rPr>
        <w:t xml:space="preserve"> </w:t>
      </w:r>
      <w:r w:rsidR="0083286E" w:rsidRPr="00815719">
        <w:rPr>
          <w:sz w:val="28"/>
          <w:szCs w:val="28"/>
          <w:lang w:val="en-US"/>
        </w:rPr>
        <w:t>,</w:t>
      </w:r>
      <w:proofErr w:type="gramEnd"/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r w:rsidRPr="0093580B">
        <w:rPr>
          <w:sz w:val="28"/>
          <w:szCs w:val="28"/>
        </w:rPr>
        <w:t>где:</w:t>
      </w:r>
    </w:p>
    <w:p w:rsidR="00804CB7" w:rsidRPr="0093580B" w:rsidRDefault="00804CB7" w:rsidP="00976318">
      <w:pPr>
        <w:pStyle w:val="21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Р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> </w:t>
      </w:r>
      <w:proofErr w:type="spellStart"/>
      <w:r w:rsidRPr="0083286E">
        <w:rPr>
          <w:rFonts w:ascii="Times New Roman" w:hAnsi="Times New Roman"/>
          <w:sz w:val="28"/>
          <w:szCs w:val="28"/>
          <w:vertAlign w:val="subscript"/>
        </w:rPr>
        <w:t>хп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83286E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цена единицы</w:t>
      </w:r>
      <w:r w:rsidR="0083286E">
        <w:rPr>
          <w:rFonts w:ascii="Times New Roman" w:hAnsi="Times New Roman"/>
          <w:sz w:val="28"/>
          <w:szCs w:val="28"/>
        </w:rPr>
        <w:t xml:space="preserve"> </w:t>
      </w:r>
      <w:r w:rsidR="0083286E" w:rsidRPr="0093580B">
        <w:rPr>
          <w:rFonts w:ascii="Times New Roman" w:hAnsi="Times New Roman"/>
          <w:sz w:val="28"/>
          <w:szCs w:val="28"/>
        </w:rPr>
        <w:t>i-</w:t>
      </w:r>
      <w:r w:rsidR="0083286E">
        <w:rPr>
          <w:rFonts w:ascii="Times New Roman" w:hAnsi="Times New Roman"/>
          <w:sz w:val="28"/>
          <w:szCs w:val="28"/>
        </w:rPr>
        <w:t>х</w:t>
      </w:r>
      <w:r w:rsidRPr="0093580B">
        <w:rPr>
          <w:rFonts w:ascii="Times New Roman" w:hAnsi="Times New Roman"/>
          <w:sz w:val="28"/>
          <w:szCs w:val="28"/>
        </w:rPr>
        <w:t xml:space="preserve"> хозяйственных товаров и принадлежностей;</w:t>
      </w:r>
    </w:p>
    <w:p w:rsidR="00804CB7" w:rsidRPr="0093580B" w:rsidRDefault="00804CB7" w:rsidP="00976318">
      <w:pPr>
        <w:spacing w:line="360" w:lineRule="auto"/>
        <w:ind w:firstLine="709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Qi</w:t>
      </w:r>
      <w:proofErr w:type="spellEnd"/>
      <w:r w:rsidRPr="0093580B">
        <w:rPr>
          <w:sz w:val="28"/>
          <w:szCs w:val="28"/>
        </w:rPr>
        <w:t> </w:t>
      </w:r>
      <w:proofErr w:type="spellStart"/>
      <w:r w:rsidRPr="0083286E">
        <w:rPr>
          <w:sz w:val="28"/>
          <w:szCs w:val="28"/>
          <w:vertAlign w:val="subscript"/>
        </w:rPr>
        <w:t>хп</w:t>
      </w:r>
      <w:proofErr w:type="spellEnd"/>
      <w:r w:rsidRPr="0093580B">
        <w:rPr>
          <w:sz w:val="28"/>
          <w:szCs w:val="28"/>
        </w:rPr>
        <w:t xml:space="preserve"> </w:t>
      </w:r>
      <w:r w:rsidR="0083286E" w:rsidRPr="0093580B">
        <w:rPr>
          <w:sz w:val="28"/>
          <w:szCs w:val="28"/>
        </w:rPr>
        <w:t>–</w:t>
      </w:r>
      <w:r w:rsidRPr="0093580B">
        <w:rPr>
          <w:sz w:val="28"/>
          <w:szCs w:val="28"/>
        </w:rPr>
        <w:t xml:space="preserve"> количество i-</w:t>
      </w:r>
      <w:r w:rsidR="0083286E">
        <w:rPr>
          <w:sz w:val="28"/>
          <w:szCs w:val="28"/>
        </w:rPr>
        <w:t>х</w:t>
      </w:r>
      <w:r w:rsidRPr="0093580B">
        <w:rPr>
          <w:sz w:val="28"/>
          <w:szCs w:val="28"/>
        </w:rPr>
        <w:t xml:space="preserve"> хозяйственн</w:t>
      </w:r>
      <w:r w:rsidR="0083286E">
        <w:rPr>
          <w:sz w:val="28"/>
          <w:szCs w:val="28"/>
        </w:rPr>
        <w:t>ых</w:t>
      </w:r>
      <w:r w:rsidRPr="0093580B">
        <w:rPr>
          <w:sz w:val="28"/>
          <w:szCs w:val="28"/>
        </w:rPr>
        <w:t xml:space="preserve"> товар</w:t>
      </w:r>
      <w:r w:rsidR="0083286E">
        <w:rPr>
          <w:sz w:val="28"/>
          <w:szCs w:val="28"/>
        </w:rPr>
        <w:t>ов</w:t>
      </w:r>
      <w:r w:rsidRPr="0093580B">
        <w:rPr>
          <w:sz w:val="28"/>
          <w:szCs w:val="28"/>
        </w:rPr>
        <w:t xml:space="preserve"> и принадлежност</w:t>
      </w:r>
      <w:r w:rsidR="0083286E">
        <w:rPr>
          <w:sz w:val="28"/>
          <w:szCs w:val="28"/>
        </w:rPr>
        <w:t>ей</w:t>
      </w:r>
      <w:r w:rsidRPr="0093580B">
        <w:rPr>
          <w:sz w:val="28"/>
          <w:szCs w:val="28"/>
        </w:rPr>
        <w:t>.</w:t>
      </w:r>
    </w:p>
    <w:p w:rsidR="00976318" w:rsidRPr="0093580B" w:rsidRDefault="00804CB7" w:rsidP="0083286E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приобретение хозяйственных товаров и принадлежностей</w:t>
      </w:r>
      <w:r w:rsidR="0083286E">
        <w:rPr>
          <w:sz w:val="28"/>
          <w:szCs w:val="28"/>
        </w:rPr>
        <w:t>,</w:t>
      </w:r>
      <w:r w:rsidRPr="0093580B">
        <w:rPr>
          <w:sz w:val="28"/>
          <w:szCs w:val="28"/>
        </w:rPr>
        <w:t xml:space="preserve"> представлены в таблице </w:t>
      </w:r>
      <w:r w:rsidR="00976318">
        <w:rPr>
          <w:sz w:val="28"/>
          <w:szCs w:val="28"/>
        </w:rPr>
        <w:t xml:space="preserve">№ </w:t>
      </w:r>
      <w:r w:rsidRPr="0093580B">
        <w:rPr>
          <w:sz w:val="28"/>
          <w:szCs w:val="28"/>
        </w:rPr>
        <w:t>2</w:t>
      </w:r>
      <w:r w:rsidR="006C7472">
        <w:rPr>
          <w:sz w:val="28"/>
          <w:szCs w:val="28"/>
        </w:rPr>
        <w:t>6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715BCD" w:rsidRPr="001C7CAC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804CB7" w:rsidRPr="0093580B" w:rsidRDefault="0093580B" w:rsidP="00976318">
      <w:pPr>
        <w:spacing w:line="360" w:lineRule="auto"/>
        <w:ind w:firstLine="709"/>
        <w:jc w:val="both"/>
        <w:rPr>
          <w:b/>
          <w:sz w:val="28"/>
          <w:szCs w:val="28"/>
        </w:rPr>
      </w:pPr>
      <w:r w:rsidRPr="0083286E">
        <w:rPr>
          <w:sz w:val="28"/>
          <w:szCs w:val="28"/>
        </w:rPr>
        <w:t>7</w:t>
      </w:r>
      <w:r w:rsidR="00804CB7" w:rsidRPr="0083286E">
        <w:rPr>
          <w:sz w:val="28"/>
          <w:szCs w:val="28"/>
        </w:rPr>
        <w:t>.3.</w:t>
      </w:r>
      <w:r w:rsidR="0083286E">
        <w:rPr>
          <w:b/>
          <w:sz w:val="28"/>
          <w:szCs w:val="28"/>
        </w:rPr>
        <w:t xml:space="preserve"> </w:t>
      </w:r>
      <w:r w:rsidR="00804CB7" w:rsidRPr="0093580B">
        <w:rPr>
          <w:b/>
          <w:sz w:val="28"/>
          <w:szCs w:val="28"/>
        </w:rPr>
        <w:t>Затраты на приобретение горюче-см</w:t>
      </w:r>
      <w:r w:rsidR="00CC742F">
        <w:rPr>
          <w:b/>
          <w:sz w:val="28"/>
          <w:szCs w:val="28"/>
        </w:rPr>
        <w:t xml:space="preserve">азочных материалов       </w:t>
      </w:r>
      <w:r w:rsidR="00CC742F" w:rsidRPr="00CC742F">
        <w:rPr>
          <w:sz w:val="28"/>
          <w:szCs w:val="28"/>
        </w:rPr>
        <w:t>(</w:t>
      </w:r>
      <w:proofErr w:type="spellStart"/>
      <w:r w:rsidR="00CC742F" w:rsidRPr="00CC742F">
        <w:rPr>
          <w:sz w:val="28"/>
          <w:szCs w:val="28"/>
        </w:rPr>
        <w:t>З</w:t>
      </w:r>
      <w:r w:rsidR="00CC742F" w:rsidRPr="00CC742F">
        <w:rPr>
          <w:sz w:val="28"/>
          <w:szCs w:val="28"/>
          <w:vertAlign w:val="subscript"/>
        </w:rPr>
        <w:t>гсм</w:t>
      </w:r>
      <w:proofErr w:type="spellEnd"/>
      <w:proofErr w:type="gramStart"/>
      <w:r w:rsidR="00CC742F" w:rsidRPr="00CC742F">
        <w:rPr>
          <w:sz w:val="28"/>
          <w:szCs w:val="28"/>
          <w:vertAlign w:val="subscript"/>
        </w:rPr>
        <w:t xml:space="preserve"> </w:t>
      </w:r>
      <w:r w:rsidR="00CC742F" w:rsidRPr="00CC742F">
        <w:rPr>
          <w:sz w:val="28"/>
          <w:szCs w:val="28"/>
        </w:rPr>
        <w:t>)</w:t>
      </w:r>
      <w:proofErr w:type="gramEnd"/>
      <w:r w:rsidR="00CC742F">
        <w:rPr>
          <w:sz w:val="28"/>
          <w:szCs w:val="28"/>
        </w:rPr>
        <w:t xml:space="preserve"> </w:t>
      </w:r>
      <w:r w:rsidR="00804CB7" w:rsidRPr="00947719">
        <w:rPr>
          <w:sz w:val="28"/>
          <w:szCs w:val="28"/>
        </w:rPr>
        <w:t>определяются по формуле:</w:t>
      </w:r>
    </w:p>
    <w:p w:rsidR="00804CB7" w:rsidRDefault="00804CB7" w:rsidP="005E5FDC">
      <w:pPr>
        <w:spacing w:line="360" w:lineRule="auto"/>
        <w:ind w:firstLine="709"/>
        <w:jc w:val="center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З</w:t>
      </w:r>
      <w:r w:rsidRPr="0083286E">
        <w:rPr>
          <w:sz w:val="28"/>
          <w:szCs w:val="28"/>
          <w:vertAlign w:val="subscript"/>
        </w:rPr>
        <w:t>гсм</w:t>
      </w:r>
      <w:proofErr w:type="spellEnd"/>
      <w:r w:rsidRPr="0093580B">
        <w:rPr>
          <w:sz w:val="28"/>
          <w:szCs w:val="28"/>
        </w:rPr>
        <w:t>=</w:t>
      </w:r>
      <w:r w:rsidR="001F340A" w:rsidRPr="0093580B">
        <w:rPr>
          <w:sz w:val="28"/>
          <w:szCs w:val="28"/>
        </w:rPr>
        <w:fldChar w:fldCharType="begin"/>
      </w:r>
      <w:r w:rsidRPr="0093580B">
        <w:rPr>
          <w:sz w:val="28"/>
          <w:szCs w:val="28"/>
        </w:rPr>
        <w:instrText xml:space="preserve"> QUOTE </w:instrText>
      </w:r>
      <w:r w:rsidRPr="0093580B">
        <w:rPr>
          <w:noProof/>
          <w:sz w:val="28"/>
          <w:szCs w:val="28"/>
        </w:rPr>
        <w:drawing>
          <wp:inline distT="0" distB="0" distL="0" distR="0" wp14:anchorId="144A33FF" wp14:editId="7DB9778E">
            <wp:extent cx="332740" cy="451485"/>
            <wp:effectExtent l="0" t="0" r="0" b="5715"/>
            <wp:docPr id="39" name="Рисунок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93580B">
        <w:rPr>
          <w:sz w:val="28"/>
          <w:szCs w:val="28"/>
        </w:rPr>
        <w:instrText xml:space="preserve"> </w:instrText>
      </w:r>
      <w:r w:rsidR="001F340A" w:rsidRPr="0093580B">
        <w:rPr>
          <w:sz w:val="28"/>
          <w:szCs w:val="28"/>
        </w:rPr>
        <w:fldChar w:fldCharType="separate"/>
      </w:r>
      <w:r w:rsidRPr="0093580B">
        <w:rPr>
          <w:noProof/>
          <w:sz w:val="28"/>
          <w:szCs w:val="28"/>
        </w:rPr>
        <w:drawing>
          <wp:inline distT="0" distB="0" distL="0" distR="0" wp14:anchorId="4F2C6C16" wp14:editId="763B583D">
            <wp:extent cx="332740" cy="451485"/>
            <wp:effectExtent l="0" t="0" r="0" b="5715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2740" cy="451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F340A" w:rsidRPr="0093580B">
        <w:rPr>
          <w:sz w:val="28"/>
          <w:szCs w:val="28"/>
        </w:rPr>
        <w:fldChar w:fldCharType="end"/>
      </w:r>
      <w:r w:rsidRPr="0093580B">
        <w:rPr>
          <w:sz w:val="28"/>
          <w:szCs w:val="28"/>
        </w:rPr>
        <w:t>i </w:t>
      </w:r>
      <w:proofErr w:type="spellStart"/>
      <w:r w:rsidRPr="0083286E">
        <w:rPr>
          <w:sz w:val="28"/>
          <w:szCs w:val="28"/>
          <w:vertAlign w:val="subscript"/>
        </w:rPr>
        <w:t>гсм</w:t>
      </w:r>
      <w:r w:rsidRPr="0093580B">
        <w:rPr>
          <w:sz w:val="28"/>
          <w:szCs w:val="28"/>
        </w:rPr>
        <w:t>×Pi</w:t>
      </w:r>
      <w:proofErr w:type="spellEnd"/>
      <w:r w:rsidRPr="0093580B">
        <w:rPr>
          <w:sz w:val="28"/>
          <w:szCs w:val="28"/>
        </w:rPr>
        <w:t> </w:t>
      </w:r>
      <w:proofErr w:type="spellStart"/>
      <w:r w:rsidRPr="0083286E">
        <w:rPr>
          <w:sz w:val="28"/>
          <w:szCs w:val="28"/>
          <w:vertAlign w:val="subscript"/>
        </w:rPr>
        <w:t>гсм</w:t>
      </w:r>
      <w:r w:rsidRPr="0093580B">
        <w:rPr>
          <w:sz w:val="28"/>
          <w:szCs w:val="28"/>
        </w:rPr>
        <w:t>×Ni</w:t>
      </w:r>
      <w:r w:rsidR="0083286E" w:rsidRPr="0083286E">
        <w:rPr>
          <w:sz w:val="28"/>
          <w:szCs w:val="28"/>
          <w:vertAlign w:val="subscript"/>
        </w:rPr>
        <w:t>гсм</w:t>
      </w:r>
      <w:proofErr w:type="spellEnd"/>
      <w:proofErr w:type="gramStart"/>
      <w:r w:rsidR="0083286E">
        <w:rPr>
          <w:sz w:val="28"/>
          <w:szCs w:val="28"/>
          <w:vertAlign w:val="subscript"/>
        </w:rPr>
        <w:t xml:space="preserve"> </w:t>
      </w:r>
      <w:r w:rsidR="0083286E">
        <w:rPr>
          <w:sz w:val="28"/>
          <w:szCs w:val="28"/>
        </w:rPr>
        <w:t>,</w:t>
      </w:r>
      <w:proofErr w:type="gramEnd"/>
    </w:p>
    <w:p w:rsidR="005E5FDC" w:rsidRPr="0093580B" w:rsidRDefault="005E5FDC" w:rsidP="005E5FDC">
      <w:pPr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>где:</w:t>
      </w:r>
    </w:p>
    <w:p w:rsidR="00804CB7" w:rsidRPr="0093580B" w:rsidRDefault="00804CB7" w:rsidP="00976318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Н</w:t>
      </w:r>
      <w:proofErr w:type="gramStart"/>
      <w:r w:rsidRPr="0093580B">
        <w:rPr>
          <w:rFonts w:ascii="Times New Roman" w:hAnsi="Times New Roman"/>
          <w:sz w:val="28"/>
          <w:szCs w:val="28"/>
        </w:rPr>
        <w:t>i</w:t>
      </w:r>
      <w:proofErr w:type="spellEnd"/>
      <w:proofErr w:type="gramEnd"/>
      <w:r w:rsidRPr="0093580B">
        <w:rPr>
          <w:rFonts w:ascii="Times New Roman" w:hAnsi="Times New Roman"/>
          <w:sz w:val="28"/>
          <w:szCs w:val="28"/>
        </w:rPr>
        <w:t> </w:t>
      </w:r>
      <w:proofErr w:type="spellStart"/>
      <w:r w:rsidRPr="0083286E">
        <w:rPr>
          <w:rFonts w:ascii="Times New Roman" w:hAnsi="Times New Roman"/>
          <w:sz w:val="28"/>
          <w:szCs w:val="28"/>
          <w:vertAlign w:val="subscript"/>
        </w:rPr>
        <w:t>гсм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83286E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норма расхода топлива на 100 километров пробега i-</w:t>
      </w:r>
      <w:proofErr w:type="spellStart"/>
      <w:r w:rsidRPr="0093580B">
        <w:rPr>
          <w:rFonts w:ascii="Times New Roman" w:hAnsi="Times New Roman"/>
          <w:sz w:val="28"/>
          <w:szCs w:val="28"/>
        </w:rPr>
        <w:t>го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транспортного средства согласно методическим рекомендациям «Нормы расхода топлив и смазочных материалов на автомобильном транспорте», предусмотренным приложением к распоряжению Министерства транспорта Российской Федерации от 14.03.2008 №</w:t>
      </w:r>
      <w:r w:rsidR="0083286E">
        <w:rPr>
          <w:rFonts w:ascii="Times New Roman" w:hAnsi="Times New Roman"/>
          <w:sz w:val="28"/>
          <w:szCs w:val="28"/>
        </w:rPr>
        <w:t xml:space="preserve"> </w:t>
      </w:r>
      <w:r w:rsidRPr="0093580B">
        <w:rPr>
          <w:rFonts w:ascii="Times New Roman" w:hAnsi="Times New Roman"/>
          <w:sz w:val="28"/>
          <w:szCs w:val="28"/>
        </w:rPr>
        <w:t>АМ-23-р;</w:t>
      </w:r>
    </w:p>
    <w:p w:rsidR="00804CB7" w:rsidRPr="0093580B" w:rsidRDefault="00804CB7" w:rsidP="00976318">
      <w:pPr>
        <w:pStyle w:val="21"/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3580B">
        <w:rPr>
          <w:rFonts w:ascii="Times New Roman" w:hAnsi="Times New Roman"/>
          <w:sz w:val="28"/>
          <w:szCs w:val="28"/>
        </w:rPr>
        <w:t>Pi</w:t>
      </w:r>
      <w:proofErr w:type="spellEnd"/>
      <w:r w:rsidRPr="0093580B">
        <w:rPr>
          <w:rFonts w:ascii="Times New Roman" w:hAnsi="Times New Roman"/>
          <w:sz w:val="28"/>
          <w:szCs w:val="28"/>
        </w:rPr>
        <w:t> </w:t>
      </w:r>
      <w:proofErr w:type="spellStart"/>
      <w:r w:rsidRPr="0083286E">
        <w:rPr>
          <w:rFonts w:ascii="Times New Roman" w:hAnsi="Times New Roman"/>
          <w:sz w:val="28"/>
          <w:szCs w:val="28"/>
          <w:vertAlign w:val="subscript"/>
        </w:rPr>
        <w:t>гсм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</w:t>
      </w:r>
      <w:r w:rsidR="0083286E" w:rsidRPr="0093580B">
        <w:rPr>
          <w:sz w:val="28"/>
          <w:szCs w:val="28"/>
        </w:rPr>
        <w:t>–</w:t>
      </w:r>
      <w:r w:rsidRPr="0093580B">
        <w:rPr>
          <w:rFonts w:ascii="Times New Roman" w:hAnsi="Times New Roman"/>
          <w:sz w:val="28"/>
          <w:szCs w:val="28"/>
        </w:rPr>
        <w:t xml:space="preserve"> цена 1 литра горюче-смазочного материала по i-</w:t>
      </w:r>
      <w:proofErr w:type="spellStart"/>
      <w:r w:rsidRPr="0093580B">
        <w:rPr>
          <w:rFonts w:ascii="Times New Roman" w:hAnsi="Times New Roman"/>
          <w:sz w:val="28"/>
          <w:szCs w:val="28"/>
        </w:rPr>
        <w:t>му</w:t>
      </w:r>
      <w:proofErr w:type="spellEnd"/>
      <w:r w:rsidRPr="0093580B">
        <w:rPr>
          <w:rFonts w:ascii="Times New Roman" w:hAnsi="Times New Roman"/>
          <w:sz w:val="28"/>
          <w:szCs w:val="28"/>
        </w:rPr>
        <w:t xml:space="preserve"> транспортному средству;</w:t>
      </w:r>
    </w:p>
    <w:p w:rsidR="00804CB7" w:rsidRPr="0093580B" w:rsidRDefault="00804CB7" w:rsidP="00947719">
      <w:pPr>
        <w:spacing w:line="360" w:lineRule="auto"/>
        <w:ind w:firstLine="709"/>
        <w:jc w:val="both"/>
        <w:rPr>
          <w:sz w:val="28"/>
          <w:szCs w:val="28"/>
        </w:rPr>
      </w:pPr>
      <w:proofErr w:type="spellStart"/>
      <w:r w:rsidRPr="0093580B">
        <w:rPr>
          <w:sz w:val="28"/>
          <w:szCs w:val="28"/>
        </w:rPr>
        <w:t>Ni</w:t>
      </w:r>
      <w:proofErr w:type="spellEnd"/>
      <w:r w:rsidRPr="0093580B">
        <w:rPr>
          <w:sz w:val="28"/>
          <w:szCs w:val="28"/>
        </w:rPr>
        <w:t> </w:t>
      </w:r>
      <w:proofErr w:type="spellStart"/>
      <w:r w:rsidRPr="0083286E">
        <w:rPr>
          <w:sz w:val="28"/>
          <w:szCs w:val="28"/>
          <w:vertAlign w:val="subscript"/>
        </w:rPr>
        <w:t>гсм</w:t>
      </w:r>
      <w:proofErr w:type="spellEnd"/>
      <w:r w:rsidR="0083286E">
        <w:rPr>
          <w:sz w:val="28"/>
          <w:szCs w:val="28"/>
          <w:vertAlign w:val="subscript"/>
        </w:rPr>
        <w:t xml:space="preserve"> </w:t>
      </w:r>
      <w:r w:rsidR="0083286E" w:rsidRPr="0093580B">
        <w:rPr>
          <w:sz w:val="28"/>
          <w:szCs w:val="28"/>
        </w:rPr>
        <w:t>–</w:t>
      </w:r>
      <w:r w:rsidR="0083286E">
        <w:rPr>
          <w:sz w:val="28"/>
          <w:szCs w:val="28"/>
        </w:rPr>
        <w:t xml:space="preserve"> </w:t>
      </w:r>
      <w:r w:rsidRPr="0093580B">
        <w:rPr>
          <w:sz w:val="28"/>
          <w:szCs w:val="28"/>
        </w:rPr>
        <w:t>планируемое количество рабочих дней использования i-</w:t>
      </w:r>
      <w:proofErr w:type="spellStart"/>
      <w:r w:rsidRPr="0093580B">
        <w:rPr>
          <w:sz w:val="28"/>
          <w:szCs w:val="28"/>
        </w:rPr>
        <w:t>го</w:t>
      </w:r>
      <w:proofErr w:type="spellEnd"/>
      <w:r w:rsidRPr="0093580B">
        <w:rPr>
          <w:sz w:val="28"/>
          <w:szCs w:val="28"/>
        </w:rPr>
        <w:t xml:space="preserve"> транспортного средства в очередном финансовом году.</w:t>
      </w:r>
    </w:p>
    <w:p w:rsidR="005E5FDC" w:rsidRDefault="00804CB7" w:rsidP="005E5FDC">
      <w:pPr>
        <w:spacing w:line="360" w:lineRule="auto"/>
        <w:ind w:firstLine="709"/>
        <w:jc w:val="both"/>
        <w:rPr>
          <w:sz w:val="28"/>
          <w:szCs w:val="28"/>
        </w:rPr>
      </w:pPr>
      <w:r w:rsidRPr="0093580B">
        <w:rPr>
          <w:sz w:val="28"/>
          <w:szCs w:val="28"/>
        </w:rPr>
        <w:t>Нормативы, применяемые при расчете нормативных затрат на приобретение горюче-смазочных ма</w:t>
      </w:r>
      <w:r w:rsidR="00976318">
        <w:rPr>
          <w:sz w:val="28"/>
          <w:szCs w:val="28"/>
        </w:rPr>
        <w:t>териалов</w:t>
      </w:r>
      <w:r w:rsidR="0083286E">
        <w:rPr>
          <w:sz w:val="28"/>
          <w:szCs w:val="28"/>
        </w:rPr>
        <w:t>,</w:t>
      </w:r>
      <w:r w:rsidR="00976318">
        <w:rPr>
          <w:sz w:val="28"/>
          <w:szCs w:val="28"/>
        </w:rPr>
        <w:t xml:space="preserve"> представлены в таблице № </w:t>
      </w:r>
      <w:r w:rsidRPr="0093580B">
        <w:rPr>
          <w:sz w:val="28"/>
          <w:szCs w:val="28"/>
        </w:rPr>
        <w:t>2</w:t>
      </w:r>
      <w:r w:rsidR="006C7472">
        <w:rPr>
          <w:sz w:val="28"/>
          <w:szCs w:val="28"/>
        </w:rPr>
        <w:t>7</w:t>
      </w:r>
      <w:r w:rsidRPr="0093580B">
        <w:rPr>
          <w:sz w:val="28"/>
          <w:szCs w:val="28"/>
        </w:rPr>
        <w:t xml:space="preserve"> </w:t>
      </w:r>
      <w:r w:rsidR="00976318">
        <w:rPr>
          <w:sz w:val="28"/>
          <w:szCs w:val="28"/>
        </w:rPr>
        <w:t xml:space="preserve">приложения </w:t>
      </w:r>
      <w:r w:rsidR="00976318" w:rsidRPr="001C7CAC">
        <w:rPr>
          <w:sz w:val="28"/>
          <w:szCs w:val="28"/>
        </w:rPr>
        <w:t>к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нормативным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затратам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на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обеспечение</w:t>
      </w:r>
      <w:r w:rsidR="00976318">
        <w:rPr>
          <w:sz w:val="28"/>
          <w:szCs w:val="28"/>
        </w:rPr>
        <w:t xml:space="preserve"> функций </w:t>
      </w:r>
      <w:r w:rsidR="00715BCD">
        <w:rPr>
          <w:sz w:val="28"/>
          <w:szCs w:val="28"/>
        </w:rPr>
        <w:t>муниципального казенного учреждения</w:t>
      </w:r>
      <w:r w:rsidR="00976318" w:rsidRPr="001C7CAC">
        <w:rPr>
          <w:sz w:val="28"/>
          <w:szCs w:val="28"/>
        </w:rPr>
        <w:t xml:space="preserve"> «Управление служебных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 xml:space="preserve">зданий администрации </w:t>
      </w:r>
      <w:r w:rsidR="00976318">
        <w:rPr>
          <w:sz w:val="28"/>
          <w:szCs w:val="28"/>
        </w:rPr>
        <w:t xml:space="preserve"> </w:t>
      </w:r>
      <w:r w:rsidR="00976318" w:rsidRPr="001C7CAC">
        <w:rPr>
          <w:sz w:val="28"/>
          <w:szCs w:val="28"/>
        </w:rPr>
        <w:t>городского округа город Воронеж»</w:t>
      </w:r>
      <w:r w:rsidR="00976318">
        <w:rPr>
          <w:sz w:val="28"/>
          <w:szCs w:val="28"/>
        </w:rPr>
        <w:t>.</w:t>
      </w:r>
    </w:p>
    <w:p w:rsidR="00447210" w:rsidRPr="000413CE" w:rsidRDefault="00CC742F" w:rsidP="007A5FB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447210" w:rsidRDefault="00447210" w:rsidP="00447210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управления делами,</w:t>
      </w:r>
    </w:p>
    <w:p w:rsidR="001D5859" w:rsidRPr="00447210" w:rsidRDefault="00447210" w:rsidP="007A5FBC">
      <w:pPr>
        <w:pStyle w:val="ConsPlusNormal"/>
        <w:tabs>
          <w:tab w:val="left" w:pos="7380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учета и отчетности                                                                        Н.А. Шестакова</w:t>
      </w:r>
    </w:p>
    <w:sectPr w:rsidR="001D5859" w:rsidRPr="00447210" w:rsidSect="00715BCD">
      <w:headerReference w:type="default" r:id="rId14"/>
      <w:pgSz w:w="11906" w:h="16838"/>
      <w:pgMar w:top="993" w:right="567" w:bottom="1701" w:left="1985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9E9" w:rsidRDefault="003D29E9" w:rsidP="00EA78AD">
      <w:r>
        <w:separator/>
      </w:r>
    </w:p>
  </w:endnote>
  <w:endnote w:type="continuationSeparator" w:id="0">
    <w:p w:rsidR="003D29E9" w:rsidRDefault="003D29E9" w:rsidP="00EA7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9E9" w:rsidRDefault="003D29E9" w:rsidP="00EA78AD">
      <w:r>
        <w:separator/>
      </w:r>
    </w:p>
  </w:footnote>
  <w:footnote w:type="continuationSeparator" w:id="0">
    <w:p w:rsidR="003D29E9" w:rsidRDefault="003D29E9" w:rsidP="00EA78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34843423"/>
      <w:docPartObj>
        <w:docPartGallery w:val="Page Numbers (Top of Page)"/>
        <w:docPartUnique/>
      </w:docPartObj>
    </w:sdtPr>
    <w:sdtEndPr/>
    <w:sdtContent>
      <w:p w:rsidR="00804480" w:rsidRDefault="00804480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4964">
          <w:rPr>
            <w:noProof/>
          </w:rPr>
          <w:t>2</w:t>
        </w:r>
        <w:r>
          <w:fldChar w:fldCharType="end"/>
        </w:r>
      </w:p>
    </w:sdtContent>
  </w:sdt>
  <w:p w:rsidR="00804480" w:rsidRDefault="00804480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F60B1"/>
    <w:multiLevelType w:val="multilevel"/>
    <w:tmpl w:val="7494C8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372C90"/>
    <w:multiLevelType w:val="hybridMultilevel"/>
    <w:tmpl w:val="66506736"/>
    <w:lvl w:ilvl="0" w:tplc="B538B1C6"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">
    <w:nsid w:val="029652D4"/>
    <w:multiLevelType w:val="multilevel"/>
    <w:tmpl w:val="C6C2B11A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3">
    <w:nsid w:val="042F25EE"/>
    <w:multiLevelType w:val="hybridMultilevel"/>
    <w:tmpl w:val="CB9CCAE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87319A"/>
    <w:multiLevelType w:val="hybridMultilevel"/>
    <w:tmpl w:val="9DD6946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2CA7BBB"/>
    <w:multiLevelType w:val="hybridMultilevel"/>
    <w:tmpl w:val="6E38D7A2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14E3E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1D38226A"/>
    <w:multiLevelType w:val="hybridMultilevel"/>
    <w:tmpl w:val="859E76EE"/>
    <w:lvl w:ilvl="0" w:tplc="9E4439A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1F564F28"/>
    <w:multiLevelType w:val="hybridMultilevel"/>
    <w:tmpl w:val="D1C2B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21257A1"/>
    <w:multiLevelType w:val="hybridMultilevel"/>
    <w:tmpl w:val="F0DAA4CC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2DD3ED4"/>
    <w:multiLevelType w:val="hybridMultilevel"/>
    <w:tmpl w:val="13A86A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FD63DB"/>
    <w:multiLevelType w:val="hybridMultilevel"/>
    <w:tmpl w:val="1FDC999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24F86A9A"/>
    <w:multiLevelType w:val="multilevel"/>
    <w:tmpl w:val="A554F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C1D0A76"/>
    <w:multiLevelType w:val="hybridMultilevel"/>
    <w:tmpl w:val="684ED1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1745B3F"/>
    <w:multiLevelType w:val="multilevel"/>
    <w:tmpl w:val="7A824FEA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91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80" w:hanging="2160"/>
      </w:pPr>
      <w:rPr>
        <w:rFonts w:hint="default"/>
      </w:rPr>
    </w:lvl>
  </w:abstractNum>
  <w:abstractNum w:abstractNumId="15">
    <w:nsid w:val="329A6F2E"/>
    <w:multiLevelType w:val="hybridMultilevel"/>
    <w:tmpl w:val="3B3CCDA0"/>
    <w:lvl w:ilvl="0" w:tplc="2354A632">
      <w:start w:val="1"/>
      <w:numFmt w:val="bullet"/>
      <w:lvlText w:val=""/>
      <w:lvlJc w:val="left"/>
      <w:pPr>
        <w:ind w:left="126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6">
    <w:nsid w:val="3BBB41E2"/>
    <w:multiLevelType w:val="hybridMultilevel"/>
    <w:tmpl w:val="6D9EC96A"/>
    <w:lvl w:ilvl="0" w:tplc="4F76DECA">
      <w:start w:val="1"/>
      <w:numFmt w:val="bullet"/>
      <w:lvlText w:val=""/>
      <w:lvlJc w:val="left"/>
      <w:pPr>
        <w:ind w:left="90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7">
    <w:nsid w:val="4B4B3256"/>
    <w:multiLevelType w:val="multilevel"/>
    <w:tmpl w:val="A56CA244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68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6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0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cs="Times New Roman" w:hint="default"/>
      </w:rPr>
    </w:lvl>
  </w:abstractNum>
  <w:abstractNum w:abstractNumId="18">
    <w:nsid w:val="5261264F"/>
    <w:multiLevelType w:val="multilevel"/>
    <w:tmpl w:val="E020BD0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9">
    <w:nsid w:val="58992F65"/>
    <w:multiLevelType w:val="hybridMultilevel"/>
    <w:tmpl w:val="90022B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35698C"/>
    <w:multiLevelType w:val="hybridMultilevel"/>
    <w:tmpl w:val="8E5A95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101594"/>
    <w:multiLevelType w:val="hybridMultilevel"/>
    <w:tmpl w:val="E00CF1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D83E717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0EB6119"/>
    <w:multiLevelType w:val="hybridMultilevel"/>
    <w:tmpl w:val="1E7E173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60206C"/>
    <w:multiLevelType w:val="hybridMultilevel"/>
    <w:tmpl w:val="05389F74"/>
    <w:lvl w:ilvl="0" w:tplc="0419000F">
      <w:start w:val="1"/>
      <w:numFmt w:val="decimal"/>
      <w:lvlText w:val="%1."/>
      <w:lvlJc w:val="left"/>
      <w:pPr>
        <w:ind w:left="83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A080379"/>
    <w:multiLevelType w:val="multilevel"/>
    <w:tmpl w:val="C4A687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5">
    <w:nsid w:val="6E4D4DA1"/>
    <w:multiLevelType w:val="hybridMultilevel"/>
    <w:tmpl w:val="27B821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EA23CA"/>
    <w:multiLevelType w:val="hybridMultilevel"/>
    <w:tmpl w:val="8D568CB2"/>
    <w:lvl w:ilvl="0" w:tplc="488E024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21"/>
  </w:num>
  <w:num w:numId="2">
    <w:abstractNumId w:val="24"/>
  </w:num>
  <w:num w:numId="3">
    <w:abstractNumId w:val="19"/>
  </w:num>
  <w:num w:numId="4">
    <w:abstractNumId w:val="26"/>
  </w:num>
  <w:num w:numId="5">
    <w:abstractNumId w:val="3"/>
  </w:num>
  <w:num w:numId="6">
    <w:abstractNumId w:val="8"/>
  </w:num>
  <w:num w:numId="7">
    <w:abstractNumId w:val="12"/>
  </w:num>
  <w:num w:numId="8">
    <w:abstractNumId w:val="0"/>
  </w:num>
  <w:num w:numId="9">
    <w:abstractNumId w:val="20"/>
  </w:num>
  <w:num w:numId="10">
    <w:abstractNumId w:val="22"/>
  </w:num>
  <w:num w:numId="11">
    <w:abstractNumId w:val="17"/>
  </w:num>
  <w:num w:numId="12">
    <w:abstractNumId w:val="5"/>
  </w:num>
  <w:num w:numId="13">
    <w:abstractNumId w:val="2"/>
  </w:num>
  <w:num w:numId="14">
    <w:abstractNumId w:val="23"/>
  </w:num>
  <w:num w:numId="15">
    <w:abstractNumId w:val="9"/>
  </w:num>
  <w:num w:numId="16">
    <w:abstractNumId w:val="6"/>
  </w:num>
  <w:num w:numId="17">
    <w:abstractNumId w:val="14"/>
  </w:num>
  <w:num w:numId="18">
    <w:abstractNumId w:val="18"/>
  </w:num>
  <w:num w:numId="19">
    <w:abstractNumId w:val="25"/>
  </w:num>
  <w:num w:numId="20">
    <w:abstractNumId w:val="4"/>
  </w:num>
  <w:num w:numId="21">
    <w:abstractNumId w:val="1"/>
  </w:num>
  <w:num w:numId="22">
    <w:abstractNumId w:val="16"/>
  </w:num>
  <w:num w:numId="23">
    <w:abstractNumId w:val="15"/>
  </w:num>
  <w:num w:numId="24">
    <w:abstractNumId w:val="7"/>
  </w:num>
  <w:num w:numId="25">
    <w:abstractNumId w:val="10"/>
  </w:num>
  <w:num w:numId="26">
    <w:abstractNumId w:val="13"/>
  </w:num>
  <w:num w:numId="2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65CB8"/>
    <w:rsid w:val="00006B99"/>
    <w:rsid w:val="000413CE"/>
    <w:rsid w:val="00051F28"/>
    <w:rsid w:val="000533DD"/>
    <w:rsid w:val="00066062"/>
    <w:rsid w:val="00092913"/>
    <w:rsid w:val="0009653F"/>
    <w:rsid w:val="000B40A0"/>
    <w:rsid w:val="000D16C3"/>
    <w:rsid w:val="000F26EA"/>
    <w:rsid w:val="00132D49"/>
    <w:rsid w:val="001423E5"/>
    <w:rsid w:val="001B2219"/>
    <w:rsid w:val="001C6E2B"/>
    <w:rsid w:val="001D5859"/>
    <w:rsid w:val="001E04FF"/>
    <w:rsid w:val="001E4964"/>
    <w:rsid w:val="001F10DE"/>
    <w:rsid w:val="001F340A"/>
    <w:rsid w:val="00220FA6"/>
    <w:rsid w:val="0023518C"/>
    <w:rsid w:val="00237F99"/>
    <w:rsid w:val="00287C08"/>
    <w:rsid w:val="002E65AC"/>
    <w:rsid w:val="00321F2B"/>
    <w:rsid w:val="00323671"/>
    <w:rsid w:val="00347E79"/>
    <w:rsid w:val="00351F18"/>
    <w:rsid w:val="0035273F"/>
    <w:rsid w:val="00377E34"/>
    <w:rsid w:val="003814D8"/>
    <w:rsid w:val="00395181"/>
    <w:rsid w:val="003B3532"/>
    <w:rsid w:val="003D29E9"/>
    <w:rsid w:val="00405CD3"/>
    <w:rsid w:val="00445FC9"/>
    <w:rsid w:val="00447210"/>
    <w:rsid w:val="004B42C4"/>
    <w:rsid w:val="004C64EA"/>
    <w:rsid w:val="004F1612"/>
    <w:rsid w:val="00500F71"/>
    <w:rsid w:val="00526E77"/>
    <w:rsid w:val="00544CB3"/>
    <w:rsid w:val="005547AA"/>
    <w:rsid w:val="00565996"/>
    <w:rsid w:val="00575C3C"/>
    <w:rsid w:val="00586CC6"/>
    <w:rsid w:val="005A1504"/>
    <w:rsid w:val="005B14C8"/>
    <w:rsid w:val="005D67E5"/>
    <w:rsid w:val="005E0450"/>
    <w:rsid w:val="005E5FDC"/>
    <w:rsid w:val="005F6860"/>
    <w:rsid w:val="00636812"/>
    <w:rsid w:val="006426D6"/>
    <w:rsid w:val="00675C5F"/>
    <w:rsid w:val="006A4D57"/>
    <w:rsid w:val="006C7472"/>
    <w:rsid w:val="00715BCD"/>
    <w:rsid w:val="0072380A"/>
    <w:rsid w:val="007359CC"/>
    <w:rsid w:val="00780481"/>
    <w:rsid w:val="007823EF"/>
    <w:rsid w:val="00794D9C"/>
    <w:rsid w:val="007A5FBC"/>
    <w:rsid w:val="007E440D"/>
    <w:rsid w:val="007F2F41"/>
    <w:rsid w:val="00804480"/>
    <w:rsid w:val="00804CB7"/>
    <w:rsid w:val="00815719"/>
    <w:rsid w:val="00823020"/>
    <w:rsid w:val="0083286E"/>
    <w:rsid w:val="008C2D22"/>
    <w:rsid w:val="008F4600"/>
    <w:rsid w:val="0090770A"/>
    <w:rsid w:val="00912174"/>
    <w:rsid w:val="0093580B"/>
    <w:rsid w:val="0094006A"/>
    <w:rsid w:val="00947719"/>
    <w:rsid w:val="00957200"/>
    <w:rsid w:val="00976318"/>
    <w:rsid w:val="00987C74"/>
    <w:rsid w:val="009A39CD"/>
    <w:rsid w:val="009F6C6A"/>
    <w:rsid w:val="00A04827"/>
    <w:rsid w:val="00A63AA2"/>
    <w:rsid w:val="00A64CB9"/>
    <w:rsid w:val="00AA4FA7"/>
    <w:rsid w:val="00AA76D2"/>
    <w:rsid w:val="00AD53FF"/>
    <w:rsid w:val="00B24B7C"/>
    <w:rsid w:val="00B24F4C"/>
    <w:rsid w:val="00B27CEC"/>
    <w:rsid w:val="00B548EC"/>
    <w:rsid w:val="00B5575B"/>
    <w:rsid w:val="00B6219F"/>
    <w:rsid w:val="00B80B4D"/>
    <w:rsid w:val="00B81E69"/>
    <w:rsid w:val="00C21424"/>
    <w:rsid w:val="00C31372"/>
    <w:rsid w:val="00C53497"/>
    <w:rsid w:val="00C5529A"/>
    <w:rsid w:val="00CC742F"/>
    <w:rsid w:val="00CD7A5A"/>
    <w:rsid w:val="00D37F86"/>
    <w:rsid w:val="00D6779B"/>
    <w:rsid w:val="00D77307"/>
    <w:rsid w:val="00D85E43"/>
    <w:rsid w:val="00DA4633"/>
    <w:rsid w:val="00DC15BC"/>
    <w:rsid w:val="00DE2554"/>
    <w:rsid w:val="00E745F8"/>
    <w:rsid w:val="00EA78AD"/>
    <w:rsid w:val="00EB6ABB"/>
    <w:rsid w:val="00EE0096"/>
    <w:rsid w:val="00EF6BD7"/>
    <w:rsid w:val="00F47E72"/>
    <w:rsid w:val="00F5250B"/>
    <w:rsid w:val="00F56374"/>
    <w:rsid w:val="00F65CB8"/>
    <w:rsid w:val="00F801C7"/>
    <w:rsid w:val="00F92C1A"/>
    <w:rsid w:val="00FC110F"/>
    <w:rsid w:val="00FF00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04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04C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04C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0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04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4CB7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04CB7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804CB7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804CB7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804CB7"/>
    <w:pPr>
      <w:ind w:left="720"/>
      <w:contextualSpacing/>
    </w:pPr>
  </w:style>
  <w:style w:type="table" w:styleId="a7">
    <w:name w:val="Table Grid"/>
    <w:basedOn w:val="a1"/>
    <w:uiPriority w:val="59"/>
    <w:rsid w:val="00804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4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804CB7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804CB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04CB7"/>
    <w:rPr>
      <w:vertAlign w:val="superscript"/>
    </w:rPr>
  </w:style>
  <w:style w:type="paragraph" w:customStyle="1" w:styleId="ConsPlusNonformat">
    <w:name w:val="ConsPlusNonformat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04C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4CB7"/>
  </w:style>
  <w:style w:type="character" w:styleId="ae">
    <w:name w:val="Strong"/>
    <w:basedOn w:val="a0"/>
    <w:uiPriority w:val="99"/>
    <w:qFormat/>
    <w:rsid w:val="00804CB7"/>
    <w:rPr>
      <w:b/>
      <w:bCs/>
    </w:rPr>
  </w:style>
  <w:style w:type="paragraph" w:styleId="af">
    <w:name w:val="header"/>
    <w:basedOn w:val="a"/>
    <w:link w:val="af0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804CB7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04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804CB7"/>
    <w:rPr>
      <w:rFonts w:cs="Times New Roman"/>
      <w:color w:val="808080"/>
    </w:rPr>
  </w:style>
  <w:style w:type="paragraph" w:customStyle="1" w:styleId="13">
    <w:name w:val="Абзац списка1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804CB7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C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qFormat/>
    <w:rsid w:val="00804CB7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nhideWhenUsed/>
    <w:qFormat/>
    <w:rsid w:val="00804CB7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3">
    <w:name w:val="heading 3"/>
    <w:basedOn w:val="a"/>
    <w:next w:val="a"/>
    <w:link w:val="30"/>
    <w:unhideWhenUsed/>
    <w:qFormat/>
    <w:rsid w:val="00804CB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04CB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rsid w:val="00804C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804CB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ConsPlusNormal">
    <w:name w:val="ConsPlusNormal"/>
    <w:link w:val="ConsPlusNormal0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804CB7"/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No Spacing"/>
    <w:link w:val="a4"/>
    <w:uiPriority w:val="1"/>
    <w:qFormat/>
    <w:rsid w:val="00804CB7"/>
    <w:pPr>
      <w:spacing w:after="0" w:line="240" w:lineRule="auto"/>
    </w:pPr>
    <w:rPr>
      <w:rFonts w:ascii="Times New Roman" w:eastAsia="Calibri" w:hAnsi="Times New Roman" w:cs="Times New Roman"/>
      <w:sz w:val="26"/>
      <w:szCs w:val="26"/>
      <w:u w:val="single"/>
    </w:rPr>
  </w:style>
  <w:style w:type="character" w:customStyle="1" w:styleId="a4">
    <w:name w:val="Без интервала Знак"/>
    <w:link w:val="a3"/>
    <w:uiPriority w:val="1"/>
    <w:rsid w:val="00804CB7"/>
    <w:rPr>
      <w:rFonts w:ascii="Times New Roman" w:eastAsia="Calibri" w:hAnsi="Times New Roman" w:cs="Times New Roman"/>
      <w:sz w:val="26"/>
      <w:szCs w:val="26"/>
      <w:u w:val="single"/>
    </w:rPr>
  </w:style>
  <w:style w:type="character" w:styleId="a5">
    <w:name w:val="Hyperlink"/>
    <w:basedOn w:val="a0"/>
    <w:uiPriority w:val="99"/>
    <w:rsid w:val="00804CB7"/>
    <w:rPr>
      <w:color w:val="0000FF"/>
      <w:u w:val="single"/>
    </w:rPr>
  </w:style>
  <w:style w:type="paragraph" w:styleId="a6">
    <w:name w:val="List Paragraph"/>
    <w:basedOn w:val="a"/>
    <w:uiPriority w:val="99"/>
    <w:qFormat/>
    <w:rsid w:val="00804CB7"/>
    <w:pPr>
      <w:ind w:left="720"/>
      <w:contextualSpacing/>
    </w:pPr>
  </w:style>
  <w:style w:type="table" w:styleId="a7">
    <w:name w:val="Table Grid"/>
    <w:basedOn w:val="a1"/>
    <w:uiPriority w:val="59"/>
    <w:rsid w:val="00804C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804C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04CB7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footnote text"/>
    <w:basedOn w:val="a"/>
    <w:link w:val="ab"/>
    <w:uiPriority w:val="99"/>
    <w:unhideWhenUsed/>
    <w:rsid w:val="00804CB7"/>
    <w:rPr>
      <w:rFonts w:eastAsiaTheme="minorHAnsi" w:cstheme="minorBidi"/>
      <w:sz w:val="20"/>
      <w:szCs w:val="20"/>
      <w:lang w:eastAsia="en-US"/>
    </w:rPr>
  </w:style>
  <w:style w:type="character" w:customStyle="1" w:styleId="ab">
    <w:name w:val="Текст сноски Знак"/>
    <w:basedOn w:val="a0"/>
    <w:link w:val="aa"/>
    <w:uiPriority w:val="99"/>
    <w:rsid w:val="00804CB7"/>
    <w:rPr>
      <w:rFonts w:ascii="Times New Roman" w:hAnsi="Times New Roman"/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804CB7"/>
    <w:rPr>
      <w:vertAlign w:val="superscript"/>
    </w:rPr>
  </w:style>
  <w:style w:type="paragraph" w:customStyle="1" w:styleId="ConsPlusNonformat">
    <w:name w:val="ConsPlusNonformat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d">
    <w:name w:val="Normal (Web)"/>
    <w:basedOn w:val="a"/>
    <w:uiPriority w:val="99"/>
    <w:unhideWhenUsed/>
    <w:rsid w:val="00804CB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04CB7"/>
  </w:style>
  <w:style w:type="character" w:styleId="ae">
    <w:name w:val="Strong"/>
    <w:basedOn w:val="a0"/>
    <w:uiPriority w:val="99"/>
    <w:qFormat/>
    <w:rsid w:val="00804CB7"/>
    <w:rPr>
      <w:b/>
      <w:bCs/>
    </w:rPr>
  </w:style>
  <w:style w:type="paragraph" w:styleId="af">
    <w:name w:val="header"/>
    <w:basedOn w:val="a"/>
    <w:link w:val="af0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er"/>
    <w:basedOn w:val="a"/>
    <w:link w:val="af2"/>
    <w:uiPriority w:val="99"/>
    <w:unhideWhenUsed/>
    <w:rsid w:val="00804CB7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804C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Без интервала1"/>
    <w:link w:val="12"/>
    <w:uiPriority w:val="99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12">
    <w:name w:val="Без интервала Знак1"/>
    <w:basedOn w:val="a0"/>
    <w:link w:val="11"/>
    <w:uiPriority w:val="99"/>
    <w:locked/>
    <w:rsid w:val="00804CB7"/>
    <w:rPr>
      <w:rFonts w:ascii="Calibri" w:eastAsia="Times New Roman" w:hAnsi="Calibri" w:cs="Times New Roman"/>
    </w:rPr>
  </w:style>
  <w:style w:type="paragraph" w:customStyle="1" w:styleId="ConsPlusCell">
    <w:name w:val="ConsPlusCell"/>
    <w:uiPriority w:val="99"/>
    <w:rsid w:val="00804C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3">
    <w:name w:val="Заголовок"/>
    <w:uiPriority w:val="99"/>
    <w:rsid w:val="00804CB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DocList">
    <w:name w:val="ConsPlusDocList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uiPriority w:val="99"/>
    <w:rsid w:val="00804CB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styleId="af4">
    <w:name w:val="Placeholder Text"/>
    <w:basedOn w:val="a0"/>
    <w:uiPriority w:val="99"/>
    <w:semiHidden/>
    <w:rsid w:val="00804CB7"/>
    <w:rPr>
      <w:rFonts w:cs="Times New Roman"/>
      <w:color w:val="808080"/>
    </w:rPr>
  </w:style>
  <w:style w:type="paragraph" w:customStyle="1" w:styleId="13">
    <w:name w:val="Абзац списка1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21">
    <w:name w:val="Без интервала2"/>
    <w:rsid w:val="00804CB7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22">
    <w:name w:val="Абзац списка2"/>
    <w:basedOn w:val="a"/>
    <w:rsid w:val="00804CB7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804CB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385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8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E90E2-405C-4032-A12D-65FBFCD3E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3452</Words>
  <Characters>19683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Панова </dc:creator>
  <cp:keywords/>
  <dc:description/>
  <cp:lastModifiedBy>enshulgina</cp:lastModifiedBy>
  <cp:revision>2</cp:revision>
  <cp:lastPrinted>2019-04-29T06:23:00Z</cp:lastPrinted>
  <dcterms:created xsi:type="dcterms:W3CDTF">2019-04-29T06:57:00Z</dcterms:created>
  <dcterms:modified xsi:type="dcterms:W3CDTF">2019-04-29T06:57:00Z</dcterms:modified>
</cp:coreProperties>
</file>