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1B8" w:rsidRPr="00A2524B" w:rsidRDefault="000C71B8" w:rsidP="00A2524B">
      <w:pPr>
        <w:pStyle w:val="s13"/>
        <w:shd w:val="clear" w:color="auto" w:fill="FFFFFF"/>
        <w:tabs>
          <w:tab w:val="left" w:pos="10915"/>
        </w:tabs>
        <w:spacing w:line="0" w:lineRule="atLeast"/>
        <w:ind w:left="10915" w:right="-739" w:firstLine="0"/>
        <w:contextualSpacing/>
        <w:jc w:val="center"/>
        <w:rPr>
          <w:sz w:val="28"/>
          <w:szCs w:val="28"/>
        </w:rPr>
      </w:pPr>
      <w:r w:rsidRPr="00A2524B">
        <w:rPr>
          <w:sz w:val="28"/>
          <w:szCs w:val="28"/>
        </w:rPr>
        <w:t>УТВЕРЖДЕН</w:t>
      </w:r>
    </w:p>
    <w:p w:rsidR="000C71B8" w:rsidRPr="00A2524B" w:rsidRDefault="000C71B8" w:rsidP="00A2524B">
      <w:pPr>
        <w:tabs>
          <w:tab w:val="left" w:pos="10915"/>
        </w:tabs>
        <w:spacing w:after="0" w:line="0" w:lineRule="atLeast"/>
        <w:ind w:left="10915" w:right="-739" w:hanging="141"/>
        <w:contextualSpacing/>
        <w:jc w:val="center"/>
        <w:rPr>
          <w:rFonts w:ascii="Times New Roman" w:hAnsi="Times New Roman" w:cs="Times New Roman"/>
          <w:sz w:val="28"/>
          <w:szCs w:val="28"/>
        </w:rPr>
      </w:pPr>
      <w:r w:rsidRPr="00A2524B">
        <w:rPr>
          <w:rFonts w:ascii="Times New Roman" w:hAnsi="Times New Roman" w:cs="Times New Roman"/>
          <w:sz w:val="28"/>
          <w:szCs w:val="28"/>
        </w:rPr>
        <w:t>распоряжением администрации</w:t>
      </w:r>
    </w:p>
    <w:p w:rsidR="000C71B8" w:rsidRPr="00A2524B" w:rsidRDefault="000C71B8" w:rsidP="00A2524B">
      <w:pPr>
        <w:tabs>
          <w:tab w:val="left" w:pos="10915"/>
        </w:tabs>
        <w:spacing w:after="0" w:line="0" w:lineRule="atLeast"/>
        <w:ind w:left="10915" w:right="-739"/>
        <w:contextualSpacing/>
        <w:jc w:val="center"/>
        <w:rPr>
          <w:rFonts w:ascii="Times New Roman" w:hAnsi="Times New Roman" w:cs="Times New Roman"/>
          <w:sz w:val="28"/>
          <w:szCs w:val="28"/>
        </w:rPr>
      </w:pPr>
      <w:r w:rsidRPr="00A2524B">
        <w:rPr>
          <w:rFonts w:ascii="Times New Roman" w:hAnsi="Times New Roman" w:cs="Times New Roman"/>
          <w:sz w:val="28"/>
          <w:szCs w:val="28"/>
        </w:rPr>
        <w:t>городского округа город Воронеж</w:t>
      </w:r>
    </w:p>
    <w:p w:rsidR="0076684D" w:rsidRPr="00A2524B" w:rsidRDefault="000C71B8" w:rsidP="00A2524B">
      <w:pPr>
        <w:tabs>
          <w:tab w:val="left" w:pos="10915"/>
        </w:tabs>
        <w:spacing w:after="0" w:line="0" w:lineRule="atLeast"/>
        <w:ind w:left="10915" w:right="-739"/>
        <w:contextualSpacing/>
        <w:jc w:val="center"/>
        <w:rPr>
          <w:rFonts w:ascii="Times New Roman" w:hAnsi="Times New Roman" w:cs="Times New Roman"/>
          <w:sz w:val="28"/>
          <w:szCs w:val="28"/>
        </w:rPr>
      </w:pPr>
      <w:r w:rsidRPr="00A2524B">
        <w:rPr>
          <w:rFonts w:ascii="Times New Roman" w:hAnsi="Times New Roman" w:cs="Times New Roman"/>
          <w:sz w:val="28"/>
          <w:szCs w:val="28"/>
        </w:rPr>
        <w:t xml:space="preserve">от </w:t>
      </w:r>
      <w:r w:rsidR="00A26489">
        <w:rPr>
          <w:rFonts w:ascii="Times New Roman" w:hAnsi="Times New Roman" w:cs="Times New Roman"/>
          <w:sz w:val="28"/>
          <w:szCs w:val="28"/>
        </w:rPr>
        <w:t>30.12.2019</w:t>
      </w:r>
      <w:r w:rsidRPr="00A2524B">
        <w:rPr>
          <w:rFonts w:ascii="Times New Roman" w:hAnsi="Times New Roman" w:cs="Times New Roman"/>
          <w:sz w:val="28"/>
          <w:szCs w:val="28"/>
        </w:rPr>
        <w:t xml:space="preserve">    №</w:t>
      </w:r>
      <w:r w:rsidR="00A26489">
        <w:rPr>
          <w:rFonts w:ascii="Times New Roman" w:hAnsi="Times New Roman" w:cs="Times New Roman"/>
          <w:sz w:val="28"/>
          <w:szCs w:val="28"/>
        </w:rPr>
        <w:t xml:space="preserve"> 1065-р</w:t>
      </w:r>
      <w:bookmarkStart w:id="0" w:name="_GoBack"/>
      <w:bookmarkEnd w:id="0"/>
    </w:p>
    <w:p w:rsidR="00803818" w:rsidRDefault="00803818" w:rsidP="003C36D9">
      <w:pPr>
        <w:autoSpaceDE w:val="0"/>
        <w:autoSpaceDN w:val="0"/>
        <w:adjustRightInd w:val="0"/>
        <w:spacing w:after="0" w:line="240" w:lineRule="auto"/>
        <w:ind w:left="-709" w:right="-739"/>
        <w:jc w:val="center"/>
        <w:rPr>
          <w:rFonts w:ascii="Times New Roman" w:eastAsia="Times New Roman" w:hAnsi="Times New Roman" w:cs="Times New Roman"/>
          <w:b/>
          <w:bCs/>
          <w:color w:val="000000"/>
          <w:sz w:val="24"/>
          <w:szCs w:val="24"/>
        </w:rPr>
      </w:pPr>
    </w:p>
    <w:p w:rsidR="0073583C" w:rsidRPr="00A2524B" w:rsidRDefault="0073583C" w:rsidP="003C36D9">
      <w:pPr>
        <w:autoSpaceDE w:val="0"/>
        <w:autoSpaceDN w:val="0"/>
        <w:adjustRightInd w:val="0"/>
        <w:spacing w:after="0" w:line="240" w:lineRule="auto"/>
        <w:ind w:left="-709" w:right="-739"/>
        <w:jc w:val="center"/>
        <w:rPr>
          <w:rFonts w:ascii="Times New Roman" w:eastAsia="Times New Roman" w:hAnsi="Times New Roman" w:cs="Times New Roman"/>
          <w:color w:val="000000"/>
          <w:sz w:val="28"/>
          <w:szCs w:val="28"/>
        </w:rPr>
      </w:pPr>
      <w:r w:rsidRPr="00A2524B">
        <w:rPr>
          <w:rFonts w:ascii="Times New Roman" w:eastAsia="Times New Roman" w:hAnsi="Times New Roman" w:cs="Times New Roman"/>
          <w:b/>
          <w:bCs/>
          <w:color w:val="000000"/>
          <w:sz w:val="28"/>
          <w:szCs w:val="28"/>
        </w:rPr>
        <w:t>ПЛАН</w:t>
      </w:r>
    </w:p>
    <w:p w:rsidR="0076684D" w:rsidRPr="00A2524B" w:rsidRDefault="0076684D" w:rsidP="003C36D9">
      <w:pPr>
        <w:autoSpaceDE w:val="0"/>
        <w:autoSpaceDN w:val="0"/>
        <w:adjustRightInd w:val="0"/>
        <w:spacing w:after="0" w:line="240" w:lineRule="auto"/>
        <w:ind w:left="-709" w:right="-739"/>
        <w:jc w:val="center"/>
        <w:rPr>
          <w:rFonts w:ascii="Times New Roman" w:eastAsia="Times New Roman" w:hAnsi="Times New Roman" w:cs="Times New Roman"/>
          <w:b/>
          <w:bCs/>
          <w:color w:val="000000"/>
          <w:sz w:val="28"/>
          <w:szCs w:val="28"/>
        </w:rPr>
      </w:pPr>
      <w:r w:rsidRPr="00A2524B">
        <w:rPr>
          <w:rFonts w:ascii="Times New Roman" w:eastAsia="Times New Roman" w:hAnsi="Times New Roman" w:cs="Times New Roman"/>
          <w:b/>
          <w:bCs/>
          <w:color w:val="000000"/>
          <w:sz w:val="28"/>
          <w:szCs w:val="28"/>
        </w:rPr>
        <w:t>по реализации мероприятий «дорожной карты» по содействию</w:t>
      </w:r>
    </w:p>
    <w:p w:rsidR="00D96B8B" w:rsidRPr="00A2524B" w:rsidRDefault="0076684D" w:rsidP="00042B17">
      <w:pPr>
        <w:autoSpaceDE w:val="0"/>
        <w:autoSpaceDN w:val="0"/>
        <w:adjustRightInd w:val="0"/>
        <w:spacing w:after="0" w:line="240" w:lineRule="auto"/>
        <w:ind w:left="-709" w:right="-739"/>
        <w:jc w:val="center"/>
        <w:rPr>
          <w:rFonts w:ascii="Times New Roman" w:eastAsia="Times New Roman" w:hAnsi="Times New Roman" w:cs="Times New Roman"/>
          <w:b/>
          <w:bCs/>
          <w:color w:val="000000"/>
          <w:sz w:val="28"/>
          <w:szCs w:val="28"/>
        </w:rPr>
      </w:pPr>
      <w:r w:rsidRPr="00A2524B">
        <w:rPr>
          <w:rFonts w:ascii="Times New Roman" w:eastAsia="Times New Roman" w:hAnsi="Times New Roman" w:cs="Times New Roman"/>
          <w:b/>
          <w:bCs/>
          <w:color w:val="000000"/>
          <w:sz w:val="28"/>
          <w:szCs w:val="28"/>
        </w:rPr>
        <w:t>развитию конкуренции в Воронежской области</w:t>
      </w:r>
      <w:r w:rsidR="00E01B30" w:rsidRPr="00A2524B">
        <w:rPr>
          <w:sz w:val="28"/>
          <w:szCs w:val="28"/>
        </w:rPr>
        <w:t xml:space="preserve"> </w:t>
      </w:r>
      <w:r w:rsidR="00E01B30" w:rsidRPr="00A2524B">
        <w:rPr>
          <w:rFonts w:ascii="Times New Roman" w:eastAsia="Times New Roman" w:hAnsi="Times New Roman" w:cs="Times New Roman"/>
          <w:b/>
          <w:bCs/>
          <w:color w:val="000000"/>
          <w:sz w:val="28"/>
          <w:szCs w:val="28"/>
        </w:rPr>
        <w:t>на</w:t>
      </w:r>
      <w:r w:rsidR="00A2524B" w:rsidRPr="00A2524B">
        <w:rPr>
          <w:rFonts w:ascii="Times New Roman" w:eastAsia="Times New Roman" w:hAnsi="Times New Roman" w:cs="Times New Roman"/>
          <w:b/>
          <w:bCs/>
          <w:color w:val="000000"/>
          <w:sz w:val="28"/>
          <w:szCs w:val="28"/>
        </w:rPr>
        <w:t xml:space="preserve"> территории городского округа город</w:t>
      </w:r>
      <w:r w:rsidR="00E01B30" w:rsidRPr="00A2524B">
        <w:rPr>
          <w:rFonts w:ascii="Times New Roman" w:eastAsia="Times New Roman" w:hAnsi="Times New Roman" w:cs="Times New Roman"/>
          <w:b/>
          <w:bCs/>
          <w:color w:val="000000"/>
          <w:sz w:val="28"/>
          <w:szCs w:val="28"/>
        </w:rPr>
        <w:t xml:space="preserve"> Воронеж</w:t>
      </w:r>
    </w:p>
    <w:p w:rsidR="00803818" w:rsidRPr="00042B17" w:rsidRDefault="00803818" w:rsidP="00042B17">
      <w:pPr>
        <w:autoSpaceDE w:val="0"/>
        <w:autoSpaceDN w:val="0"/>
        <w:adjustRightInd w:val="0"/>
        <w:spacing w:after="0" w:line="240" w:lineRule="auto"/>
        <w:ind w:left="-709" w:right="-739"/>
        <w:jc w:val="center"/>
        <w:rPr>
          <w:rFonts w:ascii="Times New Roman" w:eastAsia="Times New Roman" w:hAnsi="Times New Roman" w:cs="Times New Roman"/>
          <w:b/>
          <w:bCs/>
          <w:color w:val="000000"/>
          <w:sz w:val="24"/>
          <w:szCs w:val="24"/>
        </w:rPr>
      </w:pPr>
    </w:p>
    <w:tbl>
      <w:tblPr>
        <w:tblW w:w="160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13"/>
        <w:gridCol w:w="1151"/>
        <w:gridCol w:w="2551"/>
        <w:gridCol w:w="1874"/>
        <w:gridCol w:w="863"/>
        <w:gridCol w:w="836"/>
        <w:gridCol w:w="759"/>
        <w:gridCol w:w="836"/>
        <w:gridCol w:w="794"/>
        <w:gridCol w:w="932"/>
        <w:gridCol w:w="1643"/>
      </w:tblGrid>
      <w:tr w:rsidR="00DD0705" w:rsidRPr="00A2524B" w:rsidTr="00880F83">
        <w:trPr>
          <w:tblHeader/>
        </w:trPr>
        <w:tc>
          <w:tcPr>
            <w:tcW w:w="567" w:type="dxa"/>
            <w:vMerge w:val="restart"/>
            <w:shd w:val="clear" w:color="auto" w:fill="auto"/>
            <w:vAlign w:val="center"/>
          </w:tcPr>
          <w:p w:rsidR="00DD0705" w:rsidRPr="00A2524B" w:rsidRDefault="00DD0705" w:rsidP="00D679B0">
            <w:pPr>
              <w:spacing w:after="0" w:line="0" w:lineRule="atLeast"/>
              <w:ind w:left="-61" w:right="-27"/>
              <w:contextualSpacing/>
              <w:jc w:val="center"/>
              <w:rPr>
                <w:rFonts w:ascii="Times New Roman" w:hAnsi="Times New Roman" w:cs="Times New Roman"/>
                <w:b/>
                <w:sz w:val="24"/>
                <w:szCs w:val="24"/>
              </w:rPr>
            </w:pPr>
            <w:r w:rsidRPr="00A2524B">
              <w:rPr>
                <w:rFonts w:ascii="Times New Roman" w:hAnsi="Times New Roman" w:cs="Times New Roman"/>
                <w:b/>
                <w:sz w:val="24"/>
                <w:szCs w:val="24"/>
              </w:rPr>
              <w:t xml:space="preserve">№ </w:t>
            </w:r>
            <w:proofErr w:type="gramStart"/>
            <w:r w:rsidRPr="00A2524B">
              <w:rPr>
                <w:rFonts w:ascii="Times New Roman" w:hAnsi="Times New Roman" w:cs="Times New Roman"/>
                <w:b/>
                <w:sz w:val="24"/>
                <w:szCs w:val="24"/>
              </w:rPr>
              <w:t>п</w:t>
            </w:r>
            <w:proofErr w:type="gramEnd"/>
            <w:r w:rsidRPr="00A2524B">
              <w:rPr>
                <w:rFonts w:ascii="Times New Roman" w:hAnsi="Times New Roman" w:cs="Times New Roman"/>
                <w:b/>
                <w:sz w:val="24"/>
                <w:szCs w:val="24"/>
              </w:rPr>
              <w:t>/п</w:t>
            </w:r>
          </w:p>
        </w:tc>
        <w:tc>
          <w:tcPr>
            <w:tcW w:w="3213" w:type="dxa"/>
            <w:vMerge w:val="restart"/>
            <w:shd w:val="clear" w:color="auto" w:fill="auto"/>
            <w:vAlign w:val="center"/>
          </w:tcPr>
          <w:p w:rsidR="00D679B0" w:rsidRPr="00A2524B" w:rsidRDefault="00DD0705" w:rsidP="00D679B0">
            <w:pPr>
              <w:spacing w:after="0" w:line="0" w:lineRule="atLeast"/>
              <w:contextualSpacing/>
              <w:jc w:val="center"/>
              <w:rPr>
                <w:rFonts w:ascii="Times New Roman" w:hAnsi="Times New Roman" w:cs="Times New Roman"/>
                <w:b/>
                <w:sz w:val="24"/>
                <w:szCs w:val="24"/>
              </w:rPr>
            </w:pPr>
            <w:r w:rsidRPr="00A2524B">
              <w:rPr>
                <w:rFonts w:ascii="Times New Roman" w:hAnsi="Times New Roman" w:cs="Times New Roman"/>
                <w:b/>
                <w:sz w:val="24"/>
                <w:szCs w:val="24"/>
              </w:rPr>
              <w:t xml:space="preserve">Наименование </w:t>
            </w:r>
          </w:p>
          <w:p w:rsidR="00DD0705" w:rsidRPr="00A2524B" w:rsidRDefault="00DD0705" w:rsidP="00D679B0">
            <w:pPr>
              <w:spacing w:after="0" w:line="0" w:lineRule="atLeast"/>
              <w:contextualSpacing/>
              <w:jc w:val="center"/>
              <w:rPr>
                <w:rFonts w:ascii="Times New Roman" w:hAnsi="Times New Roman" w:cs="Times New Roman"/>
                <w:b/>
                <w:sz w:val="24"/>
                <w:szCs w:val="24"/>
              </w:rPr>
            </w:pPr>
            <w:r w:rsidRPr="00A2524B">
              <w:rPr>
                <w:rFonts w:ascii="Times New Roman" w:hAnsi="Times New Roman" w:cs="Times New Roman"/>
                <w:b/>
                <w:sz w:val="24"/>
                <w:szCs w:val="24"/>
              </w:rPr>
              <w:t>мероприятия</w:t>
            </w:r>
          </w:p>
        </w:tc>
        <w:tc>
          <w:tcPr>
            <w:tcW w:w="1151" w:type="dxa"/>
            <w:vMerge w:val="restart"/>
            <w:shd w:val="clear" w:color="auto" w:fill="auto"/>
            <w:vAlign w:val="center"/>
          </w:tcPr>
          <w:p w:rsidR="008A1E48" w:rsidRPr="00A2524B" w:rsidRDefault="00DD0705" w:rsidP="00D679B0">
            <w:pPr>
              <w:spacing w:after="0" w:line="0" w:lineRule="atLeast"/>
              <w:ind w:left="-87" w:right="-117"/>
              <w:contextualSpacing/>
              <w:jc w:val="center"/>
              <w:rPr>
                <w:rFonts w:ascii="Times New Roman" w:hAnsi="Times New Roman" w:cs="Times New Roman"/>
                <w:b/>
                <w:sz w:val="24"/>
                <w:szCs w:val="24"/>
              </w:rPr>
            </w:pPr>
            <w:r w:rsidRPr="00A2524B">
              <w:rPr>
                <w:rFonts w:ascii="Times New Roman" w:hAnsi="Times New Roman" w:cs="Times New Roman"/>
                <w:b/>
                <w:sz w:val="24"/>
                <w:szCs w:val="24"/>
              </w:rPr>
              <w:t xml:space="preserve">Срок </w:t>
            </w:r>
            <w:proofErr w:type="spellStart"/>
            <w:r w:rsidRPr="00A2524B">
              <w:rPr>
                <w:rFonts w:ascii="Times New Roman" w:hAnsi="Times New Roman" w:cs="Times New Roman"/>
                <w:b/>
                <w:sz w:val="24"/>
                <w:szCs w:val="24"/>
              </w:rPr>
              <w:t>исполне</w:t>
            </w:r>
            <w:proofErr w:type="spellEnd"/>
          </w:p>
          <w:p w:rsidR="00DD0705" w:rsidRPr="00A2524B" w:rsidRDefault="00DD0705" w:rsidP="00D679B0">
            <w:pPr>
              <w:spacing w:after="0" w:line="0" w:lineRule="atLeast"/>
              <w:ind w:left="-87" w:right="-117"/>
              <w:contextualSpacing/>
              <w:jc w:val="center"/>
              <w:rPr>
                <w:rFonts w:ascii="Times New Roman" w:hAnsi="Times New Roman" w:cs="Times New Roman"/>
                <w:b/>
                <w:sz w:val="24"/>
                <w:szCs w:val="24"/>
              </w:rPr>
            </w:pPr>
            <w:proofErr w:type="spellStart"/>
            <w:r w:rsidRPr="00A2524B">
              <w:rPr>
                <w:rFonts w:ascii="Times New Roman" w:hAnsi="Times New Roman" w:cs="Times New Roman"/>
                <w:b/>
                <w:sz w:val="24"/>
                <w:szCs w:val="24"/>
              </w:rPr>
              <w:t>ния</w:t>
            </w:r>
            <w:proofErr w:type="spellEnd"/>
            <w:r w:rsidRPr="00A2524B">
              <w:rPr>
                <w:rFonts w:ascii="Times New Roman" w:hAnsi="Times New Roman" w:cs="Times New Roman"/>
                <w:b/>
                <w:sz w:val="24"/>
                <w:szCs w:val="24"/>
              </w:rPr>
              <w:t xml:space="preserve"> </w:t>
            </w:r>
          </w:p>
          <w:p w:rsidR="00DD0705" w:rsidRPr="00A2524B" w:rsidRDefault="00DD0705" w:rsidP="00D679B0">
            <w:pPr>
              <w:spacing w:after="0" w:line="0" w:lineRule="atLeast"/>
              <w:ind w:left="-87" w:right="-117"/>
              <w:contextualSpacing/>
              <w:jc w:val="center"/>
              <w:rPr>
                <w:rFonts w:ascii="Times New Roman" w:hAnsi="Times New Roman" w:cs="Times New Roman"/>
                <w:b/>
                <w:sz w:val="24"/>
                <w:szCs w:val="24"/>
              </w:rPr>
            </w:pPr>
            <w:r w:rsidRPr="00A2524B">
              <w:rPr>
                <w:rFonts w:ascii="Times New Roman" w:hAnsi="Times New Roman" w:cs="Times New Roman"/>
                <w:b/>
                <w:sz w:val="24"/>
                <w:szCs w:val="24"/>
              </w:rPr>
              <w:t>(годы)</w:t>
            </w:r>
          </w:p>
        </w:tc>
        <w:tc>
          <w:tcPr>
            <w:tcW w:w="2551" w:type="dxa"/>
            <w:vMerge w:val="restart"/>
            <w:shd w:val="clear" w:color="auto" w:fill="auto"/>
            <w:vAlign w:val="center"/>
          </w:tcPr>
          <w:p w:rsidR="00D679B0" w:rsidRPr="00A2524B" w:rsidRDefault="00DD0705" w:rsidP="00D679B0">
            <w:pPr>
              <w:spacing w:after="0" w:line="0" w:lineRule="atLeast"/>
              <w:contextualSpacing/>
              <w:jc w:val="center"/>
              <w:rPr>
                <w:rFonts w:ascii="Times New Roman" w:hAnsi="Times New Roman" w:cs="Times New Roman"/>
                <w:b/>
                <w:sz w:val="24"/>
                <w:szCs w:val="24"/>
              </w:rPr>
            </w:pPr>
            <w:r w:rsidRPr="00A2524B">
              <w:rPr>
                <w:rFonts w:ascii="Times New Roman" w:hAnsi="Times New Roman" w:cs="Times New Roman"/>
                <w:b/>
                <w:sz w:val="24"/>
                <w:szCs w:val="24"/>
              </w:rPr>
              <w:t xml:space="preserve">Ожидаемый </w:t>
            </w:r>
          </w:p>
          <w:p w:rsidR="00DD0705" w:rsidRPr="00A2524B" w:rsidRDefault="00DD0705" w:rsidP="00D679B0">
            <w:pPr>
              <w:spacing w:after="0" w:line="0" w:lineRule="atLeast"/>
              <w:contextualSpacing/>
              <w:jc w:val="center"/>
              <w:rPr>
                <w:rFonts w:ascii="Times New Roman" w:hAnsi="Times New Roman" w:cs="Times New Roman"/>
                <w:b/>
                <w:sz w:val="24"/>
                <w:szCs w:val="24"/>
              </w:rPr>
            </w:pPr>
            <w:r w:rsidRPr="00A2524B">
              <w:rPr>
                <w:rFonts w:ascii="Times New Roman" w:hAnsi="Times New Roman" w:cs="Times New Roman"/>
                <w:b/>
                <w:sz w:val="24"/>
                <w:szCs w:val="24"/>
              </w:rPr>
              <w:t>результат</w:t>
            </w:r>
          </w:p>
        </w:tc>
        <w:tc>
          <w:tcPr>
            <w:tcW w:w="1874" w:type="dxa"/>
            <w:vMerge w:val="restart"/>
            <w:shd w:val="clear" w:color="auto" w:fill="auto"/>
            <w:vAlign w:val="center"/>
          </w:tcPr>
          <w:p w:rsidR="00DD0705" w:rsidRPr="00A2524B" w:rsidRDefault="00DD0705" w:rsidP="00D679B0">
            <w:pPr>
              <w:spacing w:after="0" w:line="0" w:lineRule="atLeast"/>
              <w:ind w:left="-176" w:right="-211"/>
              <w:contextualSpacing/>
              <w:jc w:val="center"/>
              <w:rPr>
                <w:rFonts w:ascii="Times New Roman" w:hAnsi="Times New Roman" w:cs="Times New Roman"/>
                <w:b/>
                <w:sz w:val="24"/>
                <w:szCs w:val="24"/>
              </w:rPr>
            </w:pPr>
            <w:r w:rsidRPr="00A2524B">
              <w:rPr>
                <w:rFonts w:ascii="Times New Roman" w:hAnsi="Times New Roman" w:cs="Times New Roman"/>
                <w:b/>
                <w:sz w:val="24"/>
                <w:szCs w:val="24"/>
              </w:rPr>
              <w:t xml:space="preserve">Наименование </w:t>
            </w:r>
          </w:p>
          <w:p w:rsidR="00DD0705" w:rsidRPr="00A2524B" w:rsidRDefault="00DD0705" w:rsidP="00D679B0">
            <w:pPr>
              <w:spacing w:after="0" w:line="0" w:lineRule="atLeast"/>
              <w:contextualSpacing/>
              <w:jc w:val="center"/>
              <w:rPr>
                <w:rFonts w:ascii="Times New Roman" w:hAnsi="Times New Roman" w:cs="Times New Roman"/>
                <w:b/>
                <w:sz w:val="24"/>
                <w:szCs w:val="24"/>
              </w:rPr>
            </w:pPr>
            <w:r w:rsidRPr="00A2524B">
              <w:rPr>
                <w:rFonts w:ascii="Times New Roman" w:hAnsi="Times New Roman" w:cs="Times New Roman"/>
                <w:b/>
                <w:sz w:val="24"/>
                <w:szCs w:val="24"/>
              </w:rPr>
              <w:t>показателя</w:t>
            </w:r>
          </w:p>
        </w:tc>
        <w:tc>
          <w:tcPr>
            <w:tcW w:w="863" w:type="dxa"/>
            <w:vMerge w:val="restart"/>
            <w:shd w:val="clear" w:color="auto" w:fill="auto"/>
            <w:vAlign w:val="center"/>
          </w:tcPr>
          <w:p w:rsidR="00DD0705" w:rsidRPr="00A2524B" w:rsidRDefault="00DD0705" w:rsidP="00D679B0">
            <w:pPr>
              <w:spacing w:after="0" w:line="0" w:lineRule="atLeast"/>
              <w:contextualSpacing/>
              <w:jc w:val="center"/>
              <w:rPr>
                <w:rFonts w:ascii="Times New Roman" w:hAnsi="Times New Roman" w:cs="Times New Roman"/>
                <w:b/>
                <w:sz w:val="24"/>
                <w:szCs w:val="24"/>
              </w:rPr>
            </w:pPr>
            <w:r w:rsidRPr="00A2524B">
              <w:rPr>
                <w:rFonts w:ascii="Times New Roman" w:hAnsi="Times New Roman" w:cs="Times New Roman"/>
                <w:b/>
                <w:sz w:val="24"/>
                <w:szCs w:val="24"/>
              </w:rPr>
              <w:t>Единицы измерения</w:t>
            </w:r>
          </w:p>
        </w:tc>
        <w:tc>
          <w:tcPr>
            <w:tcW w:w="4157" w:type="dxa"/>
            <w:gridSpan w:val="5"/>
            <w:shd w:val="clear" w:color="auto" w:fill="auto"/>
            <w:vAlign w:val="center"/>
          </w:tcPr>
          <w:p w:rsidR="00DD0705" w:rsidRPr="00A2524B" w:rsidRDefault="00DD0705" w:rsidP="00D679B0">
            <w:pPr>
              <w:spacing w:after="0" w:line="0" w:lineRule="atLeast"/>
              <w:contextualSpacing/>
              <w:jc w:val="center"/>
              <w:rPr>
                <w:rFonts w:ascii="Times New Roman" w:hAnsi="Times New Roman" w:cs="Times New Roman"/>
                <w:b/>
                <w:sz w:val="24"/>
                <w:szCs w:val="24"/>
              </w:rPr>
            </w:pPr>
            <w:r w:rsidRPr="00A2524B">
              <w:rPr>
                <w:rFonts w:ascii="Times New Roman" w:hAnsi="Times New Roman" w:cs="Times New Roman"/>
                <w:b/>
                <w:sz w:val="24"/>
                <w:szCs w:val="24"/>
              </w:rPr>
              <w:t>Целевые значения показателя</w:t>
            </w:r>
          </w:p>
        </w:tc>
        <w:tc>
          <w:tcPr>
            <w:tcW w:w="1643" w:type="dxa"/>
            <w:vMerge w:val="restart"/>
            <w:shd w:val="clear" w:color="auto" w:fill="auto"/>
            <w:vAlign w:val="center"/>
          </w:tcPr>
          <w:p w:rsidR="00DD0705" w:rsidRPr="00A2524B" w:rsidRDefault="002865F6" w:rsidP="00D679B0">
            <w:pPr>
              <w:spacing w:after="0" w:line="0" w:lineRule="atLeast"/>
              <w:ind w:left="-189" w:right="-152"/>
              <w:contextualSpacing/>
              <w:jc w:val="center"/>
              <w:rPr>
                <w:rFonts w:ascii="Times New Roman" w:hAnsi="Times New Roman" w:cs="Times New Roman"/>
                <w:b/>
                <w:sz w:val="24"/>
                <w:szCs w:val="24"/>
              </w:rPr>
            </w:pPr>
            <w:r w:rsidRPr="00A2524B">
              <w:rPr>
                <w:rFonts w:ascii="Times New Roman" w:hAnsi="Times New Roman" w:cs="Times New Roman"/>
                <w:b/>
                <w:sz w:val="24"/>
                <w:szCs w:val="24"/>
              </w:rPr>
              <w:t xml:space="preserve"> </w:t>
            </w:r>
            <w:r w:rsidR="00DD0705" w:rsidRPr="00A2524B">
              <w:rPr>
                <w:rFonts w:ascii="Times New Roman" w:hAnsi="Times New Roman" w:cs="Times New Roman"/>
                <w:b/>
                <w:sz w:val="24"/>
                <w:szCs w:val="24"/>
              </w:rPr>
              <w:t xml:space="preserve">Ответственные </w:t>
            </w:r>
            <w:r w:rsidRPr="00A2524B">
              <w:rPr>
                <w:rFonts w:ascii="Times New Roman" w:hAnsi="Times New Roman" w:cs="Times New Roman"/>
                <w:b/>
                <w:sz w:val="24"/>
                <w:szCs w:val="24"/>
              </w:rPr>
              <w:t xml:space="preserve"> </w:t>
            </w:r>
            <w:r w:rsidR="00DD0705" w:rsidRPr="00A2524B">
              <w:rPr>
                <w:rFonts w:ascii="Times New Roman" w:hAnsi="Times New Roman" w:cs="Times New Roman"/>
                <w:b/>
                <w:sz w:val="24"/>
                <w:szCs w:val="24"/>
              </w:rPr>
              <w:t xml:space="preserve">исполнители, </w:t>
            </w:r>
          </w:p>
          <w:p w:rsidR="00DD0705" w:rsidRPr="00A2524B" w:rsidRDefault="002865F6" w:rsidP="00D679B0">
            <w:pPr>
              <w:spacing w:after="0" w:line="0" w:lineRule="atLeast"/>
              <w:ind w:left="-189" w:right="-152"/>
              <w:contextualSpacing/>
              <w:jc w:val="center"/>
              <w:rPr>
                <w:rFonts w:ascii="Times New Roman" w:hAnsi="Times New Roman" w:cs="Times New Roman"/>
                <w:b/>
                <w:sz w:val="24"/>
                <w:szCs w:val="24"/>
              </w:rPr>
            </w:pPr>
            <w:r w:rsidRPr="00A2524B">
              <w:rPr>
                <w:rFonts w:ascii="Times New Roman" w:hAnsi="Times New Roman" w:cs="Times New Roman"/>
                <w:b/>
                <w:sz w:val="24"/>
                <w:szCs w:val="24"/>
              </w:rPr>
              <w:t xml:space="preserve"> </w:t>
            </w:r>
            <w:r w:rsidR="00DD0705" w:rsidRPr="00A2524B">
              <w:rPr>
                <w:rFonts w:ascii="Times New Roman" w:hAnsi="Times New Roman" w:cs="Times New Roman"/>
                <w:b/>
                <w:sz w:val="24"/>
                <w:szCs w:val="24"/>
              </w:rPr>
              <w:t>соисполнители</w:t>
            </w:r>
          </w:p>
        </w:tc>
      </w:tr>
      <w:tr w:rsidR="00DD0705" w:rsidRPr="00A2524B" w:rsidTr="00880F83">
        <w:trPr>
          <w:tblHeader/>
        </w:trPr>
        <w:tc>
          <w:tcPr>
            <w:tcW w:w="567" w:type="dxa"/>
            <w:vMerge/>
            <w:shd w:val="clear" w:color="auto" w:fill="auto"/>
            <w:vAlign w:val="center"/>
          </w:tcPr>
          <w:p w:rsidR="00DD0705" w:rsidRPr="00A2524B" w:rsidRDefault="00DD0705" w:rsidP="00D679B0">
            <w:pPr>
              <w:spacing w:after="0" w:line="0" w:lineRule="atLeast"/>
              <w:ind w:left="-61" w:right="-27"/>
              <w:contextualSpacing/>
              <w:jc w:val="center"/>
              <w:rPr>
                <w:rFonts w:ascii="Times New Roman" w:hAnsi="Times New Roman" w:cs="Times New Roman"/>
                <w:sz w:val="24"/>
                <w:szCs w:val="24"/>
              </w:rPr>
            </w:pPr>
          </w:p>
        </w:tc>
        <w:tc>
          <w:tcPr>
            <w:tcW w:w="3213" w:type="dxa"/>
            <w:vMerge/>
            <w:shd w:val="clear" w:color="auto" w:fill="auto"/>
            <w:vAlign w:val="center"/>
          </w:tcPr>
          <w:p w:rsidR="00DD0705" w:rsidRPr="00A2524B" w:rsidRDefault="00DD0705" w:rsidP="00D679B0">
            <w:pPr>
              <w:spacing w:after="0" w:line="0" w:lineRule="atLeast"/>
              <w:contextualSpacing/>
              <w:jc w:val="center"/>
              <w:rPr>
                <w:rFonts w:ascii="Times New Roman" w:hAnsi="Times New Roman" w:cs="Times New Roman"/>
                <w:sz w:val="24"/>
                <w:szCs w:val="24"/>
              </w:rPr>
            </w:pPr>
          </w:p>
        </w:tc>
        <w:tc>
          <w:tcPr>
            <w:tcW w:w="1151" w:type="dxa"/>
            <w:vMerge/>
            <w:shd w:val="clear" w:color="auto" w:fill="auto"/>
            <w:vAlign w:val="center"/>
          </w:tcPr>
          <w:p w:rsidR="00DD0705" w:rsidRPr="00A2524B" w:rsidRDefault="00DD0705" w:rsidP="00D679B0">
            <w:pPr>
              <w:spacing w:after="0" w:line="0" w:lineRule="atLeast"/>
              <w:ind w:left="-87" w:right="-117"/>
              <w:contextualSpacing/>
              <w:jc w:val="center"/>
              <w:rPr>
                <w:rFonts w:ascii="Times New Roman" w:hAnsi="Times New Roman" w:cs="Times New Roman"/>
                <w:sz w:val="24"/>
                <w:szCs w:val="24"/>
              </w:rPr>
            </w:pPr>
          </w:p>
        </w:tc>
        <w:tc>
          <w:tcPr>
            <w:tcW w:w="2551" w:type="dxa"/>
            <w:vMerge/>
            <w:shd w:val="clear" w:color="auto" w:fill="auto"/>
          </w:tcPr>
          <w:p w:rsidR="00DD0705" w:rsidRPr="00A2524B" w:rsidRDefault="00DD0705" w:rsidP="00D679B0">
            <w:pPr>
              <w:spacing w:after="0" w:line="0" w:lineRule="atLeast"/>
              <w:contextualSpacing/>
              <w:jc w:val="center"/>
              <w:rPr>
                <w:rFonts w:ascii="Times New Roman" w:hAnsi="Times New Roman" w:cs="Times New Roman"/>
                <w:sz w:val="24"/>
                <w:szCs w:val="24"/>
              </w:rPr>
            </w:pPr>
          </w:p>
        </w:tc>
        <w:tc>
          <w:tcPr>
            <w:tcW w:w="1874" w:type="dxa"/>
            <w:vMerge/>
            <w:shd w:val="clear" w:color="auto" w:fill="auto"/>
            <w:vAlign w:val="center"/>
          </w:tcPr>
          <w:p w:rsidR="00DD0705" w:rsidRPr="00A2524B" w:rsidRDefault="00DD0705" w:rsidP="00D679B0">
            <w:pPr>
              <w:spacing w:after="0" w:line="0" w:lineRule="atLeast"/>
              <w:contextualSpacing/>
              <w:jc w:val="center"/>
              <w:rPr>
                <w:rFonts w:ascii="Times New Roman" w:hAnsi="Times New Roman" w:cs="Times New Roman"/>
                <w:sz w:val="24"/>
                <w:szCs w:val="24"/>
              </w:rPr>
            </w:pPr>
          </w:p>
        </w:tc>
        <w:tc>
          <w:tcPr>
            <w:tcW w:w="863" w:type="dxa"/>
            <w:vMerge/>
            <w:shd w:val="clear" w:color="auto" w:fill="auto"/>
            <w:vAlign w:val="center"/>
          </w:tcPr>
          <w:p w:rsidR="00DD0705" w:rsidRPr="00A2524B" w:rsidRDefault="00DD0705" w:rsidP="00D679B0">
            <w:pPr>
              <w:spacing w:after="0" w:line="0" w:lineRule="atLeast"/>
              <w:contextualSpacing/>
              <w:jc w:val="center"/>
              <w:rPr>
                <w:rFonts w:ascii="Times New Roman" w:hAnsi="Times New Roman" w:cs="Times New Roman"/>
                <w:sz w:val="24"/>
                <w:szCs w:val="24"/>
              </w:rPr>
            </w:pPr>
          </w:p>
        </w:tc>
        <w:tc>
          <w:tcPr>
            <w:tcW w:w="836" w:type="dxa"/>
            <w:shd w:val="clear" w:color="auto" w:fill="auto"/>
            <w:vAlign w:val="center"/>
          </w:tcPr>
          <w:p w:rsidR="00DD0705" w:rsidRPr="00A2524B" w:rsidRDefault="00DD0705" w:rsidP="00D679B0">
            <w:pPr>
              <w:spacing w:after="0" w:line="0" w:lineRule="atLeast"/>
              <w:contextualSpacing/>
              <w:jc w:val="center"/>
              <w:rPr>
                <w:rFonts w:ascii="Times New Roman" w:hAnsi="Times New Roman" w:cs="Times New Roman"/>
                <w:b/>
                <w:sz w:val="24"/>
                <w:szCs w:val="24"/>
              </w:rPr>
            </w:pPr>
            <w:r w:rsidRPr="00A2524B">
              <w:rPr>
                <w:rFonts w:ascii="Times New Roman" w:hAnsi="Times New Roman" w:cs="Times New Roman"/>
                <w:b/>
                <w:sz w:val="24"/>
                <w:szCs w:val="24"/>
              </w:rPr>
              <w:t xml:space="preserve">2018 </w:t>
            </w:r>
          </w:p>
          <w:p w:rsidR="00DD0705" w:rsidRPr="00A2524B" w:rsidRDefault="00DD0705" w:rsidP="00D679B0">
            <w:pPr>
              <w:spacing w:after="0" w:line="0" w:lineRule="atLeast"/>
              <w:contextualSpacing/>
              <w:jc w:val="center"/>
              <w:rPr>
                <w:rFonts w:ascii="Times New Roman" w:hAnsi="Times New Roman" w:cs="Times New Roman"/>
                <w:b/>
                <w:sz w:val="24"/>
                <w:szCs w:val="24"/>
              </w:rPr>
            </w:pPr>
            <w:r w:rsidRPr="00A2524B">
              <w:rPr>
                <w:rFonts w:ascii="Times New Roman" w:hAnsi="Times New Roman" w:cs="Times New Roman"/>
                <w:b/>
                <w:sz w:val="24"/>
                <w:szCs w:val="24"/>
              </w:rPr>
              <w:t>год</w:t>
            </w:r>
          </w:p>
        </w:tc>
        <w:tc>
          <w:tcPr>
            <w:tcW w:w="759" w:type="dxa"/>
            <w:shd w:val="clear" w:color="auto" w:fill="auto"/>
            <w:vAlign w:val="center"/>
          </w:tcPr>
          <w:p w:rsidR="00DD0705" w:rsidRPr="00A2524B" w:rsidRDefault="00DD0705" w:rsidP="00D679B0">
            <w:pPr>
              <w:spacing w:after="0" w:line="0" w:lineRule="atLeast"/>
              <w:contextualSpacing/>
              <w:jc w:val="center"/>
              <w:rPr>
                <w:rFonts w:ascii="Times New Roman" w:hAnsi="Times New Roman" w:cs="Times New Roman"/>
                <w:b/>
                <w:sz w:val="24"/>
                <w:szCs w:val="24"/>
              </w:rPr>
            </w:pPr>
            <w:r w:rsidRPr="00A2524B">
              <w:rPr>
                <w:rFonts w:ascii="Times New Roman" w:hAnsi="Times New Roman" w:cs="Times New Roman"/>
                <w:b/>
                <w:sz w:val="24"/>
                <w:szCs w:val="24"/>
              </w:rPr>
              <w:t xml:space="preserve">2019 </w:t>
            </w:r>
          </w:p>
          <w:p w:rsidR="00DD0705" w:rsidRPr="00A2524B" w:rsidRDefault="00DD0705" w:rsidP="00D679B0">
            <w:pPr>
              <w:spacing w:after="0" w:line="0" w:lineRule="atLeast"/>
              <w:contextualSpacing/>
              <w:jc w:val="center"/>
              <w:rPr>
                <w:rFonts w:ascii="Times New Roman" w:hAnsi="Times New Roman" w:cs="Times New Roman"/>
                <w:b/>
                <w:sz w:val="24"/>
                <w:szCs w:val="24"/>
              </w:rPr>
            </w:pPr>
            <w:r w:rsidRPr="00A2524B">
              <w:rPr>
                <w:rFonts w:ascii="Times New Roman" w:hAnsi="Times New Roman" w:cs="Times New Roman"/>
                <w:b/>
                <w:sz w:val="24"/>
                <w:szCs w:val="24"/>
              </w:rPr>
              <w:t>год</w:t>
            </w:r>
          </w:p>
        </w:tc>
        <w:tc>
          <w:tcPr>
            <w:tcW w:w="836" w:type="dxa"/>
            <w:shd w:val="clear" w:color="auto" w:fill="auto"/>
            <w:vAlign w:val="center"/>
          </w:tcPr>
          <w:p w:rsidR="00DD0705" w:rsidRPr="00A2524B" w:rsidRDefault="00DD0705" w:rsidP="00D679B0">
            <w:pPr>
              <w:spacing w:after="0" w:line="0" w:lineRule="atLeast"/>
              <w:contextualSpacing/>
              <w:jc w:val="center"/>
              <w:rPr>
                <w:rFonts w:ascii="Times New Roman" w:hAnsi="Times New Roman" w:cs="Times New Roman"/>
                <w:b/>
                <w:sz w:val="24"/>
                <w:szCs w:val="24"/>
              </w:rPr>
            </w:pPr>
            <w:r w:rsidRPr="00A2524B">
              <w:rPr>
                <w:rFonts w:ascii="Times New Roman" w:hAnsi="Times New Roman" w:cs="Times New Roman"/>
                <w:b/>
                <w:sz w:val="24"/>
                <w:szCs w:val="24"/>
              </w:rPr>
              <w:t xml:space="preserve">2020 </w:t>
            </w:r>
          </w:p>
          <w:p w:rsidR="00DD0705" w:rsidRPr="00A2524B" w:rsidRDefault="00DD0705" w:rsidP="00D679B0">
            <w:pPr>
              <w:spacing w:after="0" w:line="0" w:lineRule="atLeast"/>
              <w:contextualSpacing/>
              <w:jc w:val="center"/>
              <w:rPr>
                <w:rFonts w:ascii="Times New Roman" w:hAnsi="Times New Roman" w:cs="Times New Roman"/>
                <w:b/>
                <w:sz w:val="24"/>
                <w:szCs w:val="24"/>
              </w:rPr>
            </w:pPr>
            <w:r w:rsidRPr="00A2524B">
              <w:rPr>
                <w:rFonts w:ascii="Times New Roman" w:hAnsi="Times New Roman" w:cs="Times New Roman"/>
                <w:b/>
                <w:sz w:val="24"/>
                <w:szCs w:val="24"/>
              </w:rPr>
              <w:t>год</w:t>
            </w:r>
          </w:p>
        </w:tc>
        <w:tc>
          <w:tcPr>
            <w:tcW w:w="794" w:type="dxa"/>
            <w:shd w:val="clear" w:color="auto" w:fill="auto"/>
            <w:vAlign w:val="center"/>
          </w:tcPr>
          <w:p w:rsidR="00DD0705" w:rsidRPr="00A2524B" w:rsidRDefault="00DD0705" w:rsidP="00D679B0">
            <w:pPr>
              <w:spacing w:after="0" w:line="0" w:lineRule="atLeast"/>
              <w:contextualSpacing/>
              <w:jc w:val="center"/>
              <w:rPr>
                <w:rFonts w:ascii="Times New Roman" w:hAnsi="Times New Roman" w:cs="Times New Roman"/>
                <w:b/>
                <w:sz w:val="24"/>
                <w:szCs w:val="24"/>
              </w:rPr>
            </w:pPr>
            <w:r w:rsidRPr="00A2524B">
              <w:rPr>
                <w:rFonts w:ascii="Times New Roman" w:hAnsi="Times New Roman" w:cs="Times New Roman"/>
                <w:b/>
                <w:sz w:val="24"/>
                <w:szCs w:val="24"/>
              </w:rPr>
              <w:t xml:space="preserve">2021 </w:t>
            </w:r>
          </w:p>
          <w:p w:rsidR="00DD0705" w:rsidRPr="00A2524B" w:rsidRDefault="00DD0705" w:rsidP="00D679B0">
            <w:pPr>
              <w:spacing w:after="0" w:line="0" w:lineRule="atLeast"/>
              <w:contextualSpacing/>
              <w:jc w:val="center"/>
              <w:rPr>
                <w:rFonts w:ascii="Times New Roman" w:hAnsi="Times New Roman" w:cs="Times New Roman"/>
                <w:b/>
                <w:sz w:val="24"/>
                <w:szCs w:val="24"/>
              </w:rPr>
            </w:pPr>
            <w:r w:rsidRPr="00A2524B">
              <w:rPr>
                <w:rFonts w:ascii="Times New Roman" w:hAnsi="Times New Roman" w:cs="Times New Roman"/>
                <w:b/>
                <w:sz w:val="24"/>
                <w:szCs w:val="24"/>
              </w:rPr>
              <w:t>год</w:t>
            </w:r>
          </w:p>
        </w:tc>
        <w:tc>
          <w:tcPr>
            <w:tcW w:w="932" w:type="dxa"/>
            <w:shd w:val="clear" w:color="auto" w:fill="auto"/>
            <w:vAlign w:val="center"/>
          </w:tcPr>
          <w:p w:rsidR="002865F6" w:rsidRPr="00A2524B" w:rsidRDefault="00DD0705" w:rsidP="00D679B0">
            <w:pPr>
              <w:spacing w:after="0" w:line="0" w:lineRule="atLeast"/>
              <w:ind w:left="-127" w:right="-79"/>
              <w:contextualSpacing/>
              <w:jc w:val="center"/>
              <w:rPr>
                <w:rFonts w:ascii="Times New Roman" w:hAnsi="Times New Roman" w:cs="Times New Roman"/>
                <w:b/>
                <w:sz w:val="24"/>
                <w:szCs w:val="24"/>
              </w:rPr>
            </w:pPr>
            <w:r w:rsidRPr="00A2524B">
              <w:rPr>
                <w:rFonts w:ascii="Times New Roman" w:hAnsi="Times New Roman" w:cs="Times New Roman"/>
                <w:b/>
                <w:sz w:val="24"/>
                <w:szCs w:val="24"/>
              </w:rPr>
              <w:t xml:space="preserve">1 января 2022 </w:t>
            </w:r>
          </w:p>
          <w:p w:rsidR="00DD0705" w:rsidRPr="00A2524B" w:rsidRDefault="00DD0705" w:rsidP="00D679B0">
            <w:pPr>
              <w:spacing w:after="0" w:line="0" w:lineRule="atLeast"/>
              <w:ind w:left="-127" w:right="-79"/>
              <w:contextualSpacing/>
              <w:jc w:val="center"/>
              <w:rPr>
                <w:rFonts w:ascii="Times New Roman" w:hAnsi="Times New Roman" w:cs="Times New Roman"/>
                <w:b/>
                <w:sz w:val="24"/>
                <w:szCs w:val="24"/>
              </w:rPr>
            </w:pPr>
            <w:r w:rsidRPr="00A2524B">
              <w:rPr>
                <w:rFonts w:ascii="Times New Roman" w:hAnsi="Times New Roman" w:cs="Times New Roman"/>
                <w:b/>
                <w:sz w:val="24"/>
                <w:szCs w:val="24"/>
              </w:rPr>
              <w:t>года</w:t>
            </w:r>
          </w:p>
        </w:tc>
        <w:tc>
          <w:tcPr>
            <w:tcW w:w="1643" w:type="dxa"/>
            <w:vMerge/>
            <w:shd w:val="clear" w:color="auto" w:fill="auto"/>
            <w:vAlign w:val="center"/>
          </w:tcPr>
          <w:p w:rsidR="00DD0705" w:rsidRPr="00A2524B" w:rsidRDefault="00DD0705" w:rsidP="00D679B0">
            <w:pPr>
              <w:spacing w:after="0" w:line="0" w:lineRule="atLeast"/>
              <w:contextualSpacing/>
              <w:jc w:val="center"/>
              <w:rPr>
                <w:rFonts w:ascii="Times New Roman" w:hAnsi="Times New Roman" w:cs="Times New Roman"/>
                <w:sz w:val="24"/>
                <w:szCs w:val="24"/>
              </w:rPr>
            </w:pPr>
          </w:p>
        </w:tc>
      </w:tr>
      <w:tr w:rsidR="00D96B8B" w:rsidRPr="00A2524B" w:rsidTr="00880F83">
        <w:tc>
          <w:tcPr>
            <w:tcW w:w="16019" w:type="dxa"/>
            <w:gridSpan w:val="12"/>
            <w:shd w:val="clear" w:color="auto" w:fill="auto"/>
          </w:tcPr>
          <w:p w:rsidR="00D96B8B" w:rsidRPr="00A2524B" w:rsidRDefault="00D96B8B" w:rsidP="00EC5DD9">
            <w:pPr>
              <w:spacing w:after="0" w:line="0" w:lineRule="atLeast"/>
              <w:ind w:left="-87" w:right="-117"/>
              <w:contextualSpacing/>
              <w:jc w:val="center"/>
              <w:rPr>
                <w:rFonts w:ascii="Times New Roman" w:hAnsi="Times New Roman" w:cs="Times New Roman"/>
                <w:b/>
                <w:sz w:val="24"/>
                <w:szCs w:val="24"/>
              </w:rPr>
            </w:pPr>
            <w:r w:rsidRPr="00A2524B">
              <w:rPr>
                <w:rFonts w:ascii="Times New Roman" w:hAnsi="Times New Roman" w:cs="Times New Roman"/>
                <w:b/>
                <w:sz w:val="24"/>
                <w:szCs w:val="24"/>
                <w:lang w:val="en-US"/>
              </w:rPr>
              <w:t>I</w:t>
            </w:r>
            <w:r w:rsidRPr="00A2524B">
              <w:rPr>
                <w:rFonts w:ascii="Times New Roman" w:hAnsi="Times New Roman" w:cs="Times New Roman"/>
                <w:b/>
                <w:sz w:val="24"/>
                <w:szCs w:val="24"/>
              </w:rPr>
              <w:t>.</w:t>
            </w:r>
            <w:r w:rsidRPr="00A2524B">
              <w:rPr>
                <w:rFonts w:ascii="Times New Roman" w:hAnsi="Times New Roman" w:cs="Times New Roman"/>
                <w:b/>
                <w:sz w:val="24"/>
                <w:szCs w:val="24"/>
                <w:lang w:val="en-US"/>
              </w:rPr>
              <w:t>   </w:t>
            </w:r>
            <w:r w:rsidR="0076684D" w:rsidRPr="00A2524B">
              <w:rPr>
                <w:rFonts w:ascii="Times New Roman" w:hAnsi="Times New Roman" w:cs="Times New Roman"/>
                <w:b/>
                <w:sz w:val="24"/>
                <w:szCs w:val="24"/>
              </w:rPr>
              <w:t xml:space="preserve">Мероприятия по содействию развитию конкуренции на приоритетных рынках </w:t>
            </w:r>
            <w:r w:rsidR="00EC5DD9">
              <w:rPr>
                <w:rFonts w:ascii="Times New Roman" w:hAnsi="Times New Roman" w:cs="Times New Roman"/>
                <w:b/>
                <w:sz w:val="24"/>
                <w:szCs w:val="24"/>
              </w:rPr>
              <w:t>городского округа город Воронеж</w:t>
            </w:r>
          </w:p>
        </w:tc>
      </w:tr>
      <w:tr w:rsidR="00D96B8B" w:rsidRPr="00A2524B" w:rsidTr="00880F83">
        <w:tc>
          <w:tcPr>
            <w:tcW w:w="567" w:type="dxa"/>
            <w:shd w:val="clear" w:color="auto" w:fill="auto"/>
            <w:vAlign w:val="center"/>
          </w:tcPr>
          <w:p w:rsidR="00D96B8B" w:rsidRPr="00A2524B" w:rsidRDefault="00D96B8B"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1</w:t>
            </w:r>
          </w:p>
        </w:tc>
        <w:tc>
          <w:tcPr>
            <w:tcW w:w="15452" w:type="dxa"/>
            <w:gridSpan w:val="11"/>
            <w:shd w:val="clear" w:color="auto" w:fill="auto"/>
          </w:tcPr>
          <w:p w:rsidR="00D96B8B" w:rsidRPr="00A2524B" w:rsidRDefault="00D96B8B" w:rsidP="00803818">
            <w:pPr>
              <w:spacing w:after="0" w:line="0" w:lineRule="atLeast"/>
              <w:ind w:left="-87" w:right="-117"/>
              <w:contextualSpacing/>
              <w:jc w:val="center"/>
              <w:rPr>
                <w:rFonts w:ascii="Times New Roman" w:hAnsi="Times New Roman" w:cs="Times New Roman"/>
                <w:b/>
                <w:sz w:val="24"/>
                <w:szCs w:val="24"/>
              </w:rPr>
            </w:pPr>
            <w:r w:rsidRPr="00A2524B">
              <w:rPr>
                <w:rFonts w:ascii="Times New Roman" w:hAnsi="Times New Roman" w:cs="Times New Roman"/>
                <w:b/>
                <w:sz w:val="24"/>
                <w:szCs w:val="24"/>
              </w:rPr>
              <w:t>Рынок сельскохозяйственной техники, комплектующих и запасных частей</w:t>
            </w:r>
          </w:p>
        </w:tc>
      </w:tr>
      <w:tr w:rsidR="00695C8F" w:rsidRPr="00A2524B" w:rsidTr="00880F83">
        <w:tc>
          <w:tcPr>
            <w:tcW w:w="567" w:type="dxa"/>
            <w:shd w:val="clear" w:color="auto" w:fill="auto"/>
          </w:tcPr>
          <w:p w:rsidR="00695C8F" w:rsidRPr="00A2524B" w:rsidRDefault="00695C8F"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1.1</w:t>
            </w:r>
          </w:p>
        </w:tc>
        <w:tc>
          <w:tcPr>
            <w:tcW w:w="3213" w:type="dxa"/>
            <w:shd w:val="clear" w:color="auto" w:fill="auto"/>
          </w:tcPr>
          <w:p w:rsidR="00A8677B" w:rsidRDefault="00695C8F" w:rsidP="00D679B0">
            <w:pPr>
              <w:spacing w:after="0"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Содействие в</w:t>
            </w:r>
            <w:r w:rsidR="00A8677B">
              <w:rPr>
                <w:rFonts w:ascii="Times New Roman" w:hAnsi="Times New Roman" w:cs="Times New Roman"/>
                <w:sz w:val="24"/>
                <w:szCs w:val="24"/>
              </w:rPr>
              <w:t xml:space="preserve"> расширении участия предприятий </w:t>
            </w:r>
            <w:r w:rsidR="00A8677B">
              <w:rPr>
                <w:rFonts w:ascii="Times New Roman" w:hAnsi="Times New Roman" w:cs="Times New Roman"/>
                <w:sz w:val="24"/>
                <w:szCs w:val="24"/>
                <w:lang w:eastAsia="en-US"/>
              </w:rPr>
              <w:t>–</w:t>
            </w:r>
          </w:p>
          <w:p w:rsidR="00695C8F" w:rsidRPr="00A2524B" w:rsidRDefault="00695C8F" w:rsidP="00D679B0">
            <w:pPr>
              <w:spacing w:after="0"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 xml:space="preserve">производителей сельхозтехники </w:t>
            </w:r>
            <w:r w:rsidR="00A8677B">
              <w:rPr>
                <w:rFonts w:ascii="Times New Roman" w:hAnsi="Times New Roman" w:cs="Times New Roman"/>
                <w:sz w:val="24"/>
                <w:szCs w:val="24"/>
              </w:rPr>
              <w:t>городского округа город</w:t>
            </w:r>
            <w:r w:rsidR="00C0736F" w:rsidRPr="00A2524B">
              <w:rPr>
                <w:rFonts w:ascii="Times New Roman" w:hAnsi="Times New Roman" w:cs="Times New Roman"/>
                <w:sz w:val="24"/>
                <w:szCs w:val="24"/>
              </w:rPr>
              <w:t xml:space="preserve"> Воронеж</w:t>
            </w:r>
            <w:r w:rsidRPr="00A2524B">
              <w:rPr>
                <w:rFonts w:ascii="Times New Roman" w:hAnsi="Times New Roman" w:cs="Times New Roman"/>
                <w:sz w:val="24"/>
                <w:szCs w:val="24"/>
              </w:rPr>
              <w:t xml:space="preserve"> в государственных</w:t>
            </w:r>
            <w:r w:rsidR="00042B17" w:rsidRPr="00A2524B">
              <w:rPr>
                <w:rFonts w:ascii="Times New Roman" w:hAnsi="Times New Roman" w:cs="Times New Roman"/>
                <w:sz w:val="24"/>
                <w:szCs w:val="24"/>
              </w:rPr>
              <w:t xml:space="preserve"> программах Р</w:t>
            </w:r>
            <w:r w:rsidR="00A8677B">
              <w:rPr>
                <w:rFonts w:ascii="Times New Roman" w:hAnsi="Times New Roman" w:cs="Times New Roman"/>
                <w:sz w:val="24"/>
                <w:szCs w:val="24"/>
              </w:rPr>
              <w:t xml:space="preserve">оссийской </w:t>
            </w:r>
            <w:r w:rsidR="00042B17" w:rsidRPr="00A2524B">
              <w:rPr>
                <w:rFonts w:ascii="Times New Roman" w:hAnsi="Times New Roman" w:cs="Times New Roman"/>
                <w:sz w:val="24"/>
                <w:szCs w:val="24"/>
              </w:rPr>
              <w:t>Ф</w:t>
            </w:r>
            <w:r w:rsidR="00A8677B">
              <w:rPr>
                <w:rFonts w:ascii="Times New Roman" w:hAnsi="Times New Roman" w:cs="Times New Roman"/>
                <w:sz w:val="24"/>
                <w:szCs w:val="24"/>
              </w:rPr>
              <w:t>едерации</w:t>
            </w:r>
            <w:r w:rsidRPr="00A2524B">
              <w:rPr>
                <w:rFonts w:ascii="Times New Roman" w:hAnsi="Times New Roman" w:cs="Times New Roman"/>
                <w:sz w:val="24"/>
                <w:szCs w:val="24"/>
              </w:rPr>
              <w:t xml:space="preserve"> и Воронежской области в сфере промышленности посредством информирования</w:t>
            </w:r>
          </w:p>
        </w:tc>
        <w:tc>
          <w:tcPr>
            <w:tcW w:w="1151" w:type="dxa"/>
            <w:shd w:val="clear" w:color="auto" w:fill="auto"/>
          </w:tcPr>
          <w:p w:rsidR="00695C8F" w:rsidRPr="00A2524B" w:rsidRDefault="000E68A2" w:rsidP="000E68A2">
            <w:pPr>
              <w:spacing w:after="0" w:line="0" w:lineRule="atLeast"/>
              <w:ind w:left="-87" w:right="-117"/>
              <w:contextualSpacing/>
              <w:jc w:val="center"/>
              <w:rPr>
                <w:rFonts w:ascii="Times New Roman" w:hAnsi="Times New Roman" w:cs="Times New Roman"/>
                <w:sz w:val="24"/>
                <w:szCs w:val="24"/>
              </w:rPr>
            </w:pPr>
            <w:r>
              <w:rPr>
                <w:rFonts w:ascii="Times New Roman" w:hAnsi="Times New Roman" w:cs="Times New Roman"/>
                <w:sz w:val="24"/>
                <w:szCs w:val="24"/>
              </w:rPr>
              <w:t>2019</w:t>
            </w:r>
            <w:r>
              <w:rPr>
                <w:rFonts w:ascii="Times New Roman" w:hAnsi="Times New Roman" w:cs="Times New Roman"/>
                <w:sz w:val="24"/>
                <w:szCs w:val="24"/>
                <w:lang w:eastAsia="en-US"/>
              </w:rPr>
              <w:t>–</w:t>
            </w:r>
            <w:r w:rsidR="00695C8F" w:rsidRPr="00A2524B">
              <w:rPr>
                <w:rFonts w:ascii="Times New Roman" w:hAnsi="Times New Roman" w:cs="Times New Roman"/>
                <w:sz w:val="24"/>
                <w:szCs w:val="24"/>
              </w:rPr>
              <w:t>2021</w:t>
            </w:r>
          </w:p>
        </w:tc>
        <w:tc>
          <w:tcPr>
            <w:tcW w:w="2551" w:type="dxa"/>
            <w:shd w:val="clear" w:color="auto" w:fill="auto"/>
          </w:tcPr>
          <w:p w:rsidR="00695C8F" w:rsidRPr="00A2524B" w:rsidRDefault="00695C8F" w:rsidP="00D679B0">
            <w:pPr>
              <w:spacing w:after="0"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Создание условий для привлечения негосударственных организаций в указанную сферу, расширение рынка сбыта</w:t>
            </w:r>
          </w:p>
        </w:tc>
        <w:tc>
          <w:tcPr>
            <w:tcW w:w="1874" w:type="dxa"/>
            <w:shd w:val="clear" w:color="auto" w:fill="auto"/>
          </w:tcPr>
          <w:p w:rsidR="000E68A2" w:rsidRDefault="00A8677B" w:rsidP="00D679B0">
            <w:pPr>
              <w:spacing w:after="0" w:line="0" w:lineRule="atLeast"/>
              <w:ind w:left="-34" w:right="-69"/>
              <w:contextualSpacing/>
              <w:rPr>
                <w:rFonts w:ascii="Times New Roman" w:hAnsi="Times New Roman" w:cs="Times New Roman"/>
                <w:sz w:val="24"/>
                <w:szCs w:val="24"/>
                <w:lang w:eastAsia="en-US"/>
              </w:rPr>
            </w:pPr>
            <w:r>
              <w:rPr>
                <w:rFonts w:ascii="Times New Roman" w:hAnsi="Times New Roman" w:cs="Times New Roman"/>
                <w:sz w:val="24"/>
                <w:szCs w:val="24"/>
                <w:lang w:eastAsia="en-US"/>
              </w:rPr>
              <w:t>Число производителей сельхоз</w:t>
            </w:r>
            <w:r w:rsidR="00695C8F" w:rsidRPr="00A2524B">
              <w:rPr>
                <w:rFonts w:ascii="Times New Roman" w:hAnsi="Times New Roman" w:cs="Times New Roman"/>
                <w:sz w:val="24"/>
                <w:szCs w:val="24"/>
                <w:lang w:eastAsia="en-US"/>
              </w:rPr>
              <w:t>техники, ее</w:t>
            </w:r>
          </w:p>
          <w:p w:rsidR="00695C8F" w:rsidRPr="00A2524B" w:rsidRDefault="00695C8F" w:rsidP="007F6C0A">
            <w:pPr>
              <w:spacing w:after="0" w:line="0" w:lineRule="atLeast"/>
              <w:ind w:left="-34" w:right="-69"/>
              <w:contextualSpacing/>
              <w:rPr>
                <w:rFonts w:ascii="Times New Roman" w:hAnsi="Times New Roman" w:cs="Times New Roman"/>
                <w:sz w:val="24"/>
                <w:szCs w:val="24"/>
                <w:lang w:eastAsia="en-US"/>
              </w:rPr>
            </w:pPr>
            <w:r w:rsidRPr="00A2524B">
              <w:rPr>
                <w:rFonts w:ascii="Times New Roman" w:hAnsi="Times New Roman" w:cs="Times New Roman"/>
                <w:sz w:val="24"/>
                <w:szCs w:val="24"/>
                <w:lang w:eastAsia="en-US"/>
              </w:rPr>
              <w:t xml:space="preserve">комплектующих и запасных частей в </w:t>
            </w:r>
            <w:r w:rsidR="007F6C0A" w:rsidRPr="007F6C0A">
              <w:rPr>
                <w:rFonts w:ascii="Times New Roman" w:hAnsi="Times New Roman" w:cs="Times New Roman"/>
                <w:sz w:val="24"/>
                <w:szCs w:val="24"/>
              </w:rPr>
              <w:t>городском округе город Воронеж</w:t>
            </w:r>
            <w:r w:rsidR="007F6C0A" w:rsidRPr="00EC5DD9">
              <w:rPr>
                <w:rFonts w:ascii="Times New Roman" w:hAnsi="Times New Roman" w:cs="Times New Roman"/>
                <w:sz w:val="24"/>
                <w:szCs w:val="24"/>
                <w:highlight w:val="yellow"/>
                <w:lang w:eastAsia="en-US"/>
              </w:rPr>
              <w:t xml:space="preserve"> </w:t>
            </w:r>
          </w:p>
        </w:tc>
        <w:tc>
          <w:tcPr>
            <w:tcW w:w="863" w:type="dxa"/>
            <w:shd w:val="clear" w:color="auto" w:fill="auto"/>
          </w:tcPr>
          <w:p w:rsidR="005E7919" w:rsidRPr="00A2524B" w:rsidRDefault="00695C8F" w:rsidP="005E7919">
            <w:pPr>
              <w:spacing w:after="0" w:line="0" w:lineRule="atLeast"/>
              <w:ind w:left="-108" w:right="-96"/>
              <w:contextualSpacing/>
              <w:jc w:val="center"/>
              <w:rPr>
                <w:rFonts w:ascii="Times New Roman" w:hAnsi="Times New Roman" w:cs="Times New Roman"/>
                <w:sz w:val="24"/>
                <w:szCs w:val="24"/>
                <w:lang w:eastAsia="en-US"/>
              </w:rPr>
            </w:pPr>
            <w:r w:rsidRPr="00A2524B">
              <w:rPr>
                <w:rFonts w:ascii="Times New Roman" w:hAnsi="Times New Roman" w:cs="Times New Roman"/>
                <w:sz w:val="24"/>
                <w:szCs w:val="24"/>
                <w:lang w:eastAsia="en-US"/>
              </w:rPr>
              <w:t>Едини</w:t>
            </w:r>
          </w:p>
          <w:p w:rsidR="00695C8F" w:rsidRPr="00A2524B" w:rsidRDefault="00695C8F" w:rsidP="005E7919">
            <w:pPr>
              <w:spacing w:after="0" w:line="0" w:lineRule="atLeast"/>
              <w:ind w:left="-108" w:right="-96"/>
              <w:contextualSpacing/>
              <w:jc w:val="center"/>
              <w:rPr>
                <w:rFonts w:ascii="Times New Roman" w:hAnsi="Times New Roman" w:cs="Times New Roman"/>
                <w:sz w:val="24"/>
                <w:szCs w:val="24"/>
                <w:lang w:eastAsia="en-US"/>
              </w:rPr>
            </w:pPr>
            <w:proofErr w:type="spellStart"/>
            <w:r w:rsidRPr="00A2524B">
              <w:rPr>
                <w:rFonts w:ascii="Times New Roman" w:hAnsi="Times New Roman" w:cs="Times New Roman"/>
                <w:sz w:val="24"/>
                <w:szCs w:val="24"/>
                <w:lang w:eastAsia="en-US"/>
              </w:rPr>
              <w:t>цы</w:t>
            </w:r>
            <w:proofErr w:type="spellEnd"/>
          </w:p>
        </w:tc>
        <w:tc>
          <w:tcPr>
            <w:tcW w:w="836" w:type="dxa"/>
            <w:shd w:val="clear" w:color="auto" w:fill="auto"/>
          </w:tcPr>
          <w:p w:rsidR="00695C8F" w:rsidRPr="00A2524B" w:rsidRDefault="0029159A" w:rsidP="00D679B0">
            <w:pPr>
              <w:spacing w:after="0" w:line="0" w:lineRule="atLeast"/>
              <w:ind w:right="57"/>
              <w:contextualSpacing/>
              <w:jc w:val="center"/>
              <w:rPr>
                <w:rFonts w:ascii="Times New Roman" w:hAnsi="Times New Roman" w:cs="Times New Roman"/>
                <w:sz w:val="24"/>
                <w:szCs w:val="24"/>
                <w:lang w:eastAsia="en-US"/>
              </w:rPr>
            </w:pPr>
            <w:r w:rsidRPr="00A2524B">
              <w:rPr>
                <w:rFonts w:ascii="Times New Roman" w:hAnsi="Times New Roman" w:cs="Times New Roman"/>
                <w:sz w:val="24"/>
                <w:szCs w:val="24"/>
                <w:lang w:eastAsia="en-US"/>
              </w:rPr>
              <w:t>10</w:t>
            </w:r>
          </w:p>
        </w:tc>
        <w:tc>
          <w:tcPr>
            <w:tcW w:w="759" w:type="dxa"/>
            <w:shd w:val="clear" w:color="auto" w:fill="auto"/>
          </w:tcPr>
          <w:p w:rsidR="00695C8F" w:rsidRPr="00A2524B" w:rsidRDefault="0029159A" w:rsidP="00D679B0">
            <w:pPr>
              <w:spacing w:after="0" w:line="0" w:lineRule="atLeast"/>
              <w:ind w:right="57"/>
              <w:contextualSpacing/>
              <w:jc w:val="center"/>
              <w:rPr>
                <w:rFonts w:ascii="Times New Roman" w:hAnsi="Times New Roman" w:cs="Times New Roman"/>
                <w:sz w:val="24"/>
                <w:szCs w:val="24"/>
                <w:lang w:eastAsia="en-US"/>
              </w:rPr>
            </w:pPr>
            <w:r w:rsidRPr="00A2524B">
              <w:rPr>
                <w:rFonts w:ascii="Times New Roman" w:hAnsi="Times New Roman" w:cs="Times New Roman"/>
                <w:sz w:val="24"/>
                <w:szCs w:val="24"/>
                <w:lang w:eastAsia="en-US"/>
              </w:rPr>
              <w:t>11</w:t>
            </w:r>
          </w:p>
        </w:tc>
        <w:tc>
          <w:tcPr>
            <w:tcW w:w="836" w:type="dxa"/>
            <w:shd w:val="clear" w:color="auto" w:fill="auto"/>
          </w:tcPr>
          <w:p w:rsidR="00695C8F" w:rsidRPr="00A2524B" w:rsidRDefault="00C0736F" w:rsidP="00D679B0">
            <w:pPr>
              <w:spacing w:after="0" w:line="0" w:lineRule="atLeast"/>
              <w:ind w:right="57"/>
              <w:contextualSpacing/>
              <w:jc w:val="center"/>
              <w:rPr>
                <w:rFonts w:ascii="Times New Roman" w:hAnsi="Times New Roman" w:cs="Times New Roman"/>
                <w:sz w:val="24"/>
                <w:szCs w:val="24"/>
                <w:lang w:eastAsia="en-US"/>
              </w:rPr>
            </w:pPr>
            <w:r w:rsidRPr="00A2524B">
              <w:rPr>
                <w:rFonts w:ascii="Times New Roman" w:hAnsi="Times New Roman" w:cs="Times New Roman"/>
                <w:sz w:val="24"/>
                <w:szCs w:val="24"/>
                <w:lang w:eastAsia="en-US"/>
              </w:rPr>
              <w:t>1</w:t>
            </w:r>
            <w:r w:rsidR="0029159A" w:rsidRPr="00A2524B">
              <w:rPr>
                <w:rFonts w:ascii="Times New Roman" w:hAnsi="Times New Roman" w:cs="Times New Roman"/>
                <w:sz w:val="24"/>
                <w:szCs w:val="24"/>
                <w:lang w:eastAsia="en-US"/>
              </w:rPr>
              <w:t>3</w:t>
            </w:r>
          </w:p>
        </w:tc>
        <w:tc>
          <w:tcPr>
            <w:tcW w:w="794" w:type="dxa"/>
            <w:shd w:val="clear" w:color="auto" w:fill="auto"/>
          </w:tcPr>
          <w:p w:rsidR="00695C8F" w:rsidRPr="00A2524B" w:rsidRDefault="00C0736F" w:rsidP="00D679B0">
            <w:pPr>
              <w:spacing w:after="0" w:line="0" w:lineRule="atLeast"/>
              <w:ind w:right="57"/>
              <w:contextualSpacing/>
              <w:jc w:val="center"/>
              <w:rPr>
                <w:rFonts w:ascii="Times New Roman" w:hAnsi="Times New Roman" w:cs="Times New Roman"/>
                <w:sz w:val="24"/>
                <w:szCs w:val="24"/>
                <w:lang w:eastAsia="en-US"/>
              </w:rPr>
            </w:pPr>
            <w:r w:rsidRPr="00A2524B">
              <w:rPr>
                <w:rFonts w:ascii="Times New Roman" w:hAnsi="Times New Roman" w:cs="Times New Roman"/>
                <w:sz w:val="24"/>
                <w:szCs w:val="24"/>
                <w:lang w:eastAsia="en-US"/>
              </w:rPr>
              <w:t>1</w:t>
            </w:r>
            <w:r w:rsidR="00695C8F" w:rsidRPr="00A2524B">
              <w:rPr>
                <w:rFonts w:ascii="Times New Roman" w:hAnsi="Times New Roman" w:cs="Times New Roman"/>
                <w:sz w:val="24"/>
                <w:szCs w:val="24"/>
                <w:lang w:eastAsia="en-US"/>
              </w:rPr>
              <w:t>4</w:t>
            </w:r>
          </w:p>
        </w:tc>
        <w:tc>
          <w:tcPr>
            <w:tcW w:w="932" w:type="dxa"/>
            <w:shd w:val="clear" w:color="auto" w:fill="auto"/>
          </w:tcPr>
          <w:p w:rsidR="00695C8F" w:rsidRPr="00A2524B" w:rsidRDefault="00C0736F" w:rsidP="00D679B0">
            <w:pPr>
              <w:spacing w:after="0" w:line="0" w:lineRule="atLeast"/>
              <w:ind w:right="57"/>
              <w:contextualSpacing/>
              <w:jc w:val="center"/>
              <w:rPr>
                <w:rFonts w:ascii="Times New Roman" w:hAnsi="Times New Roman" w:cs="Times New Roman"/>
                <w:color w:val="000000" w:themeColor="text1"/>
                <w:sz w:val="24"/>
                <w:szCs w:val="24"/>
              </w:rPr>
            </w:pPr>
            <w:r w:rsidRPr="00A2524B">
              <w:rPr>
                <w:rFonts w:ascii="Times New Roman" w:hAnsi="Times New Roman" w:cs="Times New Roman"/>
                <w:color w:val="000000" w:themeColor="text1"/>
                <w:sz w:val="24"/>
                <w:szCs w:val="24"/>
              </w:rPr>
              <w:t>1</w:t>
            </w:r>
            <w:r w:rsidR="00695C8F" w:rsidRPr="00A2524B">
              <w:rPr>
                <w:rFonts w:ascii="Times New Roman" w:hAnsi="Times New Roman" w:cs="Times New Roman"/>
                <w:color w:val="000000" w:themeColor="text1"/>
                <w:sz w:val="24"/>
                <w:szCs w:val="24"/>
              </w:rPr>
              <w:t>4</w:t>
            </w:r>
          </w:p>
        </w:tc>
        <w:tc>
          <w:tcPr>
            <w:tcW w:w="1643" w:type="dxa"/>
            <w:shd w:val="clear" w:color="auto" w:fill="auto"/>
          </w:tcPr>
          <w:p w:rsidR="00695C8F" w:rsidRPr="00A2524B" w:rsidRDefault="00A92E6E" w:rsidP="00D679B0">
            <w:pPr>
              <w:spacing w:after="0" w:line="0" w:lineRule="atLeast"/>
              <w:ind w:left="57" w:right="57"/>
              <w:contextualSpacing/>
              <w:jc w:val="center"/>
              <w:rPr>
                <w:rFonts w:ascii="Times New Roman" w:hAnsi="Times New Roman" w:cs="Times New Roman"/>
                <w:sz w:val="24"/>
                <w:szCs w:val="24"/>
              </w:rPr>
            </w:pPr>
            <w:r w:rsidRPr="00A2524B">
              <w:rPr>
                <w:rFonts w:ascii="Times New Roman" w:hAnsi="Times New Roman" w:cs="Times New Roman"/>
                <w:sz w:val="24"/>
                <w:szCs w:val="24"/>
              </w:rPr>
              <w:t>Управление развития предпринимательства, потребительского рынка и инновационной политики</w:t>
            </w:r>
          </w:p>
        </w:tc>
      </w:tr>
      <w:tr w:rsidR="00695C8F" w:rsidRPr="00A2524B" w:rsidTr="00880F83">
        <w:tc>
          <w:tcPr>
            <w:tcW w:w="567" w:type="dxa"/>
            <w:shd w:val="clear" w:color="auto" w:fill="auto"/>
            <w:vAlign w:val="center"/>
          </w:tcPr>
          <w:p w:rsidR="00695C8F" w:rsidRPr="00A2524B" w:rsidRDefault="0011258C"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2</w:t>
            </w:r>
          </w:p>
        </w:tc>
        <w:tc>
          <w:tcPr>
            <w:tcW w:w="15452" w:type="dxa"/>
            <w:gridSpan w:val="11"/>
            <w:shd w:val="clear" w:color="auto" w:fill="auto"/>
          </w:tcPr>
          <w:p w:rsidR="00695C8F" w:rsidRPr="00A2524B" w:rsidRDefault="00695C8F" w:rsidP="00803818">
            <w:pPr>
              <w:spacing w:after="0" w:line="0" w:lineRule="atLeast"/>
              <w:ind w:left="-87" w:right="-117"/>
              <w:contextualSpacing/>
              <w:jc w:val="center"/>
              <w:rPr>
                <w:rFonts w:ascii="Times New Roman" w:hAnsi="Times New Roman" w:cs="Times New Roman"/>
                <w:b/>
                <w:sz w:val="24"/>
                <w:szCs w:val="24"/>
              </w:rPr>
            </w:pPr>
            <w:r w:rsidRPr="00A2524B">
              <w:rPr>
                <w:rFonts w:ascii="Times New Roman" w:hAnsi="Times New Roman" w:cs="Times New Roman"/>
                <w:b/>
                <w:sz w:val="24"/>
                <w:szCs w:val="24"/>
              </w:rPr>
              <w:t>Рынок туристских услуг</w:t>
            </w:r>
          </w:p>
        </w:tc>
      </w:tr>
      <w:tr w:rsidR="009B7D11" w:rsidRPr="00A2524B" w:rsidTr="00880F83">
        <w:tc>
          <w:tcPr>
            <w:tcW w:w="567" w:type="dxa"/>
            <w:shd w:val="clear" w:color="auto" w:fill="auto"/>
          </w:tcPr>
          <w:p w:rsidR="009B7D11" w:rsidRPr="00A2524B" w:rsidRDefault="009B7D11"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2.1</w:t>
            </w:r>
          </w:p>
        </w:tc>
        <w:tc>
          <w:tcPr>
            <w:tcW w:w="3213" w:type="dxa"/>
            <w:shd w:val="clear" w:color="auto" w:fill="auto"/>
          </w:tcPr>
          <w:p w:rsidR="009B7D11" w:rsidRPr="00A2524B" w:rsidRDefault="009B7D11" w:rsidP="00D679B0">
            <w:pPr>
              <w:spacing w:after="0" w:line="0" w:lineRule="atLeast"/>
              <w:contextualSpacing/>
              <w:jc w:val="both"/>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 xml:space="preserve">Оказание </w:t>
            </w:r>
            <w:proofErr w:type="gramStart"/>
            <w:r w:rsidRPr="00A2524B">
              <w:rPr>
                <w:rFonts w:ascii="Times New Roman" w:eastAsia="Times New Roman" w:hAnsi="Times New Roman" w:cs="Times New Roman"/>
                <w:sz w:val="24"/>
                <w:szCs w:val="24"/>
              </w:rPr>
              <w:t>информационной</w:t>
            </w:r>
            <w:proofErr w:type="gramEnd"/>
          </w:p>
          <w:p w:rsidR="009B7D11" w:rsidRPr="00A2524B" w:rsidRDefault="009B7D11" w:rsidP="00D679B0">
            <w:pPr>
              <w:spacing w:after="0" w:line="0" w:lineRule="atLeast"/>
              <w:contextualSpacing/>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поддержки субъектам малого и среднего предпринимательства и некоммерческим организациям, осуществляющим деятельность в сфере туризма, и продвижение туристского потенциала города за пределами региона</w:t>
            </w:r>
          </w:p>
        </w:tc>
        <w:tc>
          <w:tcPr>
            <w:tcW w:w="1151" w:type="dxa"/>
            <w:shd w:val="clear" w:color="auto" w:fill="auto"/>
          </w:tcPr>
          <w:p w:rsidR="009B7D11" w:rsidRPr="00A2524B" w:rsidRDefault="000E68A2" w:rsidP="00D679B0">
            <w:pPr>
              <w:spacing w:after="0" w:line="0" w:lineRule="atLeast"/>
              <w:ind w:left="-87" w:right="-117"/>
              <w:contextualSpacing/>
              <w:jc w:val="center"/>
              <w:rPr>
                <w:rFonts w:ascii="Times New Roman" w:hAnsi="Times New Roman" w:cs="Times New Roman"/>
                <w:sz w:val="24"/>
                <w:szCs w:val="24"/>
              </w:rPr>
            </w:pPr>
            <w:r>
              <w:rPr>
                <w:rFonts w:ascii="Times New Roman" w:eastAsia="Calibri" w:hAnsi="Times New Roman" w:cs="Times New Roman"/>
                <w:sz w:val="24"/>
                <w:szCs w:val="24"/>
                <w:lang w:eastAsia="en-US"/>
              </w:rPr>
              <w:t>2019</w:t>
            </w:r>
            <w:r>
              <w:rPr>
                <w:rFonts w:ascii="Times New Roman" w:hAnsi="Times New Roman" w:cs="Times New Roman"/>
                <w:sz w:val="24"/>
                <w:szCs w:val="24"/>
                <w:lang w:eastAsia="en-US"/>
              </w:rPr>
              <w:t>–</w:t>
            </w:r>
            <w:r w:rsidR="009B7D11" w:rsidRPr="00A2524B">
              <w:rPr>
                <w:rFonts w:ascii="Times New Roman" w:eastAsia="Calibri" w:hAnsi="Times New Roman" w:cs="Times New Roman"/>
                <w:sz w:val="24"/>
                <w:szCs w:val="24"/>
                <w:lang w:eastAsia="en-US"/>
              </w:rPr>
              <w:t>2021</w:t>
            </w:r>
          </w:p>
        </w:tc>
        <w:tc>
          <w:tcPr>
            <w:tcW w:w="2551" w:type="dxa"/>
            <w:shd w:val="clear" w:color="auto" w:fill="auto"/>
          </w:tcPr>
          <w:p w:rsidR="009B7D11" w:rsidRPr="00A2524B" w:rsidRDefault="009B7D11" w:rsidP="00D679B0">
            <w:pPr>
              <w:spacing w:after="0" w:line="0" w:lineRule="atLeast"/>
              <w:contextualSpacing/>
              <w:rPr>
                <w:rFonts w:ascii="Times New Roman" w:hAnsi="Times New Roman" w:cs="Times New Roman"/>
                <w:sz w:val="24"/>
                <w:szCs w:val="24"/>
                <w:lang w:eastAsia="en-US"/>
              </w:rPr>
            </w:pPr>
            <w:r w:rsidRPr="00A2524B">
              <w:rPr>
                <w:rFonts w:ascii="Times New Roman" w:hAnsi="Times New Roman" w:cs="Times New Roman"/>
                <w:sz w:val="24"/>
                <w:szCs w:val="24"/>
                <w:lang w:eastAsia="en-US"/>
              </w:rPr>
              <w:t>Увеличение спроса на услуги коллективных средств размещения</w:t>
            </w:r>
          </w:p>
        </w:tc>
        <w:tc>
          <w:tcPr>
            <w:tcW w:w="1874" w:type="dxa"/>
            <w:shd w:val="clear" w:color="auto" w:fill="auto"/>
          </w:tcPr>
          <w:p w:rsidR="009B7D11" w:rsidRPr="00A2524B" w:rsidRDefault="009B7D11" w:rsidP="00D679B0">
            <w:pPr>
              <w:spacing w:after="0" w:line="0" w:lineRule="atLeast"/>
              <w:ind w:right="-69"/>
              <w:contextualSpacing/>
              <w:rPr>
                <w:rFonts w:ascii="Times New Roman" w:hAnsi="Times New Roman" w:cs="Times New Roman"/>
                <w:sz w:val="24"/>
                <w:szCs w:val="24"/>
                <w:lang w:eastAsia="en-US"/>
              </w:rPr>
            </w:pPr>
            <w:r w:rsidRPr="00A2524B">
              <w:rPr>
                <w:rFonts w:ascii="Times New Roman" w:hAnsi="Times New Roman" w:cs="Times New Roman"/>
                <w:sz w:val="24"/>
                <w:szCs w:val="24"/>
                <w:lang w:eastAsia="en-US"/>
              </w:rPr>
              <w:t xml:space="preserve">Прирост доходов от предоставляемых услуг средствами коллективного размещения (без НДС, акцизов и аналогичных платежей) </w:t>
            </w:r>
          </w:p>
        </w:tc>
        <w:tc>
          <w:tcPr>
            <w:tcW w:w="863" w:type="dxa"/>
            <w:shd w:val="clear" w:color="auto" w:fill="auto"/>
          </w:tcPr>
          <w:p w:rsidR="005E7919" w:rsidRPr="00A2524B" w:rsidRDefault="009B7D11" w:rsidP="005E7919">
            <w:pPr>
              <w:spacing w:after="0" w:line="0" w:lineRule="atLeast"/>
              <w:ind w:left="-108" w:right="-96"/>
              <w:contextualSpacing/>
              <w:jc w:val="center"/>
              <w:rPr>
                <w:rFonts w:ascii="Times New Roman" w:hAnsi="Times New Roman" w:cs="Times New Roman"/>
                <w:sz w:val="24"/>
                <w:szCs w:val="24"/>
                <w:lang w:eastAsia="en-US"/>
              </w:rPr>
            </w:pPr>
            <w:proofErr w:type="spellStart"/>
            <w:r w:rsidRPr="00A2524B">
              <w:rPr>
                <w:rFonts w:ascii="Times New Roman" w:hAnsi="Times New Roman" w:cs="Times New Roman"/>
                <w:sz w:val="24"/>
                <w:szCs w:val="24"/>
                <w:lang w:eastAsia="en-US"/>
              </w:rPr>
              <w:t>Процен</w:t>
            </w:r>
            <w:proofErr w:type="spellEnd"/>
          </w:p>
          <w:p w:rsidR="009B7D11" w:rsidRPr="00A2524B" w:rsidRDefault="009B7D11" w:rsidP="005E7919">
            <w:pPr>
              <w:spacing w:after="0" w:line="0" w:lineRule="atLeast"/>
              <w:ind w:left="-108" w:right="-96"/>
              <w:contextualSpacing/>
              <w:jc w:val="center"/>
              <w:rPr>
                <w:rFonts w:ascii="Times New Roman" w:hAnsi="Times New Roman" w:cs="Times New Roman"/>
                <w:sz w:val="24"/>
                <w:szCs w:val="24"/>
              </w:rPr>
            </w:pPr>
            <w:r w:rsidRPr="00A2524B">
              <w:rPr>
                <w:rFonts w:ascii="Times New Roman" w:hAnsi="Times New Roman" w:cs="Times New Roman"/>
                <w:sz w:val="24"/>
                <w:szCs w:val="24"/>
                <w:lang w:eastAsia="en-US"/>
              </w:rPr>
              <w:t>ты</w:t>
            </w:r>
          </w:p>
        </w:tc>
        <w:tc>
          <w:tcPr>
            <w:tcW w:w="836" w:type="dxa"/>
            <w:shd w:val="clear" w:color="auto" w:fill="auto"/>
          </w:tcPr>
          <w:p w:rsidR="009B7D11" w:rsidRPr="00A2524B" w:rsidRDefault="009B7D11"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5,4</w:t>
            </w:r>
          </w:p>
        </w:tc>
        <w:tc>
          <w:tcPr>
            <w:tcW w:w="759" w:type="dxa"/>
            <w:shd w:val="clear" w:color="auto" w:fill="auto"/>
          </w:tcPr>
          <w:p w:rsidR="009B7D11" w:rsidRPr="00A2524B" w:rsidRDefault="009B7D11"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8,8</w:t>
            </w:r>
          </w:p>
        </w:tc>
        <w:tc>
          <w:tcPr>
            <w:tcW w:w="836" w:type="dxa"/>
            <w:shd w:val="clear" w:color="auto" w:fill="auto"/>
          </w:tcPr>
          <w:p w:rsidR="009B7D11" w:rsidRPr="00A2524B" w:rsidRDefault="009B7D11"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10,2</w:t>
            </w:r>
          </w:p>
        </w:tc>
        <w:tc>
          <w:tcPr>
            <w:tcW w:w="794" w:type="dxa"/>
            <w:shd w:val="clear" w:color="auto" w:fill="auto"/>
          </w:tcPr>
          <w:p w:rsidR="009B7D11" w:rsidRPr="00A2524B" w:rsidRDefault="009B7D11"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12,6</w:t>
            </w:r>
          </w:p>
        </w:tc>
        <w:tc>
          <w:tcPr>
            <w:tcW w:w="932" w:type="dxa"/>
            <w:shd w:val="clear" w:color="auto" w:fill="auto"/>
          </w:tcPr>
          <w:p w:rsidR="009B7D11" w:rsidRPr="00A2524B" w:rsidRDefault="009B7D11"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12,6</w:t>
            </w:r>
          </w:p>
        </w:tc>
        <w:tc>
          <w:tcPr>
            <w:tcW w:w="1643" w:type="dxa"/>
            <w:shd w:val="clear" w:color="auto" w:fill="auto"/>
          </w:tcPr>
          <w:p w:rsidR="009B7D11" w:rsidRPr="00A2524B" w:rsidRDefault="003C7292" w:rsidP="00D679B0">
            <w:pPr>
              <w:spacing w:after="0" w:line="0" w:lineRule="atLeast"/>
              <w:contextualSpacing/>
              <w:jc w:val="center"/>
              <w:rPr>
                <w:rFonts w:ascii="Times New Roman" w:hAnsi="Times New Roman" w:cs="Times New Roman"/>
                <w:sz w:val="24"/>
                <w:szCs w:val="24"/>
              </w:rPr>
            </w:pPr>
            <w:r>
              <w:rPr>
                <w:rFonts w:ascii="Times New Roman" w:hAnsi="Times New Roman" w:cs="Times New Roman"/>
                <w:sz w:val="24"/>
                <w:szCs w:val="24"/>
              </w:rPr>
              <w:t>Управление экологии</w:t>
            </w:r>
          </w:p>
          <w:p w:rsidR="009B7D11" w:rsidRPr="00A2524B" w:rsidRDefault="00D34B7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 xml:space="preserve">МБУ «ТИЦ </w:t>
            </w:r>
            <w:r w:rsidR="009B7D11" w:rsidRPr="00A2524B">
              <w:rPr>
                <w:rFonts w:ascii="Times New Roman" w:hAnsi="Times New Roman" w:cs="Times New Roman"/>
                <w:sz w:val="24"/>
                <w:szCs w:val="24"/>
              </w:rPr>
              <w:t>Воронежа»</w:t>
            </w:r>
          </w:p>
        </w:tc>
      </w:tr>
      <w:tr w:rsidR="009B7D11" w:rsidRPr="00A2524B" w:rsidTr="00880F83">
        <w:tc>
          <w:tcPr>
            <w:tcW w:w="567" w:type="dxa"/>
            <w:shd w:val="clear" w:color="auto" w:fill="auto"/>
          </w:tcPr>
          <w:p w:rsidR="009B7D11" w:rsidRPr="00A2524B" w:rsidRDefault="009B7D11"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2.2</w:t>
            </w:r>
          </w:p>
        </w:tc>
        <w:tc>
          <w:tcPr>
            <w:tcW w:w="3213" w:type="dxa"/>
            <w:shd w:val="clear" w:color="auto" w:fill="auto"/>
          </w:tcPr>
          <w:p w:rsidR="004F2530" w:rsidRPr="00A2524B" w:rsidRDefault="004F2530" w:rsidP="00D679B0">
            <w:pPr>
              <w:spacing w:after="0" w:line="0" w:lineRule="atLeast"/>
              <w:contextualSpacing/>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 xml:space="preserve">Продвижение туристского потенциала города и региона и оказание </w:t>
            </w:r>
            <w:proofErr w:type="gramStart"/>
            <w:r w:rsidRPr="00A2524B">
              <w:rPr>
                <w:rFonts w:ascii="Times New Roman" w:eastAsia="Times New Roman" w:hAnsi="Times New Roman" w:cs="Times New Roman"/>
                <w:sz w:val="24"/>
                <w:szCs w:val="24"/>
              </w:rPr>
              <w:t>информационно-консультационной</w:t>
            </w:r>
            <w:proofErr w:type="gramEnd"/>
            <w:r w:rsidRPr="00A2524B">
              <w:rPr>
                <w:rFonts w:ascii="Times New Roman" w:eastAsia="Times New Roman" w:hAnsi="Times New Roman" w:cs="Times New Roman"/>
                <w:sz w:val="24"/>
                <w:szCs w:val="24"/>
              </w:rPr>
              <w:t xml:space="preserve"> и методической </w:t>
            </w:r>
          </w:p>
          <w:p w:rsidR="009B7D11" w:rsidRPr="00A2524B" w:rsidRDefault="004F2530" w:rsidP="00D679B0">
            <w:pPr>
              <w:spacing w:after="0" w:line="0" w:lineRule="atLeast"/>
              <w:contextualSpacing/>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поддержки субъектам предпринимательской деятельности</w:t>
            </w:r>
            <w:r w:rsidR="009B7D11" w:rsidRPr="00A2524B">
              <w:rPr>
                <w:rFonts w:ascii="Times New Roman" w:eastAsia="Times New Roman" w:hAnsi="Times New Roman" w:cs="Times New Roman"/>
                <w:sz w:val="24"/>
                <w:szCs w:val="24"/>
              </w:rPr>
              <w:t xml:space="preserve"> </w:t>
            </w:r>
          </w:p>
        </w:tc>
        <w:tc>
          <w:tcPr>
            <w:tcW w:w="1151" w:type="dxa"/>
            <w:shd w:val="clear" w:color="auto" w:fill="auto"/>
          </w:tcPr>
          <w:p w:rsidR="009B7D11" w:rsidRPr="00A2524B" w:rsidRDefault="000E68A2" w:rsidP="00D679B0">
            <w:pPr>
              <w:spacing w:after="0" w:line="0" w:lineRule="atLeast"/>
              <w:ind w:left="-87" w:right="-117"/>
              <w:contextualSpacing/>
              <w:jc w:val="center"/>
              <w:rPr>
                <w:rFonts w:ascii="Times New Roman" w:hAnsi="Times New Roman" w:cs="Times New Roman"/>
                <w:sz w:val="24"/>
                <w:szCs w:val="24"/>
              </w:rPr>
            </w:pPr>
            <w:r>
              <w:rPr>
                <w:rFonts w:ascii="Times New Roman" w:eastAsia="Calibri" w:hAnsi="Times New Roman" w:cs="Times New Roman"/>
                <w:sz w:val="24"/>
                <w:szCs w:val="24"/>
                <w:lang w:eastAsia="en-US"/>
              </w:rPr>
              <w:t>2019</w:t>
            </w:r>
            <w:r>
              <w:rPr>
                <w:rFonts w:ascii="Times New Roman" w:hAnsi="Times New Roman" w:cs="Times New Roman"/>
                <w:sz w:val="24"/>
                <w:szCs w:val="24"/>
                <w:lang w:eastAsia="en-US"/>
              </w:rPr>
              <w:t>–</w:t>
            </w:r>
            <w:r w:rsidR="009B7D11" w:rsidRPr="00A2524B">
              <w:rPr>
                <w:rFonts w:ascii="Times New Roman" w:eastAsia="Calibri" w:hAnsi="Times New Roman" w:cs="Times New Roman"/>
                <w:sz w:val="24"/>
                <w:szCs w:val="24"/>
                <w:lang w:eastAsia="en-US"/>
              </w:rPr>
              <w:t>2021</w:t>
            </w:r>
          </w:p>
        </w:tc>
        <w:tc>
          <w:tcPr>
            <w:tcW w:w="2551" w:type="dxa"/>
            <w:shd w:val="clear" w:color="auto" w:fill="auto"/>
          </w:tcPr>
          <w:p w:rsidR="009B7D11" w:rsidRPr="00A2524B" w:rsidRDefault="00363E92" w:rsidP="00D679B0">
            <w:pPr>
              <w:spacing w:after="0" w:line="0" w:lineRule="atLeast"/>
              <w:contextualSpacing/>
              <w:rPr>
                <w:rFonts w:ascii="Times New Roman" w:hAnsi="Times New Roman" w:cs="Times New Roman"/>
                <w:color w:val="FF0000"/>
                <w:sz w:val="24"/>
                <w:szCs w:val="24"/>
                <w:lang w:eastAsia="en-US"/>
              </w:rPr>
            </w:pPr>
            <w:r w:rsidRPr="00A2524B">
              <w:rPr>
                <w:rFonts w:ascii="Times New Roman" w:hAnsi="Times New Roman" w:cs="Times New Roman"/>
                <w:sz w:val="24"/>
                <w:szCs w:val="24"/>
                <w:lang w:eastAsia="en-US"/>
              </w:rPr>
              <w:t>Повышение информационной осведомленности населения и предпринимателей, развитие инфраструктуры туристских объектов и развит</w:t>
            </w:r>
            <w:r w:rsidR="00EC5DD9">
              <w:rPr>
                <w:rFonts w:ascii="Times New Roman" w:hAnsi="Times New Roman" w:cs="Times New Roman"/>
                <w:sz w:val="24"/>
                <w:szCs w:val="24"/>
                <w:lang w:eastAsia="en-US"/>
              </w:rPr>
              <w:t>ие туристского потенциала городского округа город Воронеж</w:t>
            </w:r>
          </w:p>
        </w:tc>
        <w:tc>
          <w:tcPr>
            <w:tcW w:w="1874" w:type="dxa"/>
            <w:shd w:val="clear" w:color="auto" w:fill="auto"/>
          </w:tcPr>
          <w:p w:rsidR="009B7D11" w:rsidRPr="00A2524B" w:rsidRDefault="009B7D11" w:rsidP="00D679B0">
            <w:pPr>
              <w:spacing w:after="0" w:line="0" w:lineRule="atLeast"/>
              <w:contextualSpacing/>
              <w:rPr>
                <w:rFonts w:ascii="Times New Roman" w:hAnsi="Times New Roman" w:cs="Times New Roman"/>
                <w:sz w:val="24"/>
                <w:szCs w:val="24"/>
                <w:lang w:eastAsia="en-US"/>
              </w:rPr>
            </w:pPr>
            <w:r w:rsidRPr="00A2524B">
              <w:rPr>
                <w:rFonts w:ascii="Times New Roman" w:hAnsi="Times New Roman" w:cs="Times New Roman"/>
                <w:sz w:val="24"/>
                <w:szCs w:val="24"/>
              </w:rPr>
              <w:t>Прирост количества хозяйствующих субъектов на рынке туристских услуг по отношению к 2017 году</w:t>
            </w:r>
            <w:r w:rsidRPr="00A2524B">
              <w:rPr>
                <w:rFonts w:ascii="Times New Roman" w:hAnsi="Times New Roman" w:cs="Times New Roman"/>
                <w:sz w:val="24"/>
                <w:szCs w:val="24"/>
                <w:lang w:eastAsia="en-US"/>
              </w:rPr>
              <w:t xml:space="preserve"> </w:t>
            </w:r>
          </w:p>
        </w:tc>
        <w:tc>
          <w:tcPr>
            <w:tcW w:w="863" w:type="dxa"/>
            <w:shd w:val="clear" w:color="auto" w:fill="auto"/>
          </w:tcPr>
          <w:p w:rsidR="005E7919" w:rsidRPr="00A2524B" w:rsidRDefault="009B7D11" w:rsidP="005E7919">
            <w:pPr>
              <w:spacing w:after="0" w:line="0" w:lineRule="atLeast"/>
              <w:ind w:left="-108" w:right="-96"/>
              <w:contextualSpacing/>
              <w:jc w:val="center"/>
              <w:rPr>
                <w:rFonts w:ascii="Times New Roman" w:hAnsi="Times New Roman" w:cs="Times New Roman"/>
                <w:sz w:val="24"/>
                <w:szCs w:val="24"/>
                <w:lang w:eastAsia="en-US"/>
              </w:rPr>
            </w:pPr>
            <w:proofErr w:type="spellStart"/>
            <w:r w:rsidRPr="00A2524B">
              <w:rPr>
                <w:rFonts w:ascii="Times New Roman" w:hAnsi="Times New Roman" w:cs="Times New Roman"/>
                <w:sz w:val="24"/>
                <w:szCs w:val="24"/>
                <w:lang w:eastAsia="en-US"/>
              </w:rPr>
              <w:t>Процен</w:t>
            </w:r>
            <w:proofErr w:type="spellEnd"/>
          </w:p>
          <w:p w:rsidR="009B7D11" w:rsidRPr="00A2524B" w:rsidRDefault="009B7D11" w:rsidP="005E7919">
            <w:pPr>
              <w:spacing w:after="0" w:line="0" w:lineRule="atLeast"/>
              <w:ind w:left="-108" w:right="-96"/>
              <w:contextualSpacing/>
              <w:jc w:val="center"/>
              <w:rPr>
                <w:rFonts w:ascii="Times New Roman" w:hAnsi="Times New Roman" w:cs="Times New Roman"/>
                <w:sz w:val="24"/>
                <w:szCs w:val="24"/>
              </w:rPr>
            </w:pPr>
            <w:r w:rsidRPr="00A2524B">
              <w:rPr>
                <w:rFonts w:ascii="Times New Roman" w:hAnsi="Times New Roman" w:cs="Times New Roman"/>
                <w:sz w:val="24"/>
                <w:szCs w:val="24"/>
                <w:lang w:eastAsia="en-US"/>
              </w:rPr>
              <w:t>ты</w:t>
            </w:r>
          </w:p>
        </w:tc>
        <w:tc>
          <w:tcPr>
            <w:tcW w:w="836" w:type="dxa"/>
            <w:shd w:val="clear" w:color="auto" w:fill="auto"/>
          </w:tcPr>
          <w:p w:rsidR="009B7D11" w:rsidRPr="00A2524B" w:rsidRDefault="009B7D11"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1,6</w:t>
            </w:r>
          </w:p>
        </w:tc>
        <w:tc>
          <w:tcPr>
            <w:tcW w:w="759" w:type="dxa"/>
            <w:shd w:val="clear" w:color="auto" w:fill="auto"/>
          </w:tcPr>
          <w:p w:rsidR="009B7D11" w:rsidRPr="00A2524B" w:rsidRDefault="009B7D11"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3,2</w:t>
            </w:r>
          </w:p>
        </w:tc>
        <w:tc>
          <w:tcPr>
            <w:tcW w:w="836" w:type="dxa"/>
            <w:shd w:val="clear" w:color="auto" w:fill="auto"/>
          </w:tcPr>
          <w:p w:rsidR="009B7D11" w:rsidRPr="00A2524B" w:rsidRDefault="009B7D11"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4,8</w:t>
            </w:r>
          </w:p>
        </w:tc>
        <w:tc>
          <w:tcPr>
            <w:tcW w:w="794" w:type="dxa"/>
            <w:shd w:val="clear" w:color="auto" w:fill="auto"/>
          </w:tcPr>
          <w:p w:rsidR="009B7D11" w:rsidRPr="00A2524B" w:rsidRDefault="009B7D11"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6,4</w:t>
            </w:r>
          </w:p>
        </w:tc>
        <w:tc>
          <w:tcPr>
            <w:tcW w:w="932" w:type="dxa"/>
            <w:shd w:val="clear" w:color="auto" w:fill="auto"/>
          </w:tcPr>
          <w:p w:rsidR="009B7D11" w:rsidRPr="00A2524B" w:rsidRDefault="009B7D11"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6,4</w:t>
            </w:r>
          </w:p>
        </w:tc>
        <w:tc>
          <w:tcPr>
            <w:tcW w:w="1643" w:type="dxa"/>
            <w:shd w:val="clear" w:color="auto" w:fill="auto"/>
          </w:tcPr>
          <w:p w:rsidR="009B7D11" w:rsidRPr="00A2524B" w:rsidRDefault="003C7292" w:rsidP="00D679B0">
            <w:pPr>
              <w:spacing w:after="0" w:line="0" w:lineRule="atLeast"/>
              <w:contextualSpacing/>
              <w:jc w:val="center"/>
              <w:rPr>
                <w:rFonts w:ascii="Times New Roman" w:hAnsi="Times New Roman" w:cs="Times New Roman"/>
                <w:sz w:val="24"/>
                <w:szCs w:val="24"/>
              </w:rPr>
            </w:pPr>
            <w:r>
              <w:rPr>
                <w:rFonts w:ascii="Times New Roman" w:hAnsi="Times New Roman" w:cs="Times New Roman"/>
                <w:sz w:val="24"/>
                <w:szCs w:val="24"/>
              </w:rPr>
              <w:t>Управление экологии</w:t>
            </w:r>
          </w:p>
          <w:p w:rsidR="009B7D11" w:rsidRPr="00A2524B" w:rsidRDefault="00D34B7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 xml:space="preserve">МБУ «ТИЦ </w:t>
            </w:r>
            <w:r w:rsidR="009B7D11" w:rsidRPr="00A2524B">
              <w:rPr>
                <w:rFonts w:ascii="Times New Roman" w:hAnsi="Times New Roman" w:cs="Times New Roman"/>
                <w:sz w:val="24"/>
                <w:szCs w:val="24"/>
              </w:rPr>
              <w:t>Воронежа»</w:t>
            </w:r>
          </w:p>
        </w:tc>
      </w:tr>
      <w:tr w:rsidR="00695C8F" w:rsidRPr="00A2524B" w:rsidTr="00880F83">
        <w:tc>
          <w:tcPr>
            <w:tcW w:w="16019" w:type="dxa"/>
            <w:gridSpan w:val="12"/>
            <w:shd w:val="clear" w:color="auto" w:fill="auto"/>
          </w:tcPr>
          <w:p w:rsidR="00695C8F" w:rsidRPr="00A2524B" w:rsidRDefault="00695C8F" w:rsidP="00D679B0">
            <w:pPr>
              <w:spacing w:after="0" w:line="0" w:lineRule="atLeast"/>
              <w:ind w:left="-87" w:right="-117"/>
              <w:contextualSpacing/>
              <w:jc w:val="center"/>
              <w:rPr>
                <w:rFonts w:ascii="Times New Roman" w:hAnsi="Times New Roman" w:cs="Times New Roman"/>
                <w:sz w:val="24"/>
                <w:szCs w:val="24"/>
              </w:rPr>
            </w:pPr>
            <w:r w:rsidRPr="00A2524B">
              <w:rPr>
                <w:rFonts w:ascii="Times New Roman" w:hAnsi="Times New Roman" w:cs="Times New Roman"/>
                <w:b/>
                <w:sz w:val="24"/>
                <w:szCs w:val="24"/>
                <w:lang w:val="en-US"/>
              </w:rPr>
              <w:t>II</w:t>
            </w:r>
            <w:r w:rsidRPr="00A2524B">
              <w:rPr>
                <w:rFonts w:ascii="Times New Roman" w:hAnsi="Times New Roman" w:cs="Times New Roman"/>
                <w:b/>
                <w:sz w:val="24"/>
                <w:szCs w:val="24"/>
              </w:rPr>
              <w:t>.</w:t>
            </w:r>
            <w:r w:rsidRPr="00A2524B">
              <w:rPr>
                <w:rFonts w:ascii="Times New Roman" w:hAnsi="Times New Roman" w:cs="Times New Roman"/>
                <w:b/>
                <w:sz w:val="24"/>
                <w:szCs w:val="24"/>
                <w:lang w:val="en-US"/>
              </w:rPr>
              <w:t>   </w:t>
            </w:r>
            <w:r w:rsidR="0076684D" w:rsidRPr="00A2524B">
              <w:rPr>
                <w:rFonts w:ascii="Times New Roman" w:hAnsi="Times New Roman" w:cs="Times New Roman"/>
                <w:b/>
                <w:sz w:val="24"/>
                <w:szCs w:val="24"/>
              </w:rPr>
              <w:t>Мероприятия по содействию развитию конкуренции на тов</w:t>
            </w:r>
            <w:r w:rsidR="00BB2939">
              <w:rPr>
                <w:rFonts w:ascii="Times New Roman" w:hAnsi="Times New Roman" w:cs="Times New Roman"/>
                <w:b/>
                <w:sz w:val="24"/>
                <w:szCs w:val="24"/>
              </w:rPr>
              <w:t>арных рынках городского округа город Воронеж</w:t>
            </w:r>
          </w:p>
        </w:tc>
      </w:tr>
      <w:tr w:rsidR="00695C8F" w:rsidRPr="00A2524B" w:rsidTr="00880F83">
        <w:tc>
          <w:tcPr>
            <w:tcW w:w="567" w:type="dxa"/>
            <w:shd w:val="clear" w:color="auto" w:fill="auto"/>
            <w:vAlign w:val="center"/>
          </w:tcPr>
          <w:p w:rsidR="00695C8F" w:rsidRPr="00A2524B" w:rsidRDefault="0011258C"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3</w:t>
            </w:r>
          </w:p>
        </w:tc>
        <w:tc>
          <w:tcPr>
            <w:tcW w:w="15452" w:type="dxa"/>
            <w:gridSpan w:val="11"/>
            <w:shd w:val="clear" w:color="auto" w:fill="auto"/>
          </w:tcPr>
          <w:p w:rsidR="00695C8F" w:rsidRPr="00A2524B" w:rsidRDefault="00695C8F" w:rsidP="00803818">
            <w:pPr>
              <w:spacing w:after="0" w:line="0" w:lineRule="atLeast"/>
              <w:ind w:left="-87" w:right="-117"/>
              <w:contextualSpacing/>
              <w:jc w:val="center"/>
              <w:rPr>
                <w:rFonts w:ascii="Times New Roman" w:hAnsi="Times New Roman" w:cs="Times New Roman"/>
                <w:b/>
                <w:sz w:val="24"/>
                <w:szCs w:val="24"/>
              </w:rPr>
            </w:pPr>
            <w:r w:rsidRPr="00A2524B">
              <w:rPr>
                <w:rFonts w:ascii="Times New Roman" w:hAnsi="Times New Roman" w:cs="Times New Roman"/>
                <w:b/>
                <w:sz w:val="24"/>
                <w:szCs w:val="24"/>
              </w:rPr>
              <w:t>Рынок услуг дошкольного образования</w:t>
            </w:r>
          </w:p>
        </w:tc>
      </w:tr>
      <w:tr w:rsidR="00851806" w:rsidRPr="00A2524B" w:rsidTr="00880F83">
        <w:trPr>
          <w:trHeight w:val="1243"/>
        </w:trPr>
        <w:tc>
          <w:tcPr>
            <w:tcW w:w="567" w:type="dxa"/>
            <w:shd w:val="clear" w:color="auto" w:fill="auto"/>
          </w:tcPr>
          <w:p w:rsidR="00851806" w:rsidRPr="003C7292" w:rsidRDefault="00851806" w:rsidP="00D679B0">
            <w:pPr>
              <w:spacing w:after="0" w:line="0" w:lineRule="atLeast"/>
              <w:ind w:left="-61" w:right="-27"/>
              <w:contextualSpacing/>
              <w:jc w:val="center"/>
              <w:rPr>
                <w:rFonts w:ascii="Times New Roman" w:hAnsi="Times New Roman" w:cs="Times New Roman"/>
                <w:sz w:val="24"/>
                <w:szCs w:val="24"/>
              </w:rPr>
            </w:pPr>
            <w:r w:rsidRPr="003C7292">
              <w:rPr>
                <w:rFonts w:ascii="Times New Roman" w:hAnsi="Times New Roman" w:cs="Times New Roman"/>
                <w:sz w:val="24"/>
                <w:szCs w:val="24"/>
              </w:rPr>
              <w:t>3.1</w:t>
            </w:r>
          </w:p>
        </w:tc>
        <w:tc>
          <w:tcPr>
            <w:tcW w:w="3213" w:type="dxa"/>
            <w:shd w:val="clear" w:color="auto" w:fill="auto"/>
          </w:tcPr>
          <w:p w:rsidR="00851806" w:rsidRPr="003C7292" w:rsidRDefault="00851806" w:rsidP="006437BD">
            <w:pPr>
              <w:spacing w:after="0" w:line="0" w:lineRule="atLeast"/>
              <w:contextualSpacing/>
              <w:rPr>
                <w:rFonts w:ascii="Times New Roman" w:hAnsi="Times New Roman" w:cs="Times New Roman"/>
                <w:sz w:val="24"/>
                <w:szCs w:val="24"/>
              </w:rPr>
            </w:pPr>
            <w:r w:rsidRPr="003C7292">
              <w:rPr>
                <w:rFonts w:ascii="Times New Roman" w:hAnsi="Times New Roman" w:cs="Times New Roman"/>
                <w:sz w:val="24"/>
                <w:szCs w:val="24"/>
              </w:rPr>
              <w:t>Компенсация части родительской платы за присмотр и уход за ребенком в частных образовательных организациях, реализующих программы дошкольного образования (субсидирование спроса)</w:t>
            </w:r>
          </w:p>
        </w:tc>
        <w:tc>
          <w:tcPr>
            <w:tcW w:w="1151" w:type="dxa"/>
            <w:shd w:val="clear" w:color="auto" w:fill="auto"/>
          </w:tcPr>
          <w:p w:rsidR="00851806" w:rsidRPr="003C7292" w:rsidRDefault="000E68A2" w:rsidP="00D679B0">
            <w:pPr>
              <w:spacing w:after="0" w:line="0" w:lineRule="atLeast"/>
              <w:ind w:left="-87" w:right="-117"/>
              <w:contextualSpacing/>
              <w:jc w:val="center"/>
              <w:rPr>
                <w:rFonts w:ascii="Times New Roman" w:hAnsi="Times New Roman" w:cs="Times New Roman"/>
                <w:sz w:val="24"/>
                <w:szCs w:val="24"/>
              </w:rPr>
            </w:pPr>
            <w:r w:rsidRPr="003C7292">
              <w:rPr>
                <w:rFonts w:ascii="Times New Roman" w:hAnsi="Times New Roman" w:cs="Times New Roman"/>
                <w:sz w:val="24"/>
                <w:szCs w:val="24"/>
              </w:rPr>
              <w:t>2019</w:t>
            </w:r>
            <w:r w:rsidRPr="003C7292">
              <w:rPr>
                <w:rFonts w:ascii="Times New Roman" w:hAnsi="Times New Roman" w:cs="Times New Roman"/>
                <w:sz w:val="24"/>
                <w:szCs w:val="24"/>
                <w:lang w:eastAsia="en-US"/>
              </w:rPr>
              <w:t>–2</w:t>
            </w:r>
            <w:r w:rsidR="00851806" w:rsidRPr="003C7292">
              <w:rPr>
                <w:rFonts w:ascii="Times New Roman" w:hAnsi="Times New Roman" w:cs="Times New Roman"/>
                <w:sz w:val="24"/>
                <w:szCs w:val="24"/>
              </w:rPr>
              <w:t>020</w:t>
            </w:r>
          </w:p>
        </w:tc>
        <w:tc>
          <w:tcPr>
            <w:tcW w:w="2551" w:type="dxa"/>
            <w:shd w:val="clear" w:color="auto" w:fill="auto"/>
          </w:tcPr>
          <w:p w:rsidR="00851806" w:rsidRPr="003C7292" w:rsidRDefault="00851806" w:rsidP="006437BD">
            <w:pPr>
              <w:adjustRightInd w:val="0"/>
              <w:spacing w:after="0" w:line="0" w:lineRule="atLeast"/>
              <w:contextualSpacing/>
              <w:rPr>
                <w:rFonts w:ascii="Times New Roman" w:hAnsi="Times New Roman" w:cs="Times New Roman"/>
                <w:sz w:val="24"/>
                <w:szCs w:val="24"/>
              </w:rPr>
            </w:pPr>
            <w:r w:rsidRPr="003C7292">
              <w:rPr>
                <w:rFonts w:ascii="Times New Roman" w:hAnsi="Times New Roman" w:cs="Times New Roman"/>
                <w:sz w:val="24"/>
                <w:szCs w:val="24"/>
              </w:rPr>
              <w:t>Снижение затрат при функционировании частных организаций дошкольного образования</w:t>
            </w:r>
          </w:p>
        </w:tc>
        <w:tc>
          <w:tcPr>
            <w:tcW w:w="1874" w:type="dxa"/>
            <w:shd w:val="clear" w:color="auto" w:fill="auto"/>
          </w:tcPr>
          <w:p w:rsidR="00851806" w:rsidRPr="00CA3365" w:rsidRDefault="00851806" w:rsidP="00CA3365">
            <w:pPr>
              <w:adjustRightInd w:val="0"/>
              <w:spacing w:after="0" w:line="240" w:lineRule="auto"/>
              <w:ind w:right="-108"/>
              <w:rPr>
                <w:rFonts w:ascii="Times New Roman" w:hAnsi="Times New Roman" w:cs="Times New Roman"/>
                <w:sz w:val="24"/>
                <w:szCs w:val="24"/>
              </w:rPr>
            </w:pPr>
            <w:r w:rsidRPr="00CA3365">
              <w:rPr>
                <w:rFonts w:ascii="Times New Roman" w:hAnsi="Times New Roman" w:cs="Times New Roman"/>
                <w:sz w:val="24"/>
                <w:szCs w:val="24"/>
              </w:rPr>
              <w:t>Доля обучающихся дошкольного возраста в частных образовательных организациях, у индивидуальных предпринимателей, реализующих основные общеобразовательные программы – образовательные программы дошкольного образования, в общей численности обучающихся дошкольного возраста в</w:t>
            </w:r>
            <w:r w:rsidR="00CA3365" w:rsidRPr="00CA3365">
              <w:rPr>
                <w:rFonts w:ascii="Times New Roman" w:hAnsi="Times New Roman" w:cs="Times New Roman"/>
                <w:sz w:val="24"/>
                <w:szCs w:val="24"/>
              </w:rPr>
              <w:t xml:space="preserve"> образовательных организациях,</w:t>
            </w:r>
            <w:r w:rsidRPr="00CA3365">
              <w:rPr>
                <w:rFonts w:ascii="Times New Roman" w:hAnsi="Times New Roman" w:cs="Times New Roman"/>
                <w:sz w:val="24"/>
                <w:szCs w:val="24"/>
              </w:rPr>
              <w:t xml:space="preserve"> реализующих основные общеобразовательные программы </w:t>
            </w:r>
            <w:r w:rsidR="00CA3365">
              <w:rPr>
                <w:rFonts w:ascii="Times New Roman" w:hAnsi="Times New Roman" w:cs="Times New Roman"/>
                <w:sz w:val="24"/>
                <w:szCs w:val="24"/>
              </w:rPr>
              <w:t>–</w:t>
            </w:r>
            <w:r w:rsidRPr="00CA3365">
              <w:rPr>
                <w:rFonts w:ascii="Times New Roman" w:hAnsi="Times New Roman" w:cs="Times New Roman"/>
                <w:sz w:val="24"/>
                <w:szCs w:val="24"/>
              </w:rPr>
              <w:t xml:space="preserve"> образовательные программы дошкольного образования</w:t>
            </w:r>
          </w:p>
        </w:tc>
        <w:tc>
          <w:tcPr>
            <w:tcW w:w="863" w:type="dxa"/>
            <w:shd w:val="clear" w:color="auto" w:fill="auto"/>
          </w:tcPr>
          <w:p w:rsidR="005E7919" w:rsidRPr="003C7292" w:rsidRDefault="00851806" w:rsidP="005E7919">
            <w:pPr>
              <w:adjustRightInd w:val="0"/>
              <w:spacing w:after="0" w:line="0" w:lineRule="atLeast"/>
              <w:ind w:left="-108" w:right="-96"/>
              <w:contextualSpacing/>
              <w:jc w:val="center"/>
              <w:rPr>
                <w:rFonts w:ascii="Times New Roman" w:hAnsi="Times New Roman" w:cs="Times New Roman"/>
                <w:sz w:val="24"/>
                <w:szCs w:val="24"/>
                <w:lang w:eastAsia="en-US"/>
              </w:rPr>
            </w:pPr>
            <w:proofErr w:type="spellStart"/>
            <w:r w:rsidRPr="003C7292">
              <w:rPr>
                <w:rFonts w:ascii="Times New Roman" w:hAnsi="Times New Roman" w:cs="Times New Roman"/>
                <w:sz w:val="24"/>
                <w:szCs w:val="24"/>
                <w:lang w:eastAsia="en-US"/>
              </w:rPr>
              <w:t>Процен</w:t>
            </w:r>
            <w:proofErr w:type="spellEnd"/>
          </w:p>
          <w:p w:rsidR="00851806" w:rsidRPr="003C7292" w:rsidRDefault="00851806" w:rsidP="005E7919">
            <w:pPr>
              <w:adjustRightInd w:val="0"/>
              <w:spacing w:after="0" w:line="0" w:lineRule="atLeast"/>
              <w:ind w:left="-108" w:right="-96"/>
              <w:contextualSpacing/>
              <w:jc w:val="center"/>
              <w:rPr>
                <w:rFonts w:ascii="Times New Roman" w:hAnsi="Times New Roman" w:cs="Times New Roman"/>
                <w:sz w:val="24"/>
                <w:szCs w:val="24"/>
              </w:rPr>
            </w:pPr>
            <w:r w:rsidRPr="003C7292">
              <w:rPr>
                <w:rFonts w:ascii="Times New Roman" w:hAnsi="Times New Roman" w:cs="Times New Roman"/>
                <w:sz w:val="24"/>
                <w:szCs w:val="24"/>
                <w:lang w:eastAsia="en-US"/>
              </w:rPr>
              <w:t>ты</w:t>
            </w:r>
          </w:p>
        </w:tc>
        <w:tc>
          <w:tcPr>
            <w:tcW w:w="836" w:type="dxa"/>
            <w:shd w:val="clear" w:color="auto" w:fill="auto"/>
          </w:tcPr>
          <w:p w:rsidR="00851806" w:rsidRPr="003C7292" w:rsidRDefault="00851806" w:rsidP="00D679B0">
            <w:pPr>
              <w:spacing w:after="0" w:line="0" w:lineRule="atLeast"/>
              <w:ind w:firstLine="4"/>
              <w:contextualSpacing/>
              <w:jc w:val="center"/>
              <w:rPr>
                <w:rFonts w:ascii="Times New Roman" w:hAnsi="Times New Roman" w:cs="Times New Roman"/>
                <w:sz w:val="24"/>
                <w:szCs w:val="24"/>
                <w:lang w:eastAsia="en-US"/>
              </w:rPr>
            </w:pPr>
            <w:r w:rsidRPr="003C7292">
              <w:rPr>
                <w:rFonts w:ascii="Times New Roman" w:hAnsi="Times New Roman" w:cs="Times New Roman"/>
                <w:sz w:val="24"/>
                <w:szCs w:val="24"/>
                <w:lang w:eastAsia="en-US"/>
              </w:rPr>
              <w:t>0,2</w:t>
            </w:r>
          </w:p>
        </w:tc>
        <w:tc>
          <w:tcPr>
            <w:tcW w:w="759" w:type="dxa"/>
            <w:shd w:val="clear" w:color="auto" w:fill="auto"/>
          </w:tcPr>
          <w:p w:rsidR="00851806" w:rsidRPr="003C7292" w:rsidRDefault="00851806" w:rsidP="00D679B0">
            <w:pPr>
              <w:spacing w:after="0" w:line="0" w:lineRule="atLeast"/>
              <w:ind w:firstLine="4"/>
              <w:contextualSpacing/>
              <w:jc w:val="center"/>
              <w:rPr>
                <w:rFonts w:ascii="Times New Roman" w:hAnsi="Times New Roman" w:cs="Times New Roman"/>
                <w:sz w:val="24"/>
                <w:szCs w:val="24"/>
                <w:lang w:eastAsia="en-US"/>
              </w:rPr>
            </w:pPr>
            <w:r w:rsidRPr="003C7292">
              <w:rPr>
                <w:rFonts w:ascii="Times New Roman" w:hAnsi="Times New Roman" w:cs="Times New Roman"/>
                <w:sz w:val="24"/>
                <w:szCs w:val="24"/>
                <w:lang w:eastAsia="en-US"/>
              </w:rPr>
              <w:t>0,2</w:t>
            </w:r>
          </w:p>
        </w:tc>
        <w:tc>
          <w:tcPr>
            <w:tcW w:w="836" w:type="dxa"/>
            <w:shd w:val="clear" w:color="auto" w:fill="auto"/>
          </w:tcPr>
          <w:p w:rsidR="00851806" w:rsidRPr="003C7292" w:rsidRDefault="00851806" w:rsidP="00D679B0">
            <w:pPr>
              <w:spacing w:after="0" w:line="0" w:lineRule="atLeast"/>
              <w:ind w:firstLine="4"/>
              <w:contextualSpacing/>
              <w:jc w:val="center"/>
              <w:rPr>
                <w:rFonts w:ascii="Times New Roman" w:hAnsi="Times New Roman" w:cs="Times New Roman"/>
                <w:sz w:val="24"/>
                <w:szCs w:val="24"/>
                <w:lang w:eastAsia="en-US"/>
              </w:rPr>
            </w:pPr>
            <w:r w:rsidRPr="003C7292">
              <w:rPr>
                <w:rFonts w:ascii="Times New Roman" w:hAnsi="Times New Roman" w:cs="Times New Roman"/>
                <w:sz w:val="24"/>
                <w:szCs w:val="24"/>
                <w:lang w:eastAsia="en-US"/>
              </w:rPr>
              <w:t>0,2</w:t>
            </w:r>
          </w:p>
        </w:tc>
        <w:tc>
          <w:tcPr>
            <w:tcW w:w="794" w:type="dxa"/>
            <w:shd w:val="clear" w:color="auto" w:fill="auto"/>
          </w:tcPr>
          <w:p w:rsidR="00851806" w:rsidRPr="003C7292" w:rsidRDefault="00851806" w:rsidP="00D679B0">
            <w:pPr>
              <w:spacing w:after="0" w:line="0" w:lineRule="atLeast"/>
              <w:ind w:firstLine="4"/>
              <w:contextualSpacing/>
              <w:jc w:val="center"/>
              <w:rPr>
                <w:rFonts w:ascii="Times New Roman" w:hAnsi="Times New Roman" w:cs="Times New Roman"/>
                <w:sz w:val="24"/>
                <w:szCs w:val="24"/>
                <w:lang w:eastAsia="en-US"/>
              </w:rPr>
            </w:pPr>
            <w:r w:rsidRPr="003C7292">
              <w:rPr>
                <w:rFonts w:ascii="Times New Roman" w:hAnsi="Times New Roman" w:cs="Times New Roman"/>
                <w:sz w:val="24"/>
                <w:szCs w:val="24"/>
                <w:lang w:eastAsia="en-US"/>
              </w:rPr>
              <w:t>0,2</w:t>
            </w:r>
          </w:p>
        </w:tc>
        <w:tc>
          <w:tcPr>
            <w:tcW w:w="932" w:type="dxa"/>
            <w:shd w:val="clear" w:color="auto" w:fill="auto"/>
          </w:tcPr>
          <w:p w:rsidR="00851806" w:rsidRPr="003C7292" w:rsidRDefault="00851806" w:rsidP="00D679B0">
            <w:pPr>
              <w:spacing w:after="0" w:line="0" w:lineRule="atLeast"/>
              <w:contextualSpacing/>
              <w:jc w:val="center"/>
              <w:rPr>
                <w:rFonts w:ascii="Times New Roman" w:hAnsi="Times New Roman" w:cs="Times New Roman"/>
                <w:sz w:val="24"/>
                <w:szCs w:val="24"/>
              </w:rPr>
            </w:pPr>
            <w:r w:rsidRPr="003C7292">
              <w:rPr>
                <w:rFonts w:ascii="Times New Roman" w:hAnsi="Times New Roman" w:cs="Times New Roman"/>
                <w:sz w:val="24"/>
                <w:szCs w:val="24"/>
              </w:rPr>
              <w:t>0,2</w:t>
            </w:r>
          </w:p>
        </w:tc>
        <w:tc>
          <w:tcPr>
            <w:tcW w:w="1643" w:type="dxa"/>
            <w:shd w:val="clear" w:color="auto" w:fill="auto"/>
          </w:tcPr>
          <w:p w:rsidR="00C87A7A" w:rsidRPr="003C7292" w:rsidRDefault="00851806" w:rsidP="00D679B0">
            <w:pPr>
              <w:spacing w:after="0" w:line="0" w:lineRule="atLeast"/>
              <w:contextualSpacing/>
              <w:jc w:val="center"/>
              <w:rPr>
                <w:rFonts w:ascii="Times New Roman" w:hAnsi="Times New Roman" w:cs="Times New Roman"/>
                <w:sz w:val="24"/>
                <w:szCs w:val="24"/>
              </w:rPr>
            </w:pPr>
            <w:r w:rsidRPr="003C7292">
              <w:rPr>
                <w:rFonts w:ascii="Times New Roman" w:hAnsi="Times New Roman" w:cs="Times New Roman"/>
                <w:sz w:val="24"/>
                <w:szCs w:val="24"/>
              </w:rPr>
              <w:t xml:space="preserve">Управление образования </w:t>
            </w:r>
          </w:p>
          <w:p w:rsidR="00851806" w:rsidRPr="003C7292" w:rsidRDefault="00851806" w:rsidP="00D679B0">
            <w:pPr>
              <w:spacing w:after="0" w:line="0" w:lineRule="atLeast"/>
              <w:contextualSpacing/>
              <w:jc w:val="center"/>
              <w:rPr>
                <w:rFonts w:ascii="Times New Roman" w:hAnsi="Times New Roman" w:cs="Times New Roman"/>
                <w:sz w:val="24"/>
                <w:szCs w:val="24"/>
              </w:rPr>
            </w:pPr>
            <w:r w:rsidRPr="003C7292">
              <w:rPr>
                <w:rFonts w:ascii="Times New Roman" w:hAnsi="Times New Roman" w:cs="Times New Roman"/>
                <w:sz w:val="24"/>
                <w:szCs w:val="24"/>
              </w:rPr>
              <w:t>и молодежной политики</w:t>
            </w:r>
          </w:p>
        </w:tc>
      </w:tr>
      <w:tr w:rsidR="009245A6" w:rsidRPr="00A2524B" w:rsidTr="00CF0E0D">
        <w:trPr>
          <w:trHeight w:val="516"/>
        </w:trPr>
        <w:tc>
          <w:tcPr>
            <w:tcW w:w="567" w:type="dxa"/>
            <w:shd w:val="clear" w:color="auto" w:fill="auto"/>
          </w:tcPr>
          <w:p w:rsidR="009245A6" w:rsidRPr="00A2524B" w:rsidRDefault="009245A6"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3.2</w:t>
            </w:r>
          </w:p>
        </w:tc>
        <w:tc>
          <w:tcPr>
            <w:tcW w:w="3213" w:type="dxa"/>
            <w:shd w:val="clear" w:color="auto" w:fill="auto"/>
          </w:tcPr>
          <w:p w:rsidR="009245A6" w:rsidRPr="00A2524B" w:rsidRDefault="009245A6" w:rsidP="00B80145">
            <w:pPr>
              <w:spacing w:after="0" w:line="0" w:lineRule="atLeast"/>
              <w:contextualSpacing/>
              <w:rPr>
                <w:rFonts w:ascii="Times New Roman" w:hAnsi="Times New Roman" w:cs="Times New Roman"/>
                <w:sz w:val="24"/>
                <w:szCs w:val="24"/>
              </w:rPr>
            </w:pPr>
            <w:proofErr w:type="gramStart"/>
            <w:r w:rsidRPr="00A2524B">
              <w:rPr>
                <w:rFonts w:ascii="Times New Roman" w:hAnsi="Times New Roman" w:cs="Times New Roman"/>
                <w:sz w:val="24"/>
                <w:szCs w:val="24"/>
              </w:rPr>
              <w:t>Субсидирование частных дошкольных образовательных организаций, реализующих программы дошкольного образования, из областног</w:t>
            </w:r>
            <w:r w:rsidR="00FB0988">
              <w:rPr>
                <w:rFonts w:ascii="Times New Roman" w:hAnsi="Times New Roman" w:cs="Times New Roman"/>
                <w:sz w:val="24"/>
                <w:szCs w:val="24"/>
              </w:rPr>
              <w:t xml:space="preserve">о бюджета на возмещение затрат (на </w:t>
            </w:r>
            <w:r w:rsidRPr="00A2524B">
              <w:rPr>
                <w:rFonts w:ascii="Times New Roman" w:hAnsi="Times New Roman" w:cs="Times New Roman"/>
                <w:sz w:val="24"/>
                <w:szCs w:val="24"/>
              </w:rPr>
              <w:t xml:space="preserve">питание детей, оплату услуг связи,  оплату коммунальных услуг, оплату арендных платежей за использование помещений, в которых располагаются группы,  оплату труда персонала, за исключением должностей, оплата труда которых осуществляется за счет средств субвенции из бюджета </w:t>
            </w:r>
            <w:r w:rsidR="00B80145" w:rsidRPr="00B80145">
              <w:rPr>
                <w:rFonts w:ascii="Times New Roman" w:hAnsi="Times New Roman" w:cs="Times New Roman"/>
                <w:sz w:val="24"/>
                <w:szCs w:val="24"/>
              </w:rPr>
              <w:t>городского округа город Воронеж</w:t>
            </w:r>
            <w:r w:rsidR="00FB0988" w:rsidRPr="00B80145">
              <w:rPr>
                <w:rFonts w:ascii="Times New Roman" w:hAnsi="Times New Roman" w:cs="Times New Roman"/>
                <w:sz w:val="24"/>
                <w:szCs w:val="24"/>
              </w:rPr>
              <w:t>)</w:t>
            </w:r>
            <w:proofErr w:type="gramEnd"/>
          </w:p>
        </w:tc>
        <w:tc>
          <w:tcPr>
            <w:tcW w:w="1151" w:type="dxa"/>
            <w:shd w:val="clear" w:color="auto" w:fill="auto"/>
          </w:tcPr>
          <w:p w:rsidR="009245A6" w:rsidRPr="00A2524B" w:rsidRDefault="009245A6" w:rsidP="00880F83">
            <w:pPr>
              <w:spacing w:after="0" w:line="0" w:lineRule="atLeast"/>
              <w:ind w:left="-87" w:right="-117"/>
              <w:contextualSpacing/>
              <w:jc w:val="center"/>
              <w:rPr>
                <w:rFonts w:ascii="Times New Roman" w:hAnsi="Times New Roman" w:cs="Times New Roman"/>
                <w:sz w:val="24"/>
                <w:szCs w:val="24"/>
              </w:rPr>
            </w:pPr>
            <w:r>
              <w:rPr>
                <w:rFonts w:ascii="Times New Roman" w:hAnsi="Times New Roman" w:cs="Times New Roman"/>
                <w:sz w:val="24"/>
                <w:szCs w:val="24"/>
              </w:rPr>
              <w:t>2019</w:t>
            </w:r>
            <w:r>
              <w:rPr>
                <w:rFonts w:ascii="Times New Roman" w:hAnsi="Times New Roman" w:cs="Times New Roman"/>
                <w:sz w:val="24"/>
                <w:szCs w:val="24"/>
                <w:lang w:eastAsia="en-US"/>
              </w:rPr>
              <w:t>–</w:t>
            </w:r>
            <w:r w:rsidRPr="00A2524B">
              <w:rPr>
                <w:rFonts w:ascii="Times New Roman" w:hAnsi="Times New Roman" w:cs="Times New Roman"/>
                <w:sz w:val="24"/>
                <w:szCs w:val="24"/>
              </w:rPr>
              <w:t>2021</w:t>
            </w:r>
          </w:p>
        </w:tc>
        <w:tc>
          <w:tcPr>
            <w:tcW w:w="2551" w:type="dxa"/>
            <w:shd w:val="clear" w:color="auto" w:fill="auto"/>
          </w:tcPr>
          <w:p w:rsidR="009245A6" w:rsidRPr="00A2524B" w:rsidRDefault="009245A6" w:rsidP="00D679B0">
            <w:pPr>
              <w:spacing w:after="0"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Снижение затрат при функционировании частных организаций дошкольного образования</w:t>
            </w:r>
          </w:p>
        </w:tc>
        <w:tc>
          <w:tcPr>
            <w:tcW w:w="1874" w:type="dxa"/>
            <w:vMerge w:val="restart"/>
            <w:shd w:val="clear" w:color="auto" w:fill="auto"/>
          </w:tcPr>
          <w:p w:rsidR="009245A6" w:rsidRPr="00A2524B" w:rsidRDefault="009245A6" w:rsidP="00D679B0">
            <w:pPr>
              <w:spacing w:after="0"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Ко</w:t>
            </w:r>
            <w:r w:rsidR="00FB0988">
              <w:rPr>
                <w:rFonts w:ascii="Times New Roman" w:hAnsi="Times New Roman" w:cs="Times New Roman"/>
                <w:sz w:val="24"/>
                <w:szCs w:val="24"/>
              </w:rPr>
              <w:t>личество действующих организаций</w:t>
            </w:r>
            <w:r w:rsidRPr="00A2524B">
              <w:rPr>
                <w:rFonts w:ascii="Times New Roman" w:hAnsi="Times New Roman" w:cs="Times New Roman"/>
                <w:sz w:val="24"/>
                <w:szCs w:val="24"/>
              </w:rPr>
              <w:t xml:space="preserve"> частной формы собственности, реализующих основные общеобразовательные программы – образовательные программы дошкольного образования</w:t>
            </w:r>
          </w:p>
        </w:tc>
        <w:tc>
          <w:tcPr>
            <w:tcW w:w="863" w:type="dxa"/>
            <w:vMerge w:val="restart"/>
            <w:shd w:val="clear" w:color="auto" w:fill="auto"/>
          </w:tcPr>
          <w:p w:rsidR="009245A6" w:rsidRPr="00A2524B" w:rsidRDefault="009245A6" w:rsidP="00D302D3">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Единицы</w:t>
            </w:r>
          </w:p>
        </w:tc>
        <w:tc>
          <w:tcPr>
            <w:tcW w:w="836" w:type="dxa"/>
            <w:vMerge w:val="restart"/>
            <w:shd w:val="clear" w:color="auto" w:fill="auto"/>
          </w:tcPr>
          <w:p w:rsidR="009245A6" w:rsidRPr="00A2524B" w:rsidRDefault="009245A6" w:rsidP="00D302D3">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0</w:t>
            </w:r>
          </w:p>
        </w:tc>
        <w:tc>
          <w:tcPr>
            <w:tcW w:w="759" w:type="dxa"/>
            <w:vMerge w:val="restart"/>
            <w:shd w:val="clear" w:color="auto" w:fill="auto"/>
          </w:tcPr>
          <w:p w:rsidR="009245A6" w:rsidRPr="00A2524B" w:rsidRDefault="009245A6" w:rsidP="00D302D3">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0</w:t>
            </w:r>
          </w:p>
        </w:tc>
        <w:tc>
          <w:tcPr>
            <w:tcW w:w="836" w:type="dxa"/>
            <w:vMerge w:val="restart"/>
            <w:shd w:val="clear" w:color="auto" w:fill="auto"/>
          </w:tcPr>
          <w:p w:rsidR="009245A6" w:rsidRPr="00A2524B" w:rsidRDefault="009245A6" w:rsidP="00D302D3">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11</w:t>
            </w:r>
          </w:p>
        </w:tc>
        <w:tc>
          <w:tcPr>
            <w:tcW w:w="794" w:type="dxa"/>
            <w:vMerge w:val="restart"/>
            <w:shd w:val="clear" w:color="auto" w:fill="auto"/>
          </w:tcPr>
          <w:p w:rsidR="009245A6" w:rsidRPr="00A2524B" w:rsidRDefault="009245A6" w:rsidP="00D302D3">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11</w:t>
            </w:r>
          </w:p>
        </w:tc>
        <w:tc>
          <w:tcPr>
            <w:tcW w:w="932" w:type="dxa"/>
            <w:vMerge w:val="restart"/>
            <w:shd w:val="clear" w:color="auto" w:fill="auto"/>
          </w:tcPr>
          <w:p w:rsidR="009245A6" w:rsidRPr="00A2524B" w:rsidRDefault="009245A6" w:rsidP="00D302D3">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11</w:t>
            </w:r>
          </w:p>
        </w:tc>
        <w:tc>
          <w:tcPr>
            <w:tcW w:w="1643" w:type="dxa"/>
            <w:vMerge w:val="restart"/>
            <w:shd w:val="clear" w:color="auto" w:fill="auto"/>
          </w:tcPr>
          <w:p w:rsidR="009245A6" w:rsidRPr="00A2524B" w:rsidRDefault="009245A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 xml:space="preserve">Управление образования </w:t>
            </w:r>
          </w:p>
          <w:p w:rsidR="009245A6" w:rsidRPr="00A2524B" w:rsidRDefault="009245A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и молодежной политики</w:t>
            </w:r>
          </w:p>
        </w:tc>
      </w:tr>
      <w:tr w:rsidR="009245A6" w:rsidRPr="00A2524B" w:rsidTr="00880F83">
        <w:trPr>
          <w:trHeight w:val="1243"/>
        </w:trPr>
        <w:tc>
          <w:tcPr>
            <w:tcW w:w="567" w:type="dxa"/>
            <w:shd w:val="clear" w:color="auto" w:fill="auto"/>
          </w:tcPr>
          <w:p w:rsidR="009245A6" w:rsidRPr="00A2524B" w:rsidRDefault="009245A6" w:rsidP="00A2524B">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3.3</w:t>
            </w:r>
          </w:p>
        </w:tc>
        <w:tc>
          <w:tcPr>
            <w:tcW w:w="3213" w:type="dxa"/>
            <w:shd w:val="clear" w:color="auto" w:fill="auto"/>
          </w:tcPr>
          <w:p w:rsidR="009245A6" w:rsidRPr="00A2524B" w:rsidRDefault="009245A6" w:rsidP="00B80145">
            <w:pPr>
              <w:spacing w:after="0" w:line="0" w:lineRule="atLeast"/>
              <w:contextualSpacing/>
              <w:rPr>
                <w:rFonts w:ascii="Times New Roman" w:hAnsi="Times New Roman" w:cs="Times New Roman"/>
                <w:sz w:val="24"/>
                <w:szCs w:val="24"/>
              </w:rPr>
            </w:pPr>
            <w:proofErr w:type="gramStart"/>
            <w:r w:rsidRPr="00A2524B">
              <w:rPr>
                <w:rFonts w:ascii="Times New Roman" w:hAnsi="Times New Roman" w:cs="Times New Roman"/>
                <w:sz w:val="24"/>
                <w:szCs w:val="24"/>
              </w:rPr>
              <w:t>Создание горячей линии по вопросам информирования частных дошкольных образовательных организаций, реализующих программы дошкольного образования, о доступных им возможностях субсидирования из областного бюджет</w:t>
            </w:r>
            <w:r w:rsidR="00FB0988">
              <w:rPr>
                <w:rFonts w:ascii="Times New Roman" w:hAnsi="Times New Roman" w:cs="Times New Roman"/>
                <w:sz w:val="24"/>
                <w:szCs w:val="24"/>
              </w:rPr>
              <w:t xml:space="preserve">а на возмещение затрат (на </w:t>
            </w:r>
            <w:r w:rsidRPr="00A2524B">
              <w:rPr>
                <w:rFonts w:ascii="Times New Roman" w:hAnsi="Times New Roman" w:cs="Times New Roman"/>
                <w:sz w:val="24"/>
                <w:szCs w:val="24"/>
              </w:rPr>
              <w:t>питание детей, оплату услуг связи,  оплату коммунальных услуг, оплату арендных платежей за использование помещений, в которых располагаются группы,  оплату труда персонала, за исключением должностей, оплата труда которых осуществляется за счет средств субвенции из бюджета</w:t>
            </w:r>
            <w:proofErr w:type="gramEnd"/>
            <w:r w:rsidRPr="00A2524B">
              <w:rPr>
                <w:rFonts w:ascii="Times New Roman" w:hAnsi="Times New Roman" w:cs="Times New Roman"/>
                <w:sz w:val="24"/>
                <w:szCs w:val="24"/>
              </w:rPr>
              <w:t xml:space="preserve"> </w:t>
            </w:r>
            <w:r w:rsidR="00B80145" w:rsidRPr="00B80145">
              <w:rPr>
                <w:rFonts w:ascii="Times New Roman" w:hAnsi="Times New Roman" w:cs="Times New Roman"/>
                <w:sz w:val="24"/>
                <w:szCs w:val="24"/>
              </w:rPr>
              <w:t>городского округа город Воронеж</w:t>
            </w:r>
            <w:r w:rsidRPr="00A2524B">
              <w:rPr>
                <w:rFonts w:ascii="Times New Roman" w:hAnsi="Times New Roman" w:cs="Times New Roman"/>
                <w:sz w:val="24"/>
                <w:szCs w:val="24"/>
              </w:rPr>
              <w:t>)</w:t>
            </w:r>
          </w:p>
        </w:tc>
        <w:tc>
          <w:tcPr>
            <w:tcW w:w="1151" w:type="dxa"/>
            <w:shd w:val="clear" w:color="auto" w:fill="auto"/>
          </w:tcPr>
          <w:p w:rsidR="009245A6" w:rsidRPr="00A2524B" w:rsidRDefault="009245A6" w:rsidP="00A2524B">
            <w:pPr>
              <w:spacing w:after="0" w:line="0" w:lineRule="atLeast"/>
              <w:ind w:left="-87" w:right="-117"/>
              <w:contextualSpacing/>
              <w:jc w:val="center"/>
              <w:rPr>
                <w:rFonts w:ascii="Times New Roman" w:hAnsi="Times New Roman" w:cs="Times New Roman"/>
                <w:sz w:val="24"/>
                <w:szCs w:val="24"/>
              </w:rPr>
            </w:pPr>
            <w:r>
              <w:rPr>
                <w:rFonts w:ascii="Times New Roman" w:hAnsi="Times New Roman" w:cs="Times New Roman"/>
                <w:sz w:val="24"/>
                <w:szCs w:val="24"/>
              </w:rPr>
              <w:t>2019</w:t>
            </w:r>
            <w:r>
              <w:rPr>
                <w:rFonts w:ascii="Times New Roman" w:hAnsi="Times New Roman" w:cs="Times New Roman"/>
                <w:sz w:val="24"/>
                <w:szCs w:val="24"/>
                <w:lang w:eastAsia="en-US"/>
              </w:rPr>
              <w:t>–</w:t>
            </w:r>
            <w:r w:rsidRPr="00A2524B">
              <w:rPr>
                <w:rFonts w:ascii="Times New Roman" w:hAnsi="Times New Roman" w:cs="Times New Roman"/>
                <w:sz w:val="24"/>
                <w:szCs w:val="24"/>
              </w:rPr>
              <w:t>2021</w:t>
            </w:r>
          </w:p>
        </w:tc>
        <w:tc>
          <w:tcPr>
            <w:tcW w:w="2551" w:type="dxa"/>
            <w:shd w:val="clear" w:color="auto" w:fill="auto"/>
          </w:tcPr>
          <w:p w:rsidR="009245A6" w:rsidRPr="00A2524B" w:rsidRDefault="009245A6" w:rsidP="00A2524B">
            <w:pPr>
              <w:spacing w:after="0"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Обеспечение необходимой информацией частных дошкольных образовательных организаций с целью увеличения возможностей для расширения сети частных дошкольных организаций</w:t>
            </w:r>
          </w:p>
        </w:tc>
        <w:tc>
          <w:tcPr>
            <w:tcW w:w="1874" w:type="dxa"/>
            <w:vMerge/>
            <w:shd w:val="clear" w:color="auto" w:fill="auto"/>
          </w:tcPr>
          <w:p w:rsidR="009245A6" w:rsidRPr="00A2524B" w:rsidRDefault="009245A6" w:rsidP="00D679B0">
            <w:pPr>
              <w:spacing w:after="0" w:line="0" w:lineRule="atLeast"/>
              <w:contextualSpacing/>
              <w:rPr>
                <w:rFonts w:ascii="Times New Roman" w:hAnsi="Times New Roman" w:cs="Times New Roman"/>
                <w:sz w:val="24"/>
                <w:szCs w:val="24"/>
              </w:rPr>
            </w:pPr>
          </w:p>
        </w:tc>
        <w:tc>
          <w:tcPr>
            <w:tcW w:w="863" w:type="dxa"/>
            <w:vMerge/>
            <w:shd w:val="clear" w:color="auto" w:fill="auto"/>
          </w:tcPr>
          <w:p w:rsidR="009245A6" w:rsidRPr="00A2524B" w:rsidRDefault="009245A6" w:rsidP="00D679B0">
            <w:pPr>
              <w:spacing w:after="0" w:line="0" w:lineRule="atLeast"/>
              <w:contextualSpacing/>
              <w:rPr>
                <w:rFonts w:ascii="Times New Roman" w:hAnsi="Times New Roman" w:cs="Times New Roman"/>
                <w:sz w:val="24"/>
                <w:szCs w:val="24"/>
              </w:rPr>
            </w:pPr>
          </w:p>
        </w:tc>
        <w:tc>
          <w:tcPr>
            <w:tcW w:w="836" w:type="dxa"/>
            <w:vMerge/>
            <w:shd w:val="clear" w:color="auto" w:fill="auto"/>
          </w:tcPr>
          <w:p w:rsidR="009245A6" w:rsidRPr="00A2524B" w:rsidRDefault="009245A6" w:rsidP="00D679B0">
            <w:pPr>
              <w:spacing w:after="0" w:line="0" w:lineRule="atLeast"/>
              <w:contextualSpacing/>
              <w:rPr>
                <w:rFonts w:ascii="Times New Roman" w:hAnsi="Times New Roman" w:cs="Times New Roman"/>
                <w:sz w:val="24"/>
                <w:szCs w:val="24"/>
              </w:rPr>
            </w:pPr>
          </w:p>
        </w:tc>
        <w:tc>
          <w:tcPr>
            <w:tcW w:w="759" w:type="dxa"/>
            <w:vMerge/>
            <w:shd w:val="clear" w:color="auto" w:fill="auto"/>
          </w:tcPr>
          <w:p w:rsidR="009245A6" w:rsidRPr="00A2524B" w:rsidRDefault="009245A6" w:rsidP="00D679B0">
            <w:pPr>
              <w:spacing w:after="0" w:line="0" w:lineRule="atLeast"/>
              <w:contextualSpacing/>
              <w:rPr>
                <w:rFonts w:ascii="Times New Roman" w:hAnsi="Times New Roman" w:cs="Times New Roman"/>
                <w:sz w:val="24"/>
                <w:szCs w:val="24"/>
              </w:rPr>
            </w:pPr>
          </w:p>
        </w:tc>
        <w:tc>
          <w:tcPr>
            <w:tcW w:w="836" w:type="dxa"/>
            <w:vMerge/>
            <w:shd w:val="clear" w:color="auto" w:fill="auto"/>
          </w:tcPr>
          <w:p w:rsidR="009245A6" w:rsidRPr="00A2524B" w:rsidRDefault="009245A6" w:rsidP="00D679B0">
            <w:pPr>
              <w:spacing w:after="0" w:line="0" w:lineRule="atLeast"/>
              <w:contextualSpacing/>
              <w:rPr>
                <w:rFonts w:ascii="Times New Roman" w:hAnsi="Times New Roman" w:cs="Times New Roman"/>
                <w:sz w:val="24"/>
                <w:szCs w:val="24"/>
              </w:rPr>
            </w:pPr>
          </w:p>
        </w:tc>
        <w:tc>
          <w:tcPr>
            <w:tcW w:w="794" w:type="dxa"/>
            <w:vMerge/>
            <w:shd w:val="clear" w:color="auto" w:fill="auto"/>
          </w:tcPr>
          <w:p w:rsidR="009245A6" w:rsidRPr="00A2524B" w:rsidRDefault="009245A6" w:rsidP="00D679B0">
            <w:pPr>
              <w:spacing w:after="0" w:line="0" w:lineRule="atLeast"/>
              <w:contextualSpacing/>
              <w:rPr>
                <w:rFonts w:ascii="Times New Roman" w:hAnsi="Times New Roman" w:cs="Times New Roman"/>
                <w:sz w:val="24"/>
                <w:szCs w:val="24"/>
              </w:rPr>
            </w:pPr>
          </w:p>
        </w:tc>
        <w:tc>
          <w:tcPr>
            <w:tcW w:w="932" w:type="dxa"/>
            <w:vMerge/>
            <w:shd w:val="clear" w:color="auto" w:fill="auto"/>
          </w:tcPr>
          <w:p w:rsidR="009245A6" w:rsidRPr="00A2524B" w:rsidRDefault="009245A6" w:rsidP="00D679B0">
            <w:pPr>
              <w:spacing w:after="0" w:line="0" w:lineRule="atLeast"/>
              <w:contextualSpacing/>
              <w:rPr>
                <w:rFonts w:ascii="Times New Roman" w:hAnsi="Times New Roman" w:cs="Times New Roman"/>
                <w:sz w:val="24"/>
                <w:szCs w:val="24"/>
              </w:rPr>
            </w:pPr>
          </w:p>
        </w:tc>
        <w:tc>
          <w:tcPr>
            <w:tcW w:w="1643" w:type="dxa"/>
            <w:vMerge/>
            <w:shd w:val="clear" w:color="auto" w:fill="auto"/>
          </w:tcPr>
          <w:p w:rsidR="009245A6" w:rsidRPr="00A2524B" w:rsidRDefault="009245A6" w:rsidP="00F17151">
            <w:pPr>
              <w:spacing w:after="0" w:line="0" w:lineRule="atLeast"/>
              <w:contextualSpacing/>
              <w:jc w:val="center"/>
              <w:rPr>
                <w:rFonts w:ascii="Times New Roman" w:hAnsi="Times New Roman" w:cs="Times New Roman"/>
                <w:sz w:val="24"/>
                <w:szCs w:val="24"/>
              </w:rPr>
            </w:pPr>
          </w:p>
        </w:tc>
      </w:tr>
      <w:tr w:rsidR="00851806" w:rsidRPr="00A2524B" w:rsidTr="00880F83">
        <w:tc>
          <w:tcPr>
            <w:tcW w:w="567" w:type="dxa"/>
            <w:shd w:val="clear" w:color="auto" w:fill="auto"/>
            <w:vAlign w:val="center"/>
          </w:tcPr>
          <w:p w:rsidR="00851806" w:rsidRPr="00A2524B" w:rsidRDefault="00851806"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4</w:t>
            </w:r>
          </w:p>
        </w:tc>
        <w:tc>
          <w:tcPr>
            <w:tcW w:w="15452" w:type="dxa"/>
            <w:gridSpan w:val="11"/>
            <w:shd w:val="clear" w:color="auto" w:fill="auto"/>
          </w:tcPr>
          <w:p w:rsidR="00851806" w:rsidRPr="00A2524B" w:rsidRDefault="00851806" w:rsidP="00803818">
            <w:pPr>
              <w:spacing w:after="0" w:line="0" w:lineRule="atLeast"/>
              <w:ind w:left="-87" w:right="-117"/>
              <w:contextualSpacing/>
              <w:jc w:val="center"/>
              <w:rPr>
                <w:rFonts w:ascii="Times New Roman" w:hAnsi="Times New Roman" w:cs="Times New Roman"/>
                <w:b/>
                <w:sz w:val="24"/>
                <w:szCs w:val="24"/>
              </w:rPr>
            </w:pPr>
            <w:r w:rsidRPr="00A2524B">
              <w:rPr>
                <w:rFonts w:ascii="Times New Roman" w:hAnsi="Times New Roman" w:cs="Times New Roman"/>
                <w:b/>
                <w:sz w:val="24"/>
                <w:szCs w:val="24"/>
              </w:rPr>
              <w:t>Рынок услуг дополнительного образования детей</w:t>
            </w:r>
          </w:p>
        </w:tc>
      </w:tr>
      <w:tr w:rsidR="00851806" w:rsidRPr="00A2524B" w:rsidTr="00880F83">
        <w:tc>
          <w:tcPr>
            <w:tcW w:w="567" w:type="dxa"/>
            <w:shd w:val="clear" w:color="auto" w:fill="auto"/>
          </w:tcPr>
          <w:p w:rsidR="00851806" w:rsidRPr="00A2524B" w:rsidRDefault="00851806"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4.1</w:t>
            </w:r>
          </w:p>
        </w:tc>
        <w:tc>
          <w:tcPr>
            <w:tcW w:w="3213" w:type="dxa"/>
            <w:shd w:val="clear" w:color="auto" w:fill="auto"/>
          </w:tcPr>
          <w:p w:rsidR="00851806" w:rsidRPr="00A2524B" w:rsidRDefault="00851806" w:rsidP="00C80A9D">
            <w:pPr>
              <w:spacing w:after="0"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Реализация механизма персонифицированного финансирования образовательных программ и организаций в сфере оказания услуг дополнительного образования детей, единого для государственных (муниципальных) и частных (негосударственных, немуниципальных) организаций</w:t>
            </w:r>
          </w:p>
        </w:tc>
        <w:tc>
          <w:tcPr>
            <w:tcW w:w="1151" w:type="dxa"/>
            <w:shd w:val="clear" w:color="auto" w:fill="auto"/>
          </w:tcPr>
          <w:p w:rsidR="00851806" w:rsidRPr="00A2524B" w:rsidRDefault="000E68A2" w:rsidP="00D679B0">
            <w:pPr>
              <w:spacing w:after="0" w:line="0" w:lineRule="atLeast"/>
              <w:ind w:left="-87" w:right="-117"/>
              <w:contextualSpacing/>
              <w:jc w:val="center"/>
              <w:rPr>
                <w:rFonts w:ascii="Times New Roman" w:hAnsi="Times New Roman" w:cs="Times New Roman"/>
                <w:sz w:val="24"/>
                <w:szCs w:val="24"/>
              </w:rPr>
            </w:pPr>
            <w:r>
              <w:rPr>
                <w:rFonts w:ascii="Times New Roman" w:hAnsi="Times New Roman" w:cs="Times New Roman"/>
                <w:sz w:val="24"/>
                <w:szCs w:val="24"/>
              </w:rPr>
              <w:t>2019</w:t>
            </w:r>
            <w:r>
              <w:rPr>
                <w:rFonts w:ascii="Times New Roman" w:hAnsi="Times New Roman" w:cs="Times New Roman"/>
                <w:sz w:val="24"/>
                <w:szCs w:val="24"/>
                <w:lang w:eastAsia="en-US"/>
              </w:rPr>
              <w:t>–</w:t>
            </w:r>
            <w:r w:rsidR="00851806" w:rsidRPr="00A2524B">
              <w:rPr>
                <w:rFonts w:ascii="Times New Roman" w:hAnsi="Times New Roman" w:cs="Times New Roman"/>
                <w:sz w:val="24"/>
                <w:szCs w:val="24"/>
              </w:rPr>
              <w:t>2021</w:t>
            </w:r>
          </w:p>
        </w:tc>
        <w:tc>
          <w:tcPr>
            <w:tcW w:w="2551" w:type="dxa"/>
            <w:shd w:val="clear" w:color="auto" w:fill="auto"/>
          </w:tcPr>
          <w:p w:rsidR="00851806" w:rsidRPr="00A2524B" w:rsidRDefault="00851806" w:rsidP="00C80A9D">
            <w:pPr>
              <w:spacing w:after="0"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Повышение конкурентоспособности на основе снижения цены услуг в частных организациях, осуществляющих образовательную деятельность по дополнительным общеобразовательным программам</w:t>
            </w:r>
          </w:p>
        </w:tc>
        <w:tc>
          <w:tcPr>
            <w:tcW w:w="1874" w:type="dxa"/>
            <w:vMerge w:val="restart"/>
            <w:shd w:val="clear" w:color="auto" w:fill="auto"/>
          </w:tcPr>
          <w:p w:rsidR="00851806" w:rsidRPr="00A2524B" w:rsidRDefault="00851806" w:rsidP="00C80A9D">
            <w:pPr>
              <w:spacing w:after="0"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Доля организаций частной формы собственности в сфере услуг дополнительного образования детей</w:t>
            </w:r>
          </w:p>
        </w:tc>
        <w:tc>
          <w:tcPr>
            <w:tcW w:w="863" w:type="dxa"/>
            <w:vMerge w:val="restart"/>
            <w:shd w:val="clear" w:color="auto" w:fill="auto"/>
          </w:tcPr>
          <w:p w:rsidR="005E7919" w:rsidRPr="00A2524B" w:rsidRDefault="00851806" w:rsidP="005E7919">
            <w:pPr>
              <w:spacing w:after="0" w:line="0" w:lineRule="atLeast"/>
              <w:ind w:left="-108" w:right="-96"/>
              <w:contextualSpacing/>
              <w:jc w:val="center"/>
              <w:rPr>
                <w:rFonts w:ascii="Times New Roman" w:hAnsi="Times New Roman" w:cs="Times New Roman"/>
                <w:sz w:val="24"/>
                <w:szCs w:val="24"/>
                <w:lang w:eastAsia="en-US"/>
              </w:rPr>
            </w:pPr>
            <w:proofErr w:type="spellStart"/>
            <w:r w:rsidRPr="00A2524B">
              <w:rPr>
                <w:rFonts w:ascii="Times New Roman" w:hAnsi="Times New Roman" w:cs="Times New Roman"/>
                <w:sz w:val="24"/>
                <w:szCs w:val="24"/>
                <w:lang w:eastAsia="en-US"/>
              </w:rPr>
              <w:t>Процен</w:t>
            </w:r>
            <w:proofErr w:type="spellEnd"/>
          </w:p>
          <w:p w:rsidR="00851806" w:rsidRPr="00A2524B" w:rsidRDefault="00851806" w:rsidP="005E7919">
            <w:pPr>
              <w:spacing w:after="0" w:line="0" w:lineRule="atLeast"/>
              <w:ind w:left="-108" w:right="-96"/>
              <w:contextualSpacing/>
              <w:jc w:val="center"/>
              <w:rPr>
                <w:rFonts w:ascii="Times New Roman" w:hAnsi="Times New Roman" w:cs="Times New Roman"/>
                <w:sz w:val="24"/>
                <w:szCs w:val="24"/>
              </w:rPr>
            </w:pPr>
            <w:r w:rsidRPr="00A2524B">
              <w:rPr>
                <w:rFonts w:ascii="Times New Roman" w:hAnsi="Times New Roman" w:cs="Times New Roman"/>
                <w:sz w:val="24"/>
                <w:szCs w:val="24"/>
                <w:lang w:eastAsia="en-US"/>
              </w:rPr>
              <w:t>ты</w:t>
            </w:r>
          </w:p>
        </w:tc>
        <w:tc>
          <w:tcPr>
            <w:tcW w:w="836" w:type="dxa"/>
            <w:vMerge w:val="restart"/>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lang w:eastAsia="en-US"/>
              </w:rPr>
            </w:pPr>
            <w:r w:rsidRPr="00A2524B">
              <w:rPr>
                <w:rFonts w:ascii="Times New Roman" w:hAnsi="Times New Roman" w:cs="Times New Roman"/>
                <w:sz w:val="24"/>
                <w:szCs w:val="24"/>
                <w:lang w:eastAsia="en-US"/>
              </w:rPr>
              <w:t>-</w:t>
            </w:r>
          </w:p>
        </w:tc>
        <w:tc>
          <w:tcPr>
            <w:tcW w:w="759" w:type="dxa"/>
            <w:vMerge w:val="restart"/>
            <w:shd w:val="clear" w:color="auto" w:fill="auto"/>
          </w:tcPr>
          <w:p w:rsidR="00851806" w:rsidRPr="00A2524B" w:rsidRDefault="00851806" w:rsidP="00D679B0">
            <w:pPr>
              <w:spacing w:after="0" w:line="0" w:lineRule="atLeast"/>
              <w:ind w:firstLine="4"/>
              <w:contextualSpacing/>
              <w:jc w:val="center"/>
              <w:rPr>
                <w:rFonts w:ascii="Times New Roman" w:hAnsi="Times New Roman" w:cs="Times New Roman"/>
                <w:sz w:val="24"/>
                <w:szCs w:val="24"/>
                <w:lang w:eastAsia="en-US"/>
              </w:rPr>
            </w:pPr>
            <w:r w:rsidRPr="00A2524B">
              <w:rPr>
                <w:rFonts w:ascii="Times New Roman" w:hAnsi="Times New Roman" w:cs="Times New Roman"/>
                <w:sz w:val="24"/>
                <w:szCs w:val="24"/>
                <w:lang w:eastAsia="en-US"/>
              </w:rPr>
              <w:t>-</w:t>
            </w:r>
          </w:p>
        </w:tc>
        <w:tc>
          <w:tcPr>
            <w:tcW w:w="836" w:type="dxa"/>
            <w:vMerge w:val="restart"/>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lang w:eastAsia="en-US"/>
              </w:rPr>
            </w:pPr>
            <w:r w:rsidRPr="00A2524B">
              <w:rPr>
                <w:rFonts w:ascii="Times New Roman" w:hAnsi="Times New Roman" w:cs="Times New Roman"/>
                <w:sz w:val="24"/>
                <w:szCs w:val="24"/>
                <w:lang w:eastAsia="en-US"/>
              </w:rPr>
              <w:t>5,0</w:t>
            </w:r>
          </w:p>
        </w:tc>
        <w:tc>
          <w:tcPr>
            <w:tcW w:w="794" w:type="dxa"/>
            <w:vMerge w:val="restart"/>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lang w:eastAsia="en-US"/>
              </w:rPr>
            </w:pPr>
            <w:r w:rsidRPr="00A2524B">
              <w:rPr>
                <w:rFonts w:ascii="Times New Roman" w:hAnsi="Times New Roman" w:cs="Times New Roman"/>
                <w:sz w:val="24"/>
                <w:szCs w:val="24"/>
                <w:lang w:eastAsia="en-US"/>
              </w:rPr>
              <w:t>5,0</w:t>
            </w:r>
          </w:p>
        </w:tc>
        <w:tc>
          <w:tcPr>
            <w:tcW w:w="932" w:type="dxa"/>
            <w:vMerge w:val="restart"/>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lang w:eastAsia="en-US"/>
              </w:rPr>
            </w:pPr>
            <w:r w:rsidRPr="00A2524B">
              <w:rPr>
                <w:rFonts w:ascii="Times New Roman" w:hAnsi="Times New Roman" w:cs="Times New Roman"/>
                <w:sz w:val="24"/>
                <w:szCs w:val="24"/>
                <w:lang w:eastAsia="en-US"/>
              </w:rPr>
              <w:t>5,0</w:t>
            </w:r>
          </w:p>
        </w:tc>
        <w:tc>
          <w:tcPr>
            <w:tcW w:w="1643" w:type="dxa"/>
            <w:vMerge w:val="restart"/>
            <w:shd w:val="clear" w:color="auto" w:fill="auto"/>
          </w:tcPr>
          <w:p w:rsidR="00C87A7A"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 xml:space="preserve">Управление образования </w:t>
            </w:r>
          </w:p>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и молодежной политики</w:t>
            </w:r>
          </w:p>
        </w:tc>
      </w:tr>
      <w:tr w:rsidR="00851806" w:rsidRPr="00A2524B" w:rsidTr="00880F83">
        <w:tc>
          <w:tcPr>
            <w:tcW w:w="567" w:type="dxa"/>
            <w:shd w:val="clear" w:color="auto" w:fill="auto"/>
          </w:tcPr>
          <w:p w:rsidR="00851806" w:rsidRPr="00A2524B" w:rsidRDefault="00851806"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4.2</w:t>
            </w:r>
          </w:p>
        </w:tc>
        <w:tc>
          <w:tcPr>
            <w:tcW w:w="3213" w:type="dxa"/>
            <w:shd w:val="clear" w:color="auto" w:fill="auto"/>
          </w:tcPr>
          <w:p w:rsidR="00851806" w:rsidRPr="00A2524B" w:rsidRDefault="00851806" w:rsidP="00C80A9D">
            <w:pPr>
              <w:spacing w:after="0"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 xml:space="preserve">Оказание методической и консультативной помощи частным </w:t>
            </w:r>
            <w:r w:rsidRPr="00A2524B">
              <w:rPr>
                <w:rFonts w:ascii="Times New Roman" w:hAnsi="Times New Roman" w:cs="Times New Roman"/>
                <w:sz w:val="24"/>
                <w:szCs w:val="24"/>
                <w:lang w:eastAsia="en-US"/>
              </w:rPr>
              <w:t>организациям, осуществляющим образовательную деятельность по дополнительным общеобразовательным программам,</w:t>
            </w:r>
            <w:r w:rsidRPr="00A2524B">
              <w:rPr>
                <w:rFonts w:ascii="Times New Roman" w:hAnsi="Times New Roman" w:cs="Times New Roman"/>
                <w:sz w:val="24"/>
                <w:szCs w:val="24"/>
              </w:rPr>
              <w:t xml:space="preserve"> и физическим лицам по вопросам организации образовательной деятельности и порядку предоставления субсидий </w:t>
            </w:r>
          </w:p>
        </w:tc>
        <w:tc>
          <w:tcPr>
            <w:tcW w:w="1151" w:type="dxa"/>
            <w:shd w:val="clear" w:color="auto" w:fill="auto"/>
          </w:tcPr>
          <w:p w:rsidR="00851806" w:rsidRPr="00A2524B" w:rsidRDefault="000E68A2" w:rsidP="00D679B0">
            <w:pPr>
              <w:spacing w:after="0" w:line="0" w:lineRule="atLeast"/>
              <w:ind w:left="-87" w:right="-117"/>
              <w:contextualSpacing/>
              <w:jc w:val="center"/>
              <w:rPr>
                <w:rFonts w:ascii="Times New Roman" w:hAnsi="Times New Roman" w:cs="Times New Roman"/>
                <w:sz w:val="24"/>
                <w:szCs w:val="24"/>
              </w:rPr>
            </w:pPr>
            <w:r>
              <w:rPr>
                <w:rFonts w:ascii="Times New Roman" w:hAnsi="Times New Roman" w:cs="Times New Roman"/>
                <w:sz w:val="24"/>
                <w:szCs w:val="24"/>
              </w:rPr>
              <w:t>2019</w:t>
            </w:r>
            <w:r>
              <w:rPr>
                <w:rFonts w:ascii="Times New Roman" w:hAnsi="Times New Roman" w:cs="Times New Roman"/>
                <w:sz w:val="24"/>
                <w:szCs w:val="24"/>
                <w:lang w:eastAsia="en-US"/>
              </w:rPr>
              <w:t>–</w:t>
            </w:r>
            <w:r w:rsidR="00851806" w:rsidRPr="00A2524B">
              <w:rPr>
                <w:rFonts w:ascii="Times New Roman" w:hAnsi="Times New Roman" w:cs="Times New Roman"/>
                <w:sz w:val="24"/>
                <w:szCs w:val="24"/>
              </w:rPr>
              <w:t>2021</w:t>
            </w:r>
          </w:p>
        </w:tc>
        <w:tc>
          <w:tcPr>
            <w:tcW w:w="2551" w:type="dxa"/>
            <w:shd w:val="clear" w:color="auto" w:fill="auto"/>
          </w:tcPr>
          <w:p w:rsidR="00851806" w:rsidRPr="00A2524B" w:rsidRDefault="00851806" w:rsidP="00BB2939">
            <w:pPr>
              <w:spacing w:after="0"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Увеличение количества организаций, осуществляющих образовательную деятельность по дополнительным общеобразовательным программам</w:t>
            </w:r>
          </w:p>
        </w:tc>
        <w:tc>
          <w:tcPr>
            <w:tcW w:w="1874" w:type="dxa"/>
            <w:vMerge/>
            <w:shd w:val="clear" w:color="auto" w:fill="auto"/>
          </w:tcPr>
          <w:p w:rsidR="00851806" w:rsidRPr="00A2524B" w:rsidRDefault="00851806" w:rsidP="00D679B0">
            <w:pPr>
              <w:spacing w:after="0" w:line="0" w:lineRule="atLeast"/>
              <w:contextualSpacing/>
              <w:jc w:val="both"/>
              <w:rPr>
                <w:rFonts w:ascii="Times New Roman" w:hAnsi="Times New Roman" w:cs="Times New Roman"/>
                <w:sz w:val="24"/>
                <w:szCs w:val="24"/>
              </w:rPr>
            </w:pPr>
          </w:p>
        </w:tc>
        <w:tc>
          <w:tcPr>
            <w:tcW w:w="863" w:type="dxa"/>
            <w:vMerge/>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lang w:eastAsia="en-US"/>
              </w:rPr>
            </w:pPr>
          </w:p>
        </w:tc>
        <w:tc>
          <w:tcPr>
            <w:tcW w:w="836" w:type="dxa"/>
            <w:vMerge/>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lang w:eastAsia="en-US"/>
              </w:rPr>
            </w:pPr>
          </w:p>
        </w:tc>
        <w:tc>
          <w:tcPr>
            <w:tcW w:w="759" w:type="dxa"/>
            <w:vMerge/>
            <w:shd w:val="clear" w:color="auto" w:fill="auto"/>
          </w:tcPr>
          <w:p w:rsidR="00851806" w:rsidRPr="00A2524B" w:rsidRDefault="00851806" w:rsidP="00D679B0">
            <w:pPr>
              <w:spacing w:after="0" w:line="0" w:lineRule="atLeast"/>
              <w:ind w:firstLine="4"/>
              <w:contextualSpacing/>
              <w:jc w:val="center"/>
              <w:rPr>
                <w:rFonts w:ascii="Times New Roman" w:hAnsi="Times New Roman" w:cs="Times New Roman"/>
                <w:sz w:val="24"/>
                <w:szCs w:val="24"/>
                <w:lang w:eastAsia="en-US"/>
              </w:rPr>
            </w:pPr>
          </w:p>
        </w:tc>
        <w:tc>
          <w:tcPr>
            <w:tcW w:w="836" w:type="dxa"/>
            <w:vMerge/>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lang w:eastAsia="en-US"/>
              </w:rPr>
            </w:pPr>
          </w:p>
        </w:tc>
        <w:tc>
          <w:tcPr>
            <w:tcW w:w="794" w:type="dxa"/>
            <w:vMerge/>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lang w:eastAsia="en-US"/>
              </w:rPr>
            </w:pPr>
          </w:p>
        </w:tc>
        <w:tc>
          <w:tcPr>
            <w:tcW w:w="932" w:type="dxa"/>
            <w:vMerge/>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lang w:eastAsia="en-US"/>
              </w:rPr>
            </w:pPr>
          </w:p>
        </w:tc>
        <w:tc>
          <w:tcPr>
            <w:tcW w:w="1643" w:type="dxa"/>
            <w:vMerge/>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p>
        </w:tc>
      </w:tr>
      <w:tr w:rsidR="00851806" w:rsidRPr="00A2524B" w:rsidTr="00880F83">
        <w:tc>
          <w:tcPr>
            <w:tcW w:w="567" w:type="dxa"/>
            <w:shd w:val="clear" w:color="auto" w:fill="auto"/>
          </w:tcPr>
          <w:p w:rsidR="00851806" w:rsidRPr="00A2524B" w:rsidRDefault="00851806"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4.3</w:t>
            </w:r>
          </w:p>
        </w:tc>
        <w:tc>
          <w:tcPr>
            <w:tcW w:w="3213" w:type="dxa"/>
            <w:shd w:val="clear" w:color="auto" w:fill="auto"/>
          </w:tcPr>
          <w:p w:rsidR="00851806" w:rsidRPr="00A2524B" w:rsidRDefault="00851806" w:rsidP="00B80145">
            <w:pPr>
              <w:spacing w:after="0"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 xml:space="preserve">Выявление потребности в </w:t>
            </w:r>
            <w:r w:rsidRPr="00A2524B">
              <w:rPr>
                <w:rFonts w:ascii="Times New Roman" w:hAnsi="Times New Roman" w:cs="Times New Roman"/>
                <w:sz w:val="24"/>
                <w:szCs w:val="24"/>
                <w:lang w:eastAsia="en-US"/>
              </w:rPr>
              <w:t>организациях, осуществляющих образовательную деятельность по дополнительным общеобразовательным программам,</w:t>
            </w:r>
            <w:r w:rsidRPr="00A2524B">
              <w:rPr>
                <w:rFonts w:ascii="Times New Roman" w:hAnsi="Times New Roman" w:cs="Times New Roman"/>
                <w:sz w:val="24"/>
                <w:szCs w:val="24"/>
              </w:rPr>
              <w:t xml:space="preserve"> на основании проведения регулярного мониторинга общественного заказа на содержание и формы реализации дополнительных образовательных программ для детей в </w:t>
            </w:r>
            <w:r w:rsidR="00B80145" w:rsidRPr="00B80145">
              <w:rPr>
                <w:rFonts w:ascii="Times New Roman" w:hAnsi="Times New Roman" w:cs="Times New Roman"/>
                <w:sz w:val="24"/>
                <w:szCs w:val="24"/>
              </w:rPr>
              <w:t>городском округе город Воронеж</w:t>
            </w:r>
            <w:r w:rsidR="00B80145" w:rsidRPr="00BB2939">
              <w:rPr>
                <w:rFonts w:ascii="Times New Roman" w:hAnsi="Times New Roman" w:cs="Times New Roman"/>
                <w:sz w:val="24"/>
                <w:szCs w:val="24"/>
                <w:highlight w:val="yellow"/>
              </w:rPr>
              <w:t xml:space="preserve"> </w:t>
            </w:r>
          </w:p>
        </w:tc>
        <w:tc>
          <w:tcPr>
            <w:tcW w:w="1151" w:type="dxa"/>
            <w:shd w:val="clear" w:color="auto" w:fill="auto"/>
          </w:tcPr>
          <w:p w:rsidR="00851806" w:rsidRPr="00A2524B" w:rsidRDefault="000E68A2" w:rsidP="00D679B0">
            <w:pPr>
              <w:spacing w:after="0" w:line="0" w:lineRule="atLeast"/>
              <w:ind w:left="-87" w:right="-117"/>
              <w:contextualSpacing/>
              <w:jc w:val="center"/>
              <w:rPr>
                <w:rFonts w:ascii="Times New Roman" w:hAnsi="Times New Roman" w:cs="Times New Roman"/>
                <w:sz w:val="24"/>
                <w:szCs w:val="24"/>
              </w:rPr>
            </w:pPr>
            <w:r>
              <w:rPr>
                <w:rFonts w:ascii="Times New Roman" w:hAnsi="Times New Roman" w:cs="Times New Roman"/>
                <w:sz w:val="24"/>
                <w:szCs w:val="24"/>
              </w:rPr>
              <w:t>2019</w:t>
            </w:r>
            <w:r>
              <w:rPr>
                <w:rFonts w:ascii="Times New Roman" w:hAnsi="Times New Roman" w:cs="Times New Roman"/>
                <w:sz w:val="24"/>
                <w:szCs w:val="24"/>
                <w:lang w:eastAsia="en-US"/>
              </w:rPr>
              <w:t>–</w:t>
            </w:r>
            <w:r w:rsidR="00851806" w:rsidRPr="00A2524B">
              <w:rPr>
                <w:rFonts w:ascii="Times New Roman" w:hAnsi="Times New Roman" w:cs="Times New Roman"/>
                <w:sz w:val="24"/>
                <w:szCs w:val="24"/>
              </w:rPr>
              <w:t>2021</w:t>
            </w:r>
          </w:p>
        </w:tc>
        <w:tc>
          <w:tcPr>
            <w:tcW w:w="2551" w:type="dxa"/>
            <w:shd w:val="clear" w:color="auto" w:fill="auto"/>
          </w:tcPr>
          <w:p w:rsidR="00851806" w:rsidRPr="00A2524B" w:rsidRDefault="00851806" w:rsidP="00C80A9D">
            <w:pPr>
              <w:spacing w:after="0" w:line="0" w:lineRule="atLeast"/>
              <w:contextualSpacing/>
              <w:rPr>
                <w:rFonts w:ascii="Times New Roman" w:hAnsi="Times New Roman" w:cs="Times New Roman"/>
                <w:sz w:val="24"/>
                <w:szCs w:val="24"/>
              </w:rPr>
            </w:pPr>
            <w:r w:rsidRPr="00A2524B">
              <w:rPr>
                <w:rFonts w:ascii="Times New Roman" w:hAnsi="Times New Roman" w:cs="Times New Roman"/>
                <w:sz w:val="24"/>
                <w:szCs w:val="24"/>
                <w:lang w:eastAsia="en-US"/>
              </w:rPr>
              <w:t>Увеличение количества организаций, осуществляющих образовательную деятельность по дополнительным общеобразовательным программам</w:t>
            </w:r>
          </w:p>
        </w:tc>
        <w:tc>
          <w:tcPr>
            <w:tcW w:w="1874" w:type="dxa"/>
            <w:vMerge/>
            <w:shd w:val="clear" w:color="auto" w:fill="auto"/>
          </w:tcPr>
          <w:p w:rsidR="00851806" w:rsidRPr="00A2524B" w:rsidRDefault="00851806" w:rsidP="00D679B0">
            <w:pPr>
              <w:spacing w:after="0" w:line="0" w:lineRule="atLeast"/>
              <w:contextualSpacing/>
              <w:jc w:val="both"/>
              <w:rPr>
                <w:rFonts w:ascii="Times New Roman" w:hAnsi="Times New Roman" w:cs="Times New Roman"/>
                <w:sz w:val="24"/>
                <w:szCs w:val="24"/>
              </w:rPr>
            </w:pPr>
          </w:p>
        </w:tc>
        <w:tc>
          <w:tcPr>
            <w:tcW w:w="863" w:type="dxa"/>
            <w:vMerge/>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p>
        </w:tc>
        <w:tc>
          <w:tcPr>
            <w:tcW w:w="836" w:type="dxa"/>
            <w:vMerge/>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lang w:eastAsia="en-US"/>
              </w:rPr>
            </w:pPr>
          </w:p>
        </w:tc>
        <w:tc>
          <w:tcPr>
            <w:tcW w:w="759" w:type="dxa"/>
            <w:vMerge/>
            <w:shd w:val="clear" w:color="auto" w:fill="auto"/>
          </w:tcPr>
          <w:p w:rsidR="00851806" w:rsidRPr="00A2524B" w:rsidRDefault="00851806" w:rsidP="00D679B0">
            <w:pPr>
              <w:spacing w:after="0" w:line="0" w:lineRule="atLeast"/>
              <w:ind w:firstLine="4"/>
              <w:contextualSpacing/>
              <w:jc w:val="center"/>
              <w:rPr>
                <w:rFonts w:ascii="Times New Roman" w:hAnsi="Times New Roman" w:cs="Times New Roman"/>
                <w:sz w:val="24"/>
                <w:szCs w:val="24"/>
                <w:lang w:eastAsia="en-US"/>
              </w:rPr>
            </w:pPr>
          </w:p>
        </w:tc>
        <w:tc>
          <w:tcPr>
            <w:tcW w:w="836" w:type="dxa"/>
            <w:vMerge/>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lang w:eastAsia="en-US"/>
              </w:rPr>
            </w:pPr>
          </w:p>
        </w:tc>
        <w:tc>
          <w:tcPr>
            <w:tcW w:w="794" w:type="dxa"/>
            <w:vMerge/>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lang w:eastAsia="en-US"/>
              </w:rPr>
            </w:pPr>
          </w:p>
        </w:tc>
        <w:tc>
          <w:tcPr>
            <w:tcW w:w="932" w:type="dxa"/>
            <w:vMerge/>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lang w:eastAsia="en-US"/>
              </w:rPr>
            </w:pPr>
          </w:p>
        </w:tc>
        <w:tc>
          <w:tcPr>
            <w:tcW w:w="1643" w:type="dxa"/>
            <w:vMerge/>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p>
        </w:tc>
      </w:tr>
      <w:tr w:rsidR="00851806" w:rsidRPr="00A2524B" w:rsidTr="00880F83">
        <w:tc>
          <w:tcPr>
            <w:tcW w:w="567" w:type="dxa"/>
            <w:shd w:val="clear" w:color="auto" w:fill="auto"/>
          </w:tcPr>
          <w:p w:rsidR="00851806" w:rsidRPr="00A2524B" w:rsidRDefault="00851806"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4.4</w:t>
            </w:r>
          </w:p>
        </w:tc>
        <w:tc>
          <w:tcPr>
            <w:tcW w:w="3213" w:type="dxa"/>
            <w:shd w:val="clear" w:color="auto" w:fill="auto"/>
          </w:tcPr>
          <w:p w:rsidR="00851806" w:rsidRPr="00A2524B" w:rsidRDefault="00851806" w:rsidP="00C80A9D">
            <w:pPr>
              <w:spacing w:after="0"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 xml:space="preserve">Проведение информационно-просветительской кампании семей по вопросам дополнительного образования детей </w:t>
            </w:r>
          </w:p>
        </w:tc>
        <w:tc>
          <w:tcPr>
            <w:tcW w:w="1151" w:type="dxa"/>
            <w:shd w:val="clear" w:color="auto" w:fill="auto"/>
          </w:tcPr>
          <w:p w:rsidR="00851806" w:rsidRPr="00A2524B" w:rsidRDefault="000E68A2" w:rsidP="00D679B0">
            <w:pPr>
              <w:spacing w:after="0" w:line="0" w:lineRule="atLeast"/>
              <w:ind w:left="-87" w:right="-117"/>
              <w:contextualSpacing/>
              <w:jc w:val="center"/>
              <w:rPr>
                <w:rFonts w:ascii="Times New Roman" w:hAnsi="Times New Roman" w:cs="Times New Roman"/>
                <w:sz w:val="24"/>
                <w:szCs w:val="24"/>
              </w:rPr>
            </w:pPr>
            <w:r>
              <w:rPr>
                <w:rFonts w:ascii="Times New Roman" w:hAnsi="Times New Roman" w:cs="Times New Roman"/>
                <w:sz w:val="24"/>
                <w:szCs w:val="24"/>
              </w:rPr>
              <w:t>2019</w:t>
            </w:r>
            <w:r>
              <w:rPr>
                <w:rFonts w:ascii="Times New Roman" w:hAnsi="Times New Roman" w:cs="Times New Roman"/>
                <w:sz w:val="24"/>
                <w:szCs w:val="24"/>
                <w:lang w:eastAsia="en-US"/>
              </w:rPr>
              <w:t>–</w:t>
            </w:r>
            <w:r w:rsidR="00851806" w:rsidRPr="00A2524B">
              <w:rPr>
                <w:rFonts w:ascii="Times New Roman" w:hAnsi="Times New Roman" w:cs="Times New Roman"/>
                <w:sz w:val="24"/>
                <w:szCs w:val="24"/>
              </w:rPr>
              <w:t>2021</w:t>
            </w:r>
          </w:p>
        </w:tc>
        <w:tc>
          <w:tcPr>
            <w:tcW w:w="2551" w:type="dxa"/>
            <w:shd w:val="clear" w:color="auto" w:fill="auto"/>
          </w:tcPr>
          <w:p w:rsidR="00851806" w:rsidRPr="00A2524B" w:rsidRDefault="00851806" w:rsidP="00C80A9D">
            <w:pPr>
              <w:spacing w:after="0"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Повышение информированности населения по вопросам дополнительного образования детей</w:t>
            </w:r>
          </w:p>
        </w:tc>
        <w:tc>
          <w:tcPr>
            <w:tcW w:w="1874" w:type="dxa"/>
            <w:vMerge/>
            <w:shd w:val="clear" w:color="auto" w:fill="auto"/>
          </w:tcPr>
          <w:p w:rsidR="00851806" w:rsidRPr="00A2524B" w:rsidRDefault="00851806" w:rsidP="00D679B0">
            <w:pPr>
              <w:spacing w:after="0" w:line="0" w:lineRule="atLeast"/>
              <w:contextualSpacing/>
              <w:jc w:val="both"/>
              <w:rPr>
                <w:rFonts w:ascii="Times New Roman" w:hAnsi="Times New Roman" w:cs="Times New Roman"/>
                <w:sz w:val="24"/>
                <w:szCs w:val="24"/>
              </w:rPr>
            </w:pPr>
          </w:p>
        </w:tc>
        <w:tc>
          <w:tcPr>
            <w:tcW w:w="863" w:type="dxa"/>
            <w:vMerge/>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p>
        </w:tc>
        <w:tc>
          <w:tcPr>
            <w:tcW w:w="836" w:type="dxa"/>
            <w:vMerge/>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lang w:eastAsia="en-US"/>
              </w:rPr>
            </w:pPr>
          </w:p>
        </w:tc>
        <w:tc>
          <w:tcPr>
            <w:tcW w:w="759" w:type="dxa"/>
            <w:vMerge/>
            <w:shd w:val="clear" w:color="auto" w:fill="auto"/>
          </w:tcPr>
          <w:p w:rsidR="00851806" w:rsidRPr="00A2524B" w:rsidRDefault="00851806" w:rsidP="00D679B0">
            <w:pPr>
              <w:spacing w:after="0" w:line="0" w:lineRule="atLeast"/>
              <w:ind w:firstLine="4"/>
              <w:contextualSpacing/>
              <w:jc w:val="center"/>
              <w:rPr>
                <w:rFonts w:ascii="Times New Roman" w:hAnsi="Times New Roman" w:cs="Times New Roman"/>
                <w:sz w:val="24"/>
                <w:szCs w:val="24"/>
                <w:lang w:eastAsia="en-US"/>
              </w:rPr>
            </w:pPr>
          </w:p>
        </w:tc>
        <w:tc>
          <w:tcPr>
            <w:tcW w:w="836" w:type="dxa"/>
            <w:vMerge/>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lang w:eastAsia="en-US"/>
              </w:rPr>
            </w:pPr>
          </w:p>
        </w:tc>
        <w:tc>
          <w:tcPr>
            <w:tcW w:w="794" w:type="dxa"/>
            <w:vMerge/>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lang w:eastAsia="en-US"/>
              </w:rPr>
            </w:pPr>
          </w:p>
        </w:tc>
        <w:tc>
          <w:tcPr>
            <w:tcW w:w="932" w:type="dxa"/>
            <w:vMerge/>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lang w:eastAsia="en-US"/>
              </w:rPr>
            </w:pPr>
          </w:p>
        </w:tc>
        <w:tc>
          <w:tcPr>
            <w:tcW w:w="1643" w:type="dxa"/>
            <w:vMerge/>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p>
        </w:tc>
      </w:tr>
      <w:tr w:rsidR="00851806" w:rsidRPr="00A2524B" w:rsidTr="00880F83">
        <w:tc>
          <w:tcPr>
            <w:tcW w:w="567" w:type="dxa"/>
            <w:shd w:val="clear" w:color="auto" w:fill="auto"/>
            <w:vAlign w:val="center"/>
          </w:tcPr>
          <w:p w:rsidR="00851806" w:rsidRPr="00A2524B" w:rsidRDefault="00851806"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5</w:t>
            </w:r>
          </w:p>
        </w:tc>
        <w:tc>
          <w:tcPr>
            <w:tcW w:w="15452" w:type="dxa"/>
            <w:gridSpan w:val="11"/>
            <w:shd w:val="clear" w:color="auto" w:fill="auto"/>
          </w:tcPr>
          <w:p w:rsidR="00851806" w:rsidRPr="00A2524B" w:rsidRDefault="00851806" w:rsidP="00803818">
            <w:pPr>
              <w:spacing w:after="0" w:line="0" w:lineRule="atLeast"/>
              <w:ind w:left="-87" w:right="-117"/>
              <w:contextualSpacing/>
              <w:jc w:val="center"/>
              <w:rPr>
                <w:rFonts w:ascii="Times New Roman" w:hAnsi="Times New Roman" w:cs="Times New Roman"/>
                <w:b/>
                <w:sz w:val="24"/>
                <w:szCs w:val="24"/>
              </w:rPr>
            </w:pPr>
            <w:r w:rsidRPr="00A2524B">
              <w:rPr>
                <w:rFonts w:ascii="Times New Roman" w:hAnsi="Times New Roman" w:cs="Times New Roman"/>
                <w:b/>
                <w:sz w:val="24"/>
                <w:szCs w:val="24"/>
              </w:rPr>
              <w:t xml:space="preserve">Рынок ритуальных услуг </w:t>
            </w:r>
          </w:p>
        </w:tc>
      </w:tr>
      <w:tr w:rsidR="00851806" w:rsidRPr="00A2524B" w:rsidTr="00880F83">
        <w:trPr>
          <w:trHeight w:val="689"/>
        </w:trPr>
        <w:tc>
          <w:tcPr>
            <w:tcW w:w="567" w:type="dxa"/>
            <w:shd w:val="clear" w:color="auto" w:fill="auto"/>
          </w:tcPr>
          <w:p w:rsidR="00851806" w:rsidRPr="00A2524B" w:rsidRDefault="00851806"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5.1</w:t>
            </w:r>
          </w:p>
        </w:tc>
        <w:tc>
          <w:tcPr>
            <w:tcW w:w="3213" w:type="dxa"/>
            <w:shd w:val="clear" w:color="auto" w:fill="auto"/>
          </w:tcPr>
          <w:p w:rsidR="00851806" w:rsidRPr="00A2524B" w:rsidRDefault="00851806" w:rsidP="001A524A">
            <w:pPr>
              <w:spacing w:after="0" w:line="240" w:lineRule="auto"/>
              <w:rPr>
                <w:rFonts w:ascii="Times New Roman" w:hAnsi="Times New Roman" w:cs="Times New Roman"/>
                <w:sz w:val="24"/>
                <w:szCs w:val="24"/>
              </w:rPr>
            </w:pPr>
            <w:r w:rsidRPr="00A2524B">
              <w:rPr>
                <w:rFonts w:ascii="Times New Roman" w:hAnsi="Times New Roman" w:cs="Times New Roman"/>
                <w:sz w:val="24"/>
                <w:szCs w:val="24"/>
              </w:rPr>
              <w:t>Формирование реестра участников, осуществляющих деятельность на рынке ритуальных услуг</w:t>
            </w:r>
          </w:p>
        </w:tc>
        <w:tc>
          <w:tcPr>
            <w:tcW w:w="1151" w:type="dxa"/>
            <w:shd w:val="clear" w:color="auto" w:fill="auto"/>
          </w:tcPr>
          <w:p w:rsidR="00851806" w:rsidRPr="00A2524B" w:rsidRDefault="00851806" w:rsidP="001A524A">
            <w:pPr>
              <w:spacing w:after="0" w:line="240" w:lineRule="auto"/>
              <w:ind w:left="-108" w:right="-91"/>
              <w:jc w:val="center"/>
              <w:rPr>
                <w:rFonts w:ascii="Times New Roman" w:hAnsi="Times New Roman" w:cs="Times New Roman"/>
                <w:sz w:val="24"/>
                <w:szCs w:val="24"/>
              </w:rPr>
            </w:pPr>
            <w:r w:rsidRPr="00A2524B">
              <w:rPr>
                <w:rFonts w:ascii="Times New Roman" w:hAnsi="Times New Roman" w:cs="Times New Roman"/>
                <w:sz w:val="24"/>
                <w:szCs w:val="24"/>
              </w:rPr>
              <w:t>2020</w:t>
            </w:r>
          </w:p>
        </w:tc>
        <w:tc>
          <w:tcPr>
            <w:tcW w:w="2551" w:type="dxa"/>
            <w:vMerge w:val="restart"/>
            <w:shd w:val="clear" w:color="auto" w:fill="auto"/>
          </w:tcPr>
          <w:p w:rsidR="00851806" w:rsidRPr="00A2524B" w:rsidRDefault="00851806" w:rsidP="001A524A">
            <w:pPr>
              <w:spacing w:after="0" w:line="240" w:lineRule="auto"/>
              <w:rPr>
                <w:rFonts w:ascii="Times New Roman" w:hAnsi="Times New Roman" w:cs="Times New Roman"/>
                <w:sz w:val="24"/>
                <w:szCs w:val="24"/>
              </w:rPr>
            </w:pPr>
            <w:r w:rsidRPr="00A2524B">
              <w:rPr>
                <w:rFonts w:ascii="Times New Roman" w:hAnsi="Times New Roman" w:cs="Times New Roman"/>
                <w:sz w:val="24"/>
                <w:szCs w:val="24"/>
              </w:rPr>
              <w:t>Обеспечение доступа потребителей и организаций к информации об участниках, осуществляющих деятельность на рынке ритуальных услуг</w:t>
            </w:r>
          </w:p>
        </w:tc>
        <w:tc>
          <w:tcPr>
            <w:tcW w:w="1874" w:type="dxa"/>
            <w:vMerge w:val="restart"/>
            <w:shd w:val="clear" w:color="auto" w:fill="auto"/>
          </w:tcPr>
          <w:p w:rsidR="00851806" w:rsidRPr="00A2524B" w:rsidRDefault="00851806" w:rsidP="00BB2939">
            <w:pPr>
              <w:spacing w:after="0" w:line="240" w:lineRule="auto"/>
              <w:rPr>
                <w:rFonts w:ascii="Times New Roman" w:hAnsi="Times New Roman" w:cs="Times New Roman"/>
                <w:sz w:val="24"/>
                <w:szCs w:val="24"/>
              </w:rPr>
            </w:pPr>
            <w:r w:rsidRPr="00A2524B">
              <w:rPr>
                <w:rFonts w:ascii="Times New Roman" w:hAnsi="Times New Roman" w:cs="Times New Roman"/>
                <w:sz w:val="24"/>
                <w:szCs w:val="24"/>
              </w:rPr>
              <w:t>Доля организаций частной формы собственности в сфере ритуальных услуг</w:t>
            </w:r>
          </w:p>
        </w:tc>
        <w:tc>
          <w:tcPr>
            <w:tcW w:w="863" w:type="dxa"/>
            <w:vMerge w:val="restart"/>
            <w:shd w:val="clear" w:color="auto" w:fill="auto"/>
          </w:tcPr>
          <w:p w:rsidR="005E7919" w:rsidRPr="00A2524B" w:rsidRDefault="00851806" w:rsidP="005E7919">
            <w:pPr>
              <w:spacing w:after="0" w:line="240" w:lineRule="auto"/>
              <w:ind w:left="-108" w:right="-96"/>
              <w:jc w:val="center"/>
              <w:rPr>
                <w:rFonts w:ascii="Times New Roman" w:hAnsi="Times New Roman" w:cs="Times New Roman"/>
                <w:sz w:val="24"/>
                <w:szCs w:val="24"/>
                <w:lang w:eastAsia="en-US"/>
              </w:rPr>
            </w:pPr>
            <w:proofErr w:type="spellStart"/>
            <w:r w:rsidRPr="00A2524B">
              <w:rPr>
                <w:rFonts w:ascii="Times New Roman" w:hAnsi="Times New Roman" w:cs="Times New Roman"/>
                <w:sz w:val="24"/>
                <w:szCs w:val="24"/>
                <w:lang w:eastAsia="en-US"/>
              </w:rPr>
              <w:t>Процен</w:t>
            </w:r>
            <w:proofErr w:type="spellEnd"/>
          </w:p>
          <w:p w:rsidR="00851806" w:rsidRPr="00A2524B" w:rsidRDefault="00851806" w:rsidP="005E7919">
            <w:pPr>
              <w:spacing w:after="0" w:line="240" w:lineRule="auto"/>
              <w:ind w:left="-108" w:right="-96"/>
              <w:jc w:val="center"/>
              <w:rPr>
                <w:rFonts w:ascii="Times New Roman" w:hAnsi="Times New Roman" w:cs="Times New Roman"/>
                <w:sz w:val="24"/>
                <w:szCs w:val="24"/>
              </w:rPr>
            </w:pPr>
            <w:r w:rsidRPr="00A2524B">
              <w:rPr>
                <w:rFonts w:ascii="Times New Roman" w:hAnsi="Times New Roman" w:cs="Times New Roman"/>
                <w:sz w:val="24"/>
                <w:szCs w:val="24"/>
                <w:lang w:eastAsia="en-US"/>
              </w:rPr>
              <w:t>ты</w:t>
            </w:r>
          </w:p>
        </w:tc>
        <w:tc>
          <w:tcPr>
            <w:tcW w:w="836" w:type="dxa"/>
            <w:vMerge w:val="restart"/>
            <w:shd w:val="clear" w:color="auto" w:fill="auto"/>
          </w:tcPr>
          <w:p w:rsidR="00851806" w:rsidRPr="00A2524B" w:rsidRDefault="00851806" w:rsidP="00D679B0">
            <w:pPr>
              <w:spacing w:after="0" w:line="0" w:lineRule="atLeast"/>
              <w:contextualSpacing/>
              <w:jc w:val="center"/>
              <w:rPr>
                <w:rFonts w:ascii="Times New Roman" w:hAnsi="Times New Roman" w:cs="Times New Roman"/>
                <w:color w:val="000000"/>
                <w:sz w:val="24"/>
                <w:szCs w:val="24"/>
              </w:rPr>
            </w:pPr>
            <w:r w:rsidRPr="00A2524B">
              <w:rPr>
                <w:rFonts w:ascii="Times New Roman" w:hAnsi="Times New Roman" w:cs="Times New Roman"/>
                <w:color w:val="000000"/>
                <w:sz w:val="24"/>
                <w:szCs w:val="24"/>
              </w:rPr>
              <w:t>100,0</w:t>
            </w:r>
          </w:p>
        </w:tc>
        <w:tc>
          <w:tcPr>
            <w:tcW w:w="759" w:type="dxa"/>
            <w:vMerge w:val="restart"/>
            <w:shd w:val="clear" w:color="auto" w:fill="auto"/>
          </w:tcPr>
          <w:p w:rsidR="00851806" w:rsidRPr="00A2524B" w:rsidRDefault="00851806" w:rsidP="00FB0988">
            <w:pPr>
              <w:spacing w:after="0" w:line="0" w:lineRule="atLeast"/>
              <w:ind w:left="-106" w:right="-60" w:firstLine="4"/>
              <w:contextualSpacing/>
              <w:jc w:val="center"/>
              <w:rPr>
                <w:rFonts w:ascii="Times New Roman" w:hAnsi="Times New Roman" w:cs="Times New Roman"/>
                <w:sz w:val="24"/>
                <w:szCs w:val="24"/>
                <w:lang w:eastAsia="en-US"/>
              </w:rPr>
            </w:pPr>
            <w:r w:rsidRPr="00A2524B">
              <w:rPr>
                <w:rFonts w:ascii="Times New Roman" w:hAnsi="Times New Roman" w:cs="Times New Roman"/>
                <w:sz w:val="24"/>
                <w:szCs w:val="24"/>
                <w:lang w:eastAsia="en-US"/>
              </w:rPr>
              <w:t>100,0</w:t>
            </w:r>
          </w:p>
        </w:tc>
        <w:tc>
          <w:tcPr>
            <w:tcW w:w="836" w:type="dxa"/>
            <w:vMerge w:val="restart"/>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lang w:eastAsia="en-US"/>
              </w:rPr>
            </w:pPr>
            <w:r w:rsidRPr="00A2524B">
              <w:rPr>
                <w:rFonts w:ascii="Times New Roman" w:hAnsi="Times New Roman" w:cs="Times New Roman"/>
                <w:sz w:val="24"/>
                <w:szCs w:val="24"/>
                <w:lang w:eastAsia="en-US"/>
              </w:rPr>
              <w:t>100,0</w:t>
            </w:r>
          </w:p>
        </w:tc>
        <w:tc>
          <w:tcPr>
            <w:tcW w:w="794" w:type="dxa"/>
            <w:vMerge w:val="restart"/>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lang w:eastAsia="en-US"/>
              </w:rPr>
            </w:pPr>
            <w:r w:rsidRPr="00A2524B">
              <w:rPr>
                <w:rFonts w:ascii="Times New Roman" w:hAnsi="Times New Roman" w:cs="Times New Roman"/>
                <w:sz w:val="24"/>
                <w:szCs w:val="24"/>
                <w:lang w:eastAsia="en-US"/>
              </w:rPr>
              <w:t>100,0</w:t>
            </w:r>
          </w:p>
        </w:tc>
        <w:tc>
          <w:tcPr>
            <w:tcW w:w="932" w:type="dxa"/>
            <w:vMerge w:val="restart"/>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lang w:eastAsia="en-US"/>
              </w:rPr>
            </w:pPr>
            <w:r w:rsidRPr="00A2524B">
              <w:rPr>
                <w:rFonts w:ascii="Times New Roman" w:hAnsi="Times New Roman" w:cs="Times New Roman"/>
                <w:sz w:val="24"/>
                <w:szCs w:val="24"/>
                <w:lang w:eastAsia="en-US"/>
              </w:rPr>
              <w:t>100,0</w:t>
            </w:r>
          </w:p>
        </w:tc>
        <w:tc>
          <w:tcPr>
            <w:tcW w:w="1643" w:type="dxa"/>
            <w:vMerge w:val="restart"/>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Управление дорожного хозяйства</w:t>
            </w:r>
          </w:p>
        </w:tc>
      </w:tr>
      <w:tr w:rsidR="00851806" w:rsidRPr="00A2524B" w:rsidTr="00880F83">
        <w:trPr>
          <w:trHeight w:val="689"/>
        </w:trPr>
        <w:tc>
          <w:tcPr>
            <w:tcW w:w="567" w:type="dxa"/>
            <w:shd w:val="clear" w:color="auto" w:fill="auto"/>
          </w:tcPr>
          <w:p w:rsidR="00851806" w:rsidRPr="00A2524B" w:rsidRDefault="00851806"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5.2</w:t>
            </w:r>
          </w:p>
        </w:tc>
        <w:tc>
          <w:tcPr>
            <w:tcW w:w="3213" w:type="dxa"/>
            <w:shd w:val="clear" w:color="auto" w:fill="auto"/>
          </w:tcPr>
          <w:p w:rsidR="00851806" w:rsidRPr="00A2524B" w:rsidRDefault="00851806" w:rsidP="001A524A">
            <w:pPr>
              <w:spacing w:after="0" w:line="240" w:lineRule="auto"/>
              <w:rPr>
                <w:rFonts w:ascii="Times New Roman" w:hAnsi="Times New Roman" w:cs="Times New Roman"/>
                <w:sz w:val="24"/>
                <w:szCs w:val="24"/>
              </w:rPr>
            </w:pPr>
            <w:r w:rsidRPr="00A2524B">
              <w:rPr>
                <w:rFonts w:ascii="Times New Roman" w:hAnsi="Times New Roman" w:cs="Times New Roman"/>
                <w:sz w:val="24"/>
                <w:szCs w:val="24"/>
              </w:rPr>
              <w:t>Актуализация не реже двух раз в год реестра участников, осуществляющих деятельность на рынке ритуальных услуг</w:t>
            </w:r>
          </w:p>
        </w:tc>
        <w:tc>
          <w:tcPr>
            <w:tcW w:w="1151" w:type="dxa"/>
            <w:shd w:val="clear" w:color="auto" w:fill="auto"/>
          </w:tcPr>
          <w:p w:rsidR="00851806" w:rsidRPr="00A2524B" w:rsidRDefault="000E68A2" w:rsidP="001A524A">
            <w:pPr>
              <w:spacing w:after="0" w:line="240" w:lineRule="auto"/>
              <w:ind w:left="-108" w:right="-91"/>
              <w:jc w:val="center"/>
              <w:rPr>
                <w:rFonts w:ascii="Times New Roman" w:hAnsi="Times New Roman" w:cs="Times New Roman"/>
                <w:sz w:val="24"/>
                <w:szCs w:val="24"/>
              </w:rPr>
            </w:pPr>
            <w:r>
              <w:rPr>
                <w:rFonts w:ascii="Times New Roman" w:hAnsi="Times New Roman" w:cs="Times New Roman"/>
                <w:sz w:val="24"/>
                <w:szCs w:val="24"/>
              </w:rPr>
              <w:t>2020</w:t>
            </w:r>
            <w:r>
              <w:rPr>
                <w:rFonts w:ascii="Times New Roman" w:hAnsi="Times New Roman" w:cs="Times New Roman"/>
                <w:sz w:val="24"/>
                <w:szCs w:val="24"/>
                <w:lang w:eastAsia="en-US"/>
              </w:rPr>
              <w:t>–</w:t>
            </w:r>
            <w:r w:rsidR="00851806" w:rsidRPr="00A2524B">
              <w:rPr>
                <w:rFonts w:ascii="Times New Roman" w:hAnsi="Times New Roman" w:cs="Times New Roman"/>
                <w:sz w:val="24"/>
                <w:szCs w:val="24"/>
              </w:rPr>
              <w:t>2021</w:t>
            </w:r>
          </w:p>
        </w:tc>
        <w:tc>
          <w:tcPr>
            <w:tcW w:w="2551" w:type="dxa"/>
            <w:vMerge/>
            <w:shd w:val="clear" w:color="auto" w:fill="auto"/>
          </w:tcPr>
          <w:p w:rsidR="00851806" w:rsidRPr="00A2524B" w:rsidRDefault="00851806" w:rsidP="001A524A">
            <w:pPr>
              <w:spacing w:after="0" w:line="240" w:lineRule="auto"/>
              <w:rPr>
                <w:rFonts w:ascii="Times New Roman" w:hAnsi="Times New Roman" w:cs="Times New Roman"/>
                <w:sz w:val="24"/>
                <w:szCs w:val="24"/>
              </w:rPr>
            </w:pPr>
          </w:p>
        </w:tc>
        <w:tc>
          <w:tcPr>
            <w:tcW w:w="1874" w:type="dxa"/>
            <w:vMerge/>
            <w:shd w:val="clear" w:color="auto" w:fill="auto"/>
          </w:tcPr>
          <w:p w:rsidR="00851806" w:rsidRPr="00A2524B" w:rsidRDefault="00851806" w:rsidP="00D679B0">
            <w:pPr>
              <w:spacing w:after="0" w:line="0" w:lineRule="atLeast"/>
              <w:contextualSpacing/>
              <w:jc w:val="both"/>
              <w:rPr>
                <w:rFonts w:ascii="Times New Roman" w:hAnsi="Times New Roman" w:cs="Times New Roman"/>
                <w:sz w:val="24"/>
                <w:szCs w:val="24"/>
              </w:rPr>
            </w:pPr>
          </w:p>
        </w:tc>
        <w:tc>
          <w:tcPr>
            <w:tcW w:w="863" w:type="dxa"/>
            <w:vMerge/>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p>
        </w:tc>
        <w:tc>
          <w:tcPr>
            <w:tcW w:w="836" w:type="dxa"/>
            <w:vMerge/>
            <w:shd w:val="clear" w:color="auto" w:fill="auto"/>
          </w:tcPr>
          <w:p w:rsidR="00851806" w:rsidRPr="00A2524B" w:rsidRDefault="00851806" w:rsidP="00D679B0">
            <w:pPr>
              <w:spacing w:after="0" w:line="0" w:lineRule="atLeast"/>
              <w:contextualSpacing/>
              <w:jc w:val="center"/>
              <w:rPr>
                <w:rFonts w:ascii="Times New Roman" w:hAnsi="Times New Roman" w:cs="Times New Roman"/>
                <w:color w:val="000000"/>
                <w:sz w:val="24"/>
                <w:szCs w:val="24"/>
              </w:rPr>
            </w:pPr>
          </w:p>
        </w:tc>
        <w:tc>
          <w:tcPr>
            <w:tcW w:w="759" w:type="dxa"/>
            <w:vMerge/>
            <w:shd w:val="clear" w:color="auto" w:fill="auto"/>
          </w:tcPr>
          <w:p w:rsidR="00851806" w:rsidRPr="00A2524B" w:rsidRDefault="00851806" w:rsidP="00D679B0">
            <w:pPr>
              <w:spacing w:after="0" w:line="0" w:lineRule="atLeast"/>
              <w:ind w:firstLine="4"/>
              <w:contextualSpacing/>
              <w:jc w:val="center"/>
              <w:rPr>
                <w:rFonts w:ascii="Times New Roman" w:hAnsi="Times New Roman" w:cs="Times New Roman"/>
                <w:sz w:val="24"/>
                <w:szCs w:val="24"/>
                <w:lang w:eastAsia="en-US"/>
              </w:rPr>
            </w:pPr>
          </w:p>
        </w:tc>
        <w:tc>
          <w:tcPr>
            <w:tcW w:w="836" w:type="dxa"/>
            <w:vMerge/>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lang w:eastAsia="en-US"/>
              </w:rPr>
            </w:pPr>
          </w:p>
        </w:tc>
        <w:tc>
          <w:tcPr>
            <w:tcW w:w="794" w:type="dxa"/>
            <w:vMerge/>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lang w:eastAsia="en-US"/>
              </w:rPr>
            </w:pPr>
          </w:p>
        </w:tc>
        <w:tc>
          <w:tcPr>
            <w:tcW w:w="932" w:type="dxa"/>
            <w:vMerge/>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lang w:eastAsia="en-US"/>
              </w:rPr>
            </w:pPr>
          </w:p>
        </w:tc>
        <w:tc>
          <w:tcPr>
            <w:tcW w:w="1643" w:type="dxa"/>
            <w:vMerge/>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p>
        </w:tc>
      </w:tr>
      <w:tr w:rsidR="00851806" w:rsidRPr="00A2524B" w:rsidTr="00880F83">
        <w:trPr>
          <w:trHeight w:val="689"/>
        </w:trPr>
        <w:tc>
          <w:tcPr>
            <w:tcW w:w="567" w:type="dxa"/>
            <w:shd w:val="clear" w:color="auto" w:fill="auto"/>
          </w:tcPr>
          <w:p w:rsidR="00851806" w:rsidRPr="00A2524B" w:rsidRDefault="00851806"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5.3</w:t>
            </w:r>
          </w:p>
        </w:tc>
        <w:tc>
          <w:tcPr>
            <w:tcW w:w="3213" w:type="dxa"/>
            <w:shd w:val="clear" w:color="auto" w:fill="auto"/>
          </w:tcPr>
          <w:p w:rsidR="00851806" w:rsidRPr="00A2524B" w:rsidRDefault="00851806" w:rsidP="001A524A">
            <w:pPr>
              <w:tabs>
                <w:tab w:val="left" w:pos="993"/>
              </w:tabs>
              <w:spacing w:after="0" w:line="240" w:lineRule="auto"/>
              <w:rPr>
                <w:rFonts w:ascii="Times New Roman" w:hAnsi="Times New Roman" w:cs="Times New Roman"/>
                <w:sz w:val="24"/>
                <w:szCs w:val="24"/>
              </w:rPr>
            </w:pPr>
            <w:r w:rsidRPr="00A2524B">
              <w:rPr>
                <w:rFonts w:ascii="Times New Roman" w:hAnsi="Times New Roman" w:cs="Times New Roman"/>
                <w:sz w:val="24"/>
                <w:szCs w:val="24"/>
              </w:rPr>
              <w:t>Осуществление информационно-консультационной помощи субъектам предпринимательской деятельности, осуществляющим деятельность на рынке ритуальных услуг</w:t>
            </w:r>
          </w:p>
        </w:tc>
        <w:tc>
          <w:tcPr>
            <w:tcW w:w="1151" w:type="dxa"/>
            <w:shd w:val="clear" w:color="auto" w:fill="auto"/>
          </w:tcPr>
          <w:p w:rsidR="00851806" w:rsidRPr="00A2524B" w:rsidRDefault="000E68A2" w:rsidP="001A524A">
            <w:pPr>
              <w:spacing w:after="0" w:line="240" w:lineRule="auto"/>
              <w:ind w:left="-108" w:right="-91"/>
              <w:jc w:val="center"/>
              <w:rPr>
                <w:rFonts w:ascii="Times New Roman" w:hAnsi="Times New Roman" w:cs="Times New Roman"/>
                <w:sz w:val="24"/>
                <w:szCs w:val="24"/>
              </w:rPr>
            </w:pPr>
            <w:r>
              <w:rPr>
                <w:rFonts w:ascii="Times New Roman" w:hAnsi="Times New Roman" w:cs="Times New Roman"/>
                <w:sz w:val="24"/>
                <w:szCs w:val="24"/>
              </w:rPr>
              <w:t>2020</w:t>
            </w:r>
            <w:r>
              <w:rPr>
                <w:rFonts w:ascii="Times New Roman" w:hAnsi="Times New Roman" w:cs="Times New Roman"/>
                <w:sz w:val="24"/>
                <w:szCs w:val="24"/>
                <w:lang w:eastAsia="en-US"/>
              </w:rPr>
              <w:t>–</w:t>
            </w:r>
            <w:r w:rsidR="00851806" w:rsidRPr="00A2524B">
              <w:rPr>
                <w:rFonts w:ascii="Times New Roman" w:hAnsi="Times New Roman" w:cs="Times New Roman"/>
                <w:sz w:val="24"/>
                <w:szCs w:val="24"/>
              </w:rPr>
              <w:t>2021</w:t>
            </w:r>
          </w:p>
        </w:tc>
        <w:tc>
          <w:tcPr>
            <w:tcW w:w="2551" w:type="dxa"/>
            <w:shd w:val="clear" w:color="auto" w:fill="auto"/>
          </w:tcPr>
          <w:p w:rsidR="00851806" w:rsidRPr="00A2524B" w:rsidRDefault="00851806" w:rsidP="001A524A">
            <w:pPr>
              <w:spacing w:after="0" w:line="240" w:lineRule="auto"/>
              <w:rPr>
                <w:rFonts w:ascii="Times New Roman" w:hAnsi="Times New Roman" w:cs="Times New Roman"/>
                <w:sz w:val="24"/>
                <w:szCs w:val="24"/>
              </w:rPr>
            </w:pPr>
            <w:r w:rsidRPr="00A2524B">
              <w:rPr>
                <w:rFonts w:ascii="Times New Roman" w:hAnsi="Times New Roman" w:cs="Times New Roman"/>
                <w:sz w:val="24"/>
                <w:szCs w:val="24"/>
              </w:rPr>
              <w:t>Повышение качества оказываемых населению ритуальных услуг</w:t>
            </w:r>
          </w:p>
        </w:tc>
        <w:tc>
          <w:tcPr>
            <w:tcW w:w="1874" w:type="dxa"/>
            <w:vMerge/>
            <w:shd w:val="clear" w:color="auto" w:fill="auto"/>
          </w:tcPr>
          <w:p w:rsidR="00851806" w:rsidRPr="00A2524B" w:rsidRDefault="00851806" w:rsidP="00D679B0">
            <w:pPr>
              <w:spacing w:after="0" w:line="0" w:lineRule="atLeast"/>
              <w:contextualSpacing/>
              <w:jc w:val="both"/>
              <w:rPr>
                <w:rFonts w:ascii="Times New Roman" w:hAnsi="Times New Roman" w:cs="Times New Roman"/>
                <w:sz w:val="24"/>
                <w:szCs w:val="24"/>
              </w:rPr>
            </w:pPr>
          </w:p>
        </w:tc>
        <w:tc>
          <w:tcPr>
            <w:tcW w:w="863" w:type="dxa"/>
            <w:vMerge/>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p>
        </w:tc>
        <w:tc>
          <w:tcPr>
            <w:tcW w:w="836" w:type="dxa"/>
            <w:vMerge/>
            <w:shd w:val="clear" w:color="auto" w:fill="auto"/>
          </w:tcPr>
          <w:p w:rsidR="00851806" w:rsidRPr="00A2524B" w:rsidRDefault="00851806" w:rsidP="00D679B0">
            <w:pPr>
              <w:spacing w:after="0" w:line="0" w:lineRule="atLeast"/>
              <w:contextualSpacing/>
              <w:jc w:val="center"/>
              <w:rPr>
                <w:rFonts w:ascii="Times New Roman" w:hAnsi="Times New Roman" w:cs="Times New Roman"/>
                <w:color w:val="000000"/>
                <w:sz w:val="24"/>
                <w:szCs w:val="24"/>
              </w:rPr>
            </w:pPr>
          </w:p>
        </w:tc>
        <w:tc>
          <w:tcPr>
            <w:tcW w:w="759" w:type="dxa"/>
            <w:vMerge/>
            <w:shd w:val="clear" w:color="auto" w:fill="auto"/>
          </w:tcPr>
          <w:p w:rsidR="00851806" w:rsidRPr="00A2524B" w:rsidRDefault="00851806" w:rsidP="00D679B0">
            <w:pPr>
              <w:spacing w:after="0" w:line="0" w:lineRule="atLeast"/>
              <w:ind w:firstLine="4"/>
              <w:contextualSpacing/>
              <w:jc w:val="center"/>
              <w:rPr>
                <w:rFonts w:ascii="Times New Roman" w:hAnsi="Times New Roman" w:cs="Times New Roman"/>
                <w:sz w:val="24"/>
                <w:szCs w:val="24"/>
                <w:lang w:eastAsia="en-US"/>
              </w:rPr>
            </w:pPr>
          </w:p>
        </w:tc>
        <w:tc>
          <w:tcPr>
            <w:tcW w:w="836" w:type="dxa"/>
            <w:vMerge/>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lang w:eastAsia="en-US"/>
              </w:rPr>
            </w:pPr>
          </w:p>
        </w:tc>
        <w:tc>
          <w:tcPr>
            <w:tcW w:w="794" w:type="dxa"/>
            <w:vMerge/>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lang w:eastAsia="en-US"/>
              </w:rPr>
            </w:pPr>
          </w:p>
        </w:tc>
        <w:tc>
          <w:tcPr>
            <w:tcW w:w="932" w:type="dxa"/>
            <w:vMerge/>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lang w:eastAsia="en-US"/>
              </w:rPr>
            </w:pPr>
          </w:p>
        </w:tc>
        <w:tc>
          <w:tcPr>
            <w:tcW w:w="1643" w:type="dxa"/>
            <w:vMerge/>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p>
        </w:tc>
      </w:tr>
      <w:tr w:rsidR="00851806" w:rsidRPr="00A2524B" w:rsidTr="00880F83">
        <w:tc>
          <w:tcPr>
            <w:tcW w:w="567" w:type="dxa"/>
            <w:shd w:val="clear" w:color="auto" w:fill="auto"/>
            <w:vAlign w:val="center"/>
          </w:tcPr>
          <w:p w:rsidR="00851806" w:rsidRPr="00A2524B" w:rsidRDefault="00851806"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6</w:t>
            </w:r>
          </w:p>
        </w:tc>
        <w:tc>
          <w:tcPr>
            <w:tcW w:w="15452" w:type="dxa"/>
            <w:gridSpan w:val="11"/>
            <w:shd w:val="clear" w:color="auto" w:fill="auto"/>
          </w:tcPr>
          <w:p w:rsidR="00851806" w:rsidRPr="00A2524B" w:rsidRDefault="00851806" w:rsidP="00803818">
            <w:pPr>
              <w:spacing w:after="0" w:line="0" w:lineRule="atLeast"/>
              <w:ind w:left="-87" w:right="-117"/>
              <w:contextualSpacing/>
              <w:jc w:val="center"/>
              <w:rPr>
                <w:rFonts w:ascii="Times New Roman" w:hAnsi="Times New Roman" w:cs="Times New Roman"/>
                <w:b/>
                <w:sz w:val="24"/>
                <w:szCs w:val="24"/>
              </w:rPr>
            </w:pPr>
            <w:r w:rsidRPr="00A2524B">
              <w:rPr>
                <w:rFonts w:ascii="Times New Roman" w:hAnsi="Times New Roman" w:cs="Times New Roman"/>
                <w:b/>
                <w:sz w:val="24"/>
                <w:szCs w:val="24"/>
              </w:rPr>
              <w:t>Рынок теплоснабжения (производство тепловой энергии)</w:t>
            </w:r>
          </w:p>
        </w:tc>
      </w:tr>
      <w:tr w:rsidR="00851806" w:rsidRPr="00A2524B" w:rsidTr="00880F83">
        <w:trPr>
          <w:trHeight w:val="703"/>
        </w:trPr>
        <w:tc>
          <w:tcPr>
            <w:tcW w:w="567" w:type="dxa"/>
            <w:shd w:val="clear" w:color="auto" w:fill="auto"/>
          </w:tcPr>
          <w:p w:rsidR="00851806" w:rsidRPr="00A2524B" w:rsidRDefault="00851806"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6.1</w:t>
            </w:r>
          </w:p>
        </w:tc>
        <w:tc>
          <w:tcPr>
            <w:tcW w:w="3213" w:type="dxa"/>
            <w:shd w:val="clear" w:color="auto" w:fill="auto"/>
          </w:tcPr>
          <w:p w:rsidR="00851806" w:rsidRPr="00A2524B" w:rsidRDefault="00851806" w:rsidP="00D679B0">
            <w:pPr>
              <w:spacing w:after="0" w:line="0" w:lineRule="atLeast"/>
              <w:contextualSpacing/>
              <w:rPr>
                <w:rFonts w:ascii="Times New Roman" w:eastAsia="Calibri" w:hAnsi="Times New Roman" w:cs="Times New Roman"/>
                <w:sz w:val="24"/>
                <w:szCs w:val="24"/>
                <w:lang w:eastAsia="en-US"/>
              </w:rPr>
            </w:pPr>
            <w:r w:rsidRPr="00A2524B">
              <w:rPr>
                <w:rFonts w:ascii="Times New Roman" w:eastAsia="Calibri" w:hAnsi="Times New Roman" w:cs="Times New Roman"/>
                <w:sz w:val="24"/>
                <w:szCs w:val="24"/>
                <w:lang w:eastAsia="en-US"/>
              </w:rPr>
              <w:t>Организация передачи объектов теплоснабжения в управление частным операторам на основе концессионного соглашения</w:t>
            </w:r>
          </w:p>
        </w:tc>
        <w:tc>
          <w:tcPr>
            <w:tcW w:w="1151" w:type="dxa"/>
            <w:shd w:val="clear" w:color="auto" w:fill="auto"/>
          </w:tcPr>
          <w:p w:rsidR="00851806" w:rsidRPr="00A2524B" w:rsidRDefault="000E68A2" w:rsidP="00D679B0">
            <w:pPr>
              <w:spacing w:after="0" w:line="0" w:lineRule="atLeast"/>
              <w:ind w:left="-87" w:right="-117"/>
              <w:contextualSpacing/>
              <w:jc w:val="center"/>
              <w:rPr>
                <w:rFonts w:ascii="Times New Roman" w:hAnsi="Times New Roman" w:cs="Times New Roman"/>
                <w:sz w:val="24"/>
                <w:szCs w:val="24"/>
              </w:rPr>
            </w:pPr>
            <w:r>
              <w:rPr>
                <w:rFonts w:ascii="Times New Roman" w:hAnsi="Times New Roman" w:cs="Times New Roman"/>
                <w:sz w:val="24"/>
                <w:szCs w:val="24"/>
              </w:rPr>
              <w:t>2019</w:t>
            </w:r>
            <w:r>
              <w:rPr>
                <w:rFonts w:ascii="Times New Roman" w:hAnsi="Times New Roman" w:cs="Times New Roman"/>
                <w:sz w:val="24"/>
                <w:szCs w:val="24"/>
                <w:lang w:eastAsia="en-US"/>
              </w:rPr>
              <w:t>–</w:t>
            </w:r>
            <w:r w:rsidR="00851806" w:rsidRPr="00A2524B">
              <w:rPr>
                <w:rFonts w:ascii="Times New Roman" w:hAnsi="Times New Roman" w:cs="Times New Roman"/>
                <w:sz w:val="24"/>
                <w:szCs w:val="24"/>
              </w:rPr>
              <w:t>2021</w:t>
            </w:r>
          </w:p>
        </w:tc>
        <w:tc>
          <w:tcPr>
            <w:tcW w:w="2551" w:type="dxa"/>
            <w:shd w:val="clear" w:color="auto" w:fill="auto"/>
          </w:tcPr>
          <w:p w:rsidR="00851806" w:rsidRPr="00A2524B" w:rsidRDefault="00851806" w:rsidP="00D679B0">
            <w:pPr>
              <w:spacing w:after="0" w:line="0" w:lineRule="atLeast"/>
              <w:contextualSpacing/>
              <w:rPr>
                <w:rFonts w:ascii="Times New Roman" w:eastAsia="Calibri" w:hAnsi="Times New Roman" w:cs="Times New Roman"/>
                <w:sz w:val="24"/>
                <w:szCs w:val="24"/>
                <w:lang w:eastAsia="en-US"/>
              </w:rPr>
            </w:pPr>
            <w:r w:rsidRPr="00A2524B">
              <w:rPr>
                <w:rFonts w:ascii="Times New Roman" w:eastAsia="Calibri" w:hAnsi="Times New Roman" w:cs="Times New Roman"/>
                <w:sz w:val="24"/>
                <w:szCs w:val="24"/>
                <w:lang w:eastAsia="en-US"/>
              </w:rPr>
              <w:t>Обеспечение повышения удовлетворенности потребителей качеством предоставляемых услуг на рынке теплоснабжения</w:t>
            </w:r>
          </w:p>
        </w:tc>
        <w:tc>
          <w:tcPr>
            <w:tcW w:w="1874" w:type="dxa"/>
            <w:shd w:val="clear" w:color="auto" w:fill="auto"/>
          </w:tcPr>
          <w:p w:rsidR="00851806" w:rsidRPr="00A2524B" w:rsidRDefault="00851806" w:rsidP="00D679B0">
            <w:pPr>
              <w:spacing w:after="0"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Доля организаций частной формы собственности в сфере теплоснабжения (производство тепловой энергии)</w:t>
            </w:r>
          </w:p>
        </w:tc>
        <w:tc>
          <w:tcPr>
            <w:tcW w:w="863" w:type="dxa"/>
            <w:shd w:val="clear" w:color="auto" w:fill="auto"/>
          </w:tcPr>
          <w:p w:rsidR="005E7919" w:rsidRPr="00A2524B" w:rsidRDefault="00851806" w:rsidP="005E7919">
            <w:pPr>
              <w:spacing w:after="0" w:line="0" w:lineRule="atLeast"/>
              <w:ind w:left="-108" w:right="-96"/>
              <w:contextualSpacing/>
              <w:jc w:val="center"/>
              <w:rPr>
                <w:rFonts w:ascii="Times New Roman" w:hAnsi="Times New Roman" w:cs="Times New Roman"/>
                <w:sz w:val="24"/>
                <w:szCs w:val="24"/>
                <w:lang w:eastAsia="en-US"/>
              </w:rPr>
            </w:pPr>
            <w:proofErr w:type="spellStart"/>
            <w:r w:rsidRPr="00A2524B">
              <w:rPr>
                <w:rFonts w:ascii="Times New Roman" w:hAnsi="Times New Roman" w:cs="Times New Roman"/>
                <w:sz w:val="24"/>
                <w:szCs w:val="24"/>
                <w:lang w:eastAsia="en-US"/>
              </w:rPr>
              <w:t>Процен</w:t>
            </w:r>
            <w:proofErr w:type="spellEnd"/>
          </w:p>
          <w:p w:rsidR="00851806" w:rsidRPr="00A2524B" w:rsidRDefault="00851806" w:rsidP="005E7919">
            <w:pPr>
              <w:spacing w:after="0" w:line="0" w:lineRule="atLeast"/>
              <w:ind w:left="-108" w:right="-96"/>
              <w:contextualSpacing/>
              <w:jc w:val="center"/>
              <w:rPr>
                <w:rFonts w:ascii="Times New Roman" w:hAnsi="Times New Roman" w:cs="Times New Roman"/>
                <w:sz w:val="24"/>
                <w:szCs w:val="24"/>
              </w:rPr>
            </w:pPr>
            <w:r w:rsidRPr="00A2524B">
              <w:rPr>
                <w:rFonts w:ascii="Times New Roman" w:hAnsi="Times New Roman" w:cs="Times New Roman"/>
                <w:sz w:val="24"/>
                <w:szCs w:val="24"/>
                <w:lang w:eastAsia="en-US"/>
              </w:rPr>
              <w:t>ты</w:t>
            </w:r>
          </w:p>
        </w:tc>
        <w:tc>
          <w:tcPr>
            <w:tcW w:w="836"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color w:val="000000"/>
                <w:sz w:val="24"/>
                <w:szCs w:val="24"/>
              </w:rPr>
            </w:pPr>
            <w:r w:rsidRPr="00A2524B">
              <w:rPr>
                <w:rFonts w:ascii="Times New Roman" w:hAnsi="Times New Roman" w:cs="Times New Roman"/>
                <w:color w:val="000000"/>
                <w:sz w:val="24"/>
                <w:szCs w:val="24"/>
              </w:rPr>
              <w:t>98,2</w:t>
            </w:r>
          </w:p>
        </w:tc>
        <w:tc>
          <w:tcPr>
            <w:tcW w:w="759" w:type="dxa"/>
            <w:shd w:val="clear" w:color="auto" w:fill="auto"/>
          </w:tcPr>
          <w:p w:rsidR="00851806" w:rsidRPr="00A2524B" w:rsidRDefault="00851806" w:rsidP="00D679B0">
            <w:pPr>
              <w:spacing w:after="0" w:line="0" w:lineRule="atLeast"/>
              <w:ind w:firstLine="4"/>
              <w:contextualSpacing/>
              <w:jc w:val="center"/>
              <w:rPr>
                <w:rFonts w:ascii="Times New Roman" w:hAnsi="Times New Roman" w:cs="Times New Roman"/>
                <w:sz w:val="24"/>
                <w:szCs w:val="24"/>
                <w:lang w:eastAsia="en-US"/>
              </w:rPr>
            </w:pPr>
            <w:r w:rsidRPr="00A2524B">
              <w:rPr>
                <w:rFonts w:ascii="Times New Roman" w:hAnsi="Times New Roman" w:cs="Times New Roman"/>
                <w:sz w:val="24"/>
                <w:szCs w:val="24"/>
                <w:lang w:eastAsia="en-US"/>
              </w:rPr>
              <w:t>98,2</w:t>
            </w:r>
          </w:p>
        </w:tc>
        <w:tc>
          <w:tcPr>
            <w:tcW w:w="836"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lang w:eastAsia="en-US"/>
              </w:rPr>
            </w:pPr>
            <w:r w:rsidRPr="00A2524B">
              <w:rPr>
                <w:rFonts w:ascii="Times New Roman" w:hAnsi="Times New Roman" w:cs="Times New Roman"/>
                <w:sz w:val="24"/>
                <w:szCs w:val="24"/>
                <w:lang w:eastAsia="en-US"/>
              </w:rPr>
              <w:t>98,2</w:t>
            </w:r>
          </w:p>
        </w:tc>
        <w:tc>
          <w:tcPr>
            <w:tcW w:w="794"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lang w:eastAsia="en-US"/>
              </w:rPr>
            </w:pPr>
            <w:r w:rsidRPr="00A2524B">
              <w:rPr>
                <w:rFonts w:ascii="Times New Roman" w:hAnsi="Times New Roman" w:cs="Times New Roman"/>
                <w:sz w:val="24"/>
                <w:szCs w:val="24"/>
                <w:lang w:eastAsia="en-US"/>
              </w:rPr>
              <w:t>98,2</w:t>
            </w:r>
          </w:p>
        </w:tc>
        <w:tc>
          <w:tcPr>
            <w:tcW w:w="932"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lang w:eastAsia="en-US"/>
              </w:rPr>
            </w:pPr>
            <w:r w:rsidRPr="00A2524B">
              <w:rPr>
                <w:rFonts w:ascii="Times New Roman" w:hAnsi="Times New Roman" w:cs="Times New Roman"/>
                <w:sz w:val="24"/>
                <w:szCs w:val="24"/>
                <w:lang w:eastAsia="en-US"/>
              </w:rPr>
              <w:t>100,0</w:t>
            </w:r>
          </w:p>
        </w:tc>
        <w:tc>
          <w:tcPr>
            <w:tcW w:w="1643" w:type="dxa"/>
            <w:shd w:val="clear" w:color="auto" w:fill="auto"/>
          </w:tcPr>
          <w:p w:rsidR="00851806" w:rsidRPr="00A2524B" w:rsidRDefault="00851806" w:rsidP="00C87A7A">
            <w:pPr>
              <w:spacing w:after="0" w:line="0" w:lineRule="atLeast"/>
              <w:ind w:left="-167" w:right="-107"/>
              <w:contextualSpacing/>
              <w:jc w:val="center"/>
              <w:rPr>
                <w:rFonts w:ascii="Times New Roman" w:hAnsi="Times New Roman" w:cs="Times New Roman"/>
                <w:sz w:val="24"/>
                <w:szCs w:val="24"/>
              </w:rPr>
            </w:pPr>
            <w:r w:rsidRPr="00A2524B">
              <w:rPr>
                <w:rFonts w:ascii="Times New Roman" w:hAnsi="Times New Roman" w:cs="Times New Roman"/>
                <w:sz w:val="24"/>
                <w:szCs w:val="24"/>
              </w:rPr>
              <w:t>Управление жилищно-коммунального хозяйства</w:t>
            </w:r>
          </w:p>
        </w:tc>
      </w:tr>
      <w:tr w:rsidR="00851806" w:rsidRPr="00A2524B" w:rsidTr="00880F83">
        <w:tc>
          <w:tcPr>
            <w:tcW w:w="567" w:type="dxa"/>
            <w:shd w:val="clear" w:color="auto" w:fill="auto"/>
          </w:tcPr>
          <w:p w:rsidR="00851806" w:rsidRPr="00A2524B" w:rsidRDefault="00851806"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6.2</w:t>
            </w:r>
          </w:p>
        </w:tc>
        <w:tc>
          <w:tcPr>
            <w:tcW w:w="3213" w:type="dxa"/>
            <w:shd w:val="clear" w:color="auto" w:fill="auto"/>
          </w:tcPr>
          <w:p w:rsidR="00851806" w:rsidRPr="00A2524B" w:rsidRDefault="00851806" w:rsidP="00D679B0">
            <w:pPr>
              <w:spacing w:after="0" w:line="0" w:lineRule="atLeast"/>
              <w:contextualSpacing/>
              <w:rPr>
                <w:rFonts w:ascii="Times New Roman" w:eastAsia="Calibri" w:hAnsi="Times New Roman" w:cs="Times New Roman"/>
                <w:sz w:val="24"/>
                <w:szCs w:val="24"/>
                <w:lang w:eastAsia="en-US"/>
              </w:rPr>
            </w:pPr>
            <w:r w:rsidRPr="00A2524B">
              <w:rPr>
                <w:rFonts w:ascii="Times New Roman" w:eastAsia="Calibri" w:hAnsi="Times New Roman" w:cs="Times New Roman"/>
                <w:sz w:val="24"/>
                <w:szCs w:val="24"/>
                <w:lang w:eastAsia="en-US"/>
              </w:rPr>
              <w:t xml:space="preserve">Осуществление взаимодействия с предприятиями теплоснабжения по вопросу повышения </w:t>
            </w:r>
            <w:proofErr w:type="spellStart"/>
            <w:r w:rsidRPr="00A2524B">
              <w:rPr>
                <w:rFonts w:ascii="Times New Roman" w:eastAsia="Calibri" w:hAnsi="Times New Roman" w:cs="Times New Roman"/>
                <w:sz w:val="24"/>
                <w:szCs w:val="24"/>
                <w:lang w:eastAsia="en-US"/>
              </w:rPr>
              <w:t>энергоэффективности</w:t>
            </w:r>
            <w:proofErr w:type="spellEnd"/>
            <w:r w:rsidRPr="00A2524B">
              <w:rPr>
                <w:rFonts w:ascii="Times New Roman" w:eastAsia="Calibri" w:hAnsi="Times New Roman" w:cs="Times New Roman"/>
                <w:sz w:val="24"/>
                <w:szCs w:val="24"/>
                <w:lang w:eastAsia="en-US"/>
              </w:rPr>
              <w:t xml:space="preserve"> по основному виду деятельности</w:t>
            </w:r>
          </w:p>
        </w:tc>
        <w:tc>
          <w:tcPr>
            <w:tcW w:w="1151" w:type="dxa"/>
            <w:shd w:val="clear" w:color="auto" w:fill="auto"/>
          </w:tcPr>
          <w:p w:rsidR="00851806" w:rsidRPr="00A2524B" w:rsidRDefault="000E68A2" w:rsidP="00D679B0">
            <w:pPr>
              <w:spacing w:after="0" w:line="0" w:lineRule="atLeast"/>
              <w:ind w:left="-87" w:right="-117"/>
              <w:contextualSpacing/>
              <w:jc w:val="center"/>
              <w:rPr>
                <w:rFonts w:ascii="Times New Roman" w:hAnsi="Times New Roman" w:cs="Times New Roman"/>
                <w:sz w:val="24"/>
                <w:szCs w:val="24"/>
              </w:rPr>
            </w:pPr>
            <w:r>
              <w:rPr>
                <w:rFonts w:ascii="Times New Roman" w:hAnsi="Times New Roman" w:cs="Times New Roman"/>
                <w:sz w:val="24"/>
                <w:szCs w:val="24"/>
              </w:rPr>
              <w:t>2019</w:t>
            </w:r>
            <w:r>
              <w:rPr>
                <w:rFonts w:ascii="Times New Roman" w:hAnsi="Times New Roman" w:cs="Times New Roman"/>
                <w:sz w:val="24"/>
                <w:szCs w:val="24"/>
                <w:lang w:eastAsia="en-US"/>
              </w:rPr>
              <w:t>–</w:t>
            </w:r>
            <w:r w:rsidR="00851806" w:rsidRPr="00A2524B">
              <w:rPr>
                <w:rFonts w:ascii="Times New Roman" w:hAnsi="Times New Roman" w:cs="Times New Roman"/>
                <w:sz w:val="24"/>
                <w:szCs w:val="24"/>
              </w:rPr>
              <w:t>2021</w:t>
            </w:r>
          </w:p>
        </w:tc>
        <w:tc>
          <w:tcPr>
            <w:tcW w:w="2551" w:type="dxa"/>
            <w:shd w:val="clear" w:color="auto" w:fill="auto"/>
          </w:tcPr>
          <w:p w:rsidR="00851806" w:rsidRPr="00A2524B" w:rsidRDefault="00851806" w:rsidP="00D679B0">
            <w:pPr>
              <w:spacing w:after="0" w:line="0" w:lineRule="atLeast"/>
              <w:contextualSpacing/>
              <w:rPr>
                <w:rFonts w:ascii="Times New Roman" w:eastAsia="Calibri" w:hAnsi="Times New Roman" w:cs="Times New Roman"/>
                <w:sz w:val="24"/>
                <w:szCs w:val="24"/>
                <w:lang w:eastAsia="en-US"/>
              </w:rPr>
            </w:pPr>
            <w:r w:rsidRPr="00A2524B">
              <w:rPr>
                <w:rFonts w:ascii="Times New Roman" w:eastAsia="Calibri" w:hAnsi="Times New Roman" w:cs="Times New Roman"/>
                <w:sz w:val="24"/>
                <w:szCs w:val="24"/>
                <w:lang w:eastAsia="en-US"/>
              </w:rPr>
              <w:t>Сокращение потребления энергоресурсов при выработке тепловой энергии</w:t>
            </w:r>
          </w:p>
        </w:tc>
        <w:tc>
          <w:tcPr>
            <w:tcW w:w="1874" w:type="dxa"/>
            <w:shd w:val="clear" w:color="auto" w:fill="auto"/>
          </w:tcPr>
          <w:p w:rsidR="00851806" w:rsidRPr="00A2524B" w:rsidRDefault="00851806" w:rsidP="00D679B0">
            <w:pPr>
              <w:spacing w:after="0"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Удельный расход топлива на выработку тепловой энергии на котельных</w:t>
            </w:r>
          </w:p>
        </w:tc>
        <w:tc>
          <w:tcPr>
            <w:tcW w:w="863"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lang w:eastAsia="en-US"/>
              </w:rPr>
            </w:pPr>
            <w:r w:rsidRPr="00A2524B">
              <w:rPr>
                <w:rFonts w:ascii="Times New Roman" w:hAnsi="Times New Roman" w:cs="Times New Roman"/>
                <w:sz w:val="24"/>
                <w:szCs w:val="24"/>
                <w:lang w:eastAsia="en-US"/>
              </w:rPr>
              <w:t>Т.У.Т./Гкал</w:t>
            </w:r>
          </w:p>
        </w:tc>
        <w:tc>
          <w:tcPr>
            <w:tcW w:w="836"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color w:val="000000"/>
                <w:sz w:val="24"/>
                <w:szCs w:val="24"/>
              </w:rPr>
            </w:pPr>
            <w:r w:rsidRPr="00A2524B">
              <w:rPr>
                <w:rFonts w:ascii="Times New Roman" w:hAnsi="Times New Roman" w:cs="Times New Roman"/>
                <w:color w:val="000000"/>
                <w:sz w:val="24"/>
                <w:szCs w:val="24"/>
              </w:rPr>
              <w:t>163</w:t>
            </w:r>
          </w:p>
        </w:tc>
        <w:tc>
          <w:tcPr>
            <w:tcW w:w="759" w:type="dxa"/>
            <w:shd w:val="clear" w:color="auto" w:fill="auto"/>
          </w:tcPr>
          <w:p w:rsidR="00851806" w:rsidRPr="00A2524B" w:rsidRDefault="00851806" w:rsidP="00D679B0">
            <w:pPr>
              <w:spacing w:after="0" w:line="0" w:lineRule="atLeast"/>
              <w:ind w:firstLine="4"/>
              <w:contextualSpacing/>
              <w:jc w:val="center"/>
              <w:rPr>
                <w:rFonts w:ascii="Times New Roman" w:hAnsi="Times New Roman" w:cs="Times New Roman"/>
                <w:sz w:val="24"/>
                <w:szCs w:val="24"/>
                <w:lang w:eastAsia="en-US"/>
              </w:rPr>
            </w:pPr>
            <w:r w:rsidRPr="00A2524B">
              <w:rPr>
                <w:rFonts w:ascii="Times New Roman" w:hAnsi="Times New Roman" w:cs="Times New Roman"/>
                <w:sz w:val="24"/>
                <w:szCs w:val="24"/>
                <w:lang w:eastAsia="en-US"/>
              </w:rPr>
              <w:t>163</w:t>
            </w:r>
          </w:p>
        </w:tc>
        <w:tc>
          <w:tcPr>
            <w:tcW w:w="836"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lang w:eastAsia="en-US"/>
              </w:rPr>
            </w:pPr>
            <w:r w:rsidRPr="00A2524B">
              <w:rPr>
                <w:rFonts w:ascii="Times New Roman" w:hAnsi="Times New Roman" w:cs="Times New Roman"/>
                <w:sz w:val="24"/>
                <w:szCs w:val="24"/>
                <w:lang w:eastAsia="en-US"/>
              </w:rPr>
              <w:t>163</w:t>
            </w:r>
          </w:p>
        </w:tc>
        <w:tc>
          <w:tcPr>
            <w:tcW w:w="794"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lang w:eastAsia="en-US"/>
              </w:rPr>
            </w:pPr>
            <w:r w:rsidRPr="00A2524B">
              <w:rPr>
                <w:rFonts w:ascii="Times New Roman" w:hAnsi="Times New Roman" w:cs="Times New Roman"/>
                <w:sz w:val="24"/>
                <w:szCs w:val="24"/>
                <w:lang w:eastAsia="en-US"/>
              </w:rPr>
              <w:t>162,7</w:t>
            </w:r>
          </w:p>
        </w:tc>
        <w:tc>
          <w:tcPr>
            <w:tcW w:w="932"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lang w:eastAsia="en-US"/>
              </w:rPr>
            </w:pPr>
            <w:r w:rsidRPr="00A2524B">
              <w:rPr>
                <w:rFonts w:ascii="Times New Roman" w:hAnsi="Times New Roman" w:cs="Times New Roman"/>
                <w:sz w:val="24"/>
                <w:szCs w:val="24"/>
                <w:lang w:eastAsia="en-US"/>
              </w:rPr>
              <w:t>162,7</w:t>
            </w:r>
          </w:p>
        </w:tc>
        <w:tc>
          <w:tcPr>
            <w:tcW w:w="1643" w:type="dxa"/>
            <w:shd w:val="clear" w:color="auto" w:fill="auto"/>
          </w:tcPr>
          <w:p w:rsidR="00851806" w:rsidRPr="00A2524B" w:rsidRDefault="00851806" w:rsidP="00C87A7A">
            <w:pPr>
              <w:spacing w:after="0" w:line="0" w:lineRule="atLeast"/>
              <w:ind w:left="-167" w:right="-107"/>
              <w:contextualSpacing/>
              <w:jc w:val="center"/>
              <w:rPr>
                <w:rFonts w:ascii="Times New Roman" w:hAnsi="Times New Roman" w:cs="Times New Roman"/>
                <w:sz w:val="24"/>
                <w:szCs w:val="24"/>
              </w:rPr>
            </w:pPr>
            <w:r w:rsidRPr="00A2524B">
              <w:rPr>
                <w:rFonts w:ascii="Times New Roman" w:hAnsi="Times New Roman" w:cs="Times New Roman"/>
                <w:sz w:val="24"/>
                <w:szCs w:val="24"/>
              </w:rPr>
              <w:t>Управление жилищно-коммунального хозяйства</w:t>
            </w:r>
          </w:p>
        </w:tc>
      </w:tr>
      <w:tr w:rsidR="00851806" w:rsidRPr="00A2524B" w:rsidTr="00880F83">
        <w:tc>
          <w:tcPr>
            <w:tcW w:w="567" w:type="dxa"/>
            <w:shd w:val="clear" w:color="auto" w:fill="auto"/>
            <w:vAlign w:val="center"/>
          </w:tcPr>
          <w:p w:rsidR="00851806" w:rsidRPr="00A2524B" w:rsidRDefault="00851806"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7</w:t>
            </w:r>
          </w:p>
        </w:tc>
        <w:tc>
          <w:tcPr>
            <w:tcW w:w="15452" w:type="dxa"/>
            <w:gridSpan w:val="11"/>
            <w:shd w:val="clear" w:color="auto" w:fill="auto"/>
          </w:tcPr>
          <w:p w:rsidR="00851806" w:rsidRPr="00A2524B" w:rsidRDefault="00851806" w:rsidP="00803818">
            <w:pPr>
              <w:spacing w:after="0" w:line="0" w:lineRule="atLeast"/>
              <w:ind w:left="-87" w:right="-117"/>
              <w:contextualSpacing/>
              <w:jc w:val="center"/>
              <w:rPr>
                <w:rFonts w:ascii="Times New Roman" w:hAnsi="Times New Roman" w:cs="Times New Roman"/>
                <w:b/>
                <w:sz w:val="24"/>
                <w:szCs w:val="24"/>
              </w:rPr>
            </w:pPr>
            <w:r w:rsidRPr="00A2524B">
              <w:rPr>
                <w:rFonts w:ascii="Times New Roman" w:hAnsi="Times New Roman" w:cs="Times New Roman"/>
                <w:b/>
                <w:sz w:val="24"/>
                <w:szCs w:val="24"/>
              </w:rPr>
              <w:t xml:space="preserve">Рынок выполнения работ по благоустройству городской среды </w:t>
            </w:r>
          </w:p>
        </w:tc>
      </w:tr>
      <w:tr w:rsidR="00E254B7" w:rsidRPr="00A2524B" w:rsidTr="00880F83">
        <w:tc>
          <w:tcPr>
            <w:tcW w:w="567" w:type="dxa"/>
            <w:shd w:val="clear" w:color="auto" w:fill="auto"/>
          </w:tcPr>
          <w:p w:rsidR="00E254B7" w:rsidRPr="00A2524B" w:rsidRDefault="00E254B7"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7.1</w:t>
            </w:r>
          </w:p>
        </w:tc>
        <w:tc>
          <w:tcPr>
            <w:tcW w:w="3213" w:type="dxa"/>
            <w:shd w:val="clear" w:color="auto" w:fill="auto"/>
          </w:tcPr>
          <w:p w:rsidR="00E254B7" w:rsidRPr="00A2524B" w:rsidRDefault="00E254B7" w:rsidP="00D679B0">
            <w:pPr>
              <w:spacing w:after="0"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Проведение работ по благоустройству дворовых территорий многоквартирных домов</w:t>
            </w:r>
          </w:p>
        </w:tc>
        <w:tc>
          <w:tcPr>
            <w:tcW w:w="1151" w:type="dxa"/>
            <w:shd w:val="clear" w:color="auto" w:fill="auto"/>
          </w:tcPr>
          <w:p w:rsidR="00E254B7" w:rsidRPr="00A2524B" w:rsidRDefault="000E68A2" w:rsidP="00D679B0">
            <w:pPr>
              <w:spacing w:after="0" w:line="0" w:lineRule="atLeast"/>
              <w:ind w:left="-87" w:right="-117"/>
              <w:contextualSpacing/>
              <w:jc w:val="center"/>
              <w:rPr>
                <w:rFonts w:ascii="Times New Roman" w:hAnsi="Times New Roman" w:cs="Times New Roman"/>
                <w:sz w:val="24"/>
                <w:szCs w:val="24"/>
              </w:rPr>
            </w:pPr>
            <w:r>
              <w:rPr>
                <w:rFonts w:ascii="Times New Roman" w:hAnsi="Times New Roman" w:cs="Times New Roman"/>
                <w:sz w:val="24"/>
                <w:szCs w:val="24"/>
              </w:rPr>
              <w:t>2019</w:t>
            </w:r>
            <w:r>
              <w:rPr>
                <w:rFonts w:ascii="Times New Roman" w:hAnsi="Times New Roman" w:cs="Times New Roman"/>
                <w:sz w:val="24"/>
                <w:szCs w:val="24"/>
                <w:lang w:eastAsia="en-US"/>
              </w:rPr>
              <w:t>–</w:t>
            </w:r>
            <w:r w:rsidR="00E254B7" w:rsidRPr="00A2524B">
              <w:rPr>
                <w:rFonts w:ascii="Times New Roman" w:hAnsi="Times New Roman" w:cs="Times New Roman"/>
                <w:sz w:val="24"/>
                <w:szCs w:val="24"/>
              </w:rPr>
              <w:t>2021</w:t>
            </w:r>
          </w:p>
        </w:tc>
        <w:tc>
          <w:tcPr>
            <w:tcW w:w="2551" w:type="dxa"/>
            <w:vMerge w:val="restart"/>
            <w:shd w:val="clear" w:color="auto" w:fill="auto"/>
          </w:tcPr>
          <w:p w:rsidR="00E254B7" w:rsidRPr="00A2524B" w:rsidRDefault="00E254B7" w:rsidP="00D679B0">
            <w:pPr>
              <w:adjustRightInd w:val="0"/>
              <w:spacing w:after="0"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Повышение качества и комфорта городской среды</w:t>
            </w:r>
          </w:p>
        </w:tc>
        <w:tc>
          <w:tcPr>
            <w:tcW w:w="1874" w:type="dxa"/>
            <w:shd w:val="clear" w:color="auto" w:fill="auto"/>
          </w:tcPr>
          <w:p w:rsidR="00E254B7" w:rsidRPr="00A2524B" w:rsidRDefault="00E254B7" w:rsidP="00D679B0">
            <w:pPr>
              <w:adjustRightInd w:val="0"/>
              <w:spacing w:after="0"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Доля организаций частной формы собственности в сфере выполнения работ по благоустройству городской среды</w:t>
            </w:r>
          </w:p>
        </w:tc>
        <w:tc>
          <w:tcPr>
            <w:tcW w:w="863" w:type="dxa"/>
            <w:shd w:val="clear" w:color="auto" w:fill="auto"/>
          </w:tcPr>
          <w:p w:rsidR="00E254B7" w:rsidRPr="00A2524B" w:rsidRDefault="00E254B7" w:rsidP="004244D6">
            <w:pPr>
              <w:spacing w:after="0" w:line="0" w:lineRule="atLeast"/>
              <w:ind w:left="-108" w:right="-96"/>
              <w:contextualSpacing/>
              <w:jc w:val="center"/>
              <w:rPr>
                <w:rFonts w:ascii="Times New Roman" w:hAnsi="Times New Roman" w:cs="Times New Roman"/>
                <w:sz w:val="24"/>
                <w:szCs w:val="24"/>
              </w:rPr>
            </w:pPr>
            <w:proofErr w:type="spellStart"/>
            <w:r w:rsidRPr="00A2524B">
              <w:rPr>
                <w:rFonts w:ascii="Times New Roman" w:hAnsi="Times New Roman" w:cs="Times New Roman"/>
                <w:sz w:val="24"/>
                <w:szCs w:val="24"/>
              </w:rPr>
              <w:t>Процен</w:t>
            </w:r>
            <w:proofErr w:type="spellEnd"/>
          </w:p>
          <w:p w:rsidR="00E254B7" w:rsidRPr="00A2524B" w:rsidRDefault="00E254B7" w:rsidP="004244D6">
            <w:pPr>
              <w:spacing w:after="0" w:line="0" w:lineRule="atLeast"/>
              <w:ind w:left="-108" w:right="-96"/>
              <w:contextualSpacing/>
              <w:jc w:val="center"/>
              <w:rPr>
                <w:rFonts w:ascii="Times New Roman" w:hAnsi="Times New Roman" w:cs="Times New Roman"/>
                <w:sz w:val="24"/>
                <w:szCs w:val="24"/>
              </w:rPr>
            </w:pPr>
            <w:r w:rsidRPr="00A2524B">
              <w:rPr>
                <w:rFonts w:ascii="Times New Roman" w:hAnsi="Times New Roman" w:cs="Times New Roman"/>
                <w:sz w:val="24"/>
                <w:szCs w:val="24"/>
              </w:rPr>
              <w:t>ты</w:t>
            </w:r>
          </w:p>
        </w:tc>
        <w:tc>
          <w:tcPr>
            <w:tcW w:w="836" w:type="dxa"/>
            <w:shd w:val="clear" w:color="auto" w:fill="auto"/>
          </w:tcPr>
          <w:p w:rsidR="00E254B7" w:rsidRPr="00A2524B" w:rsidRDefault="00E254B7" w:rsidP="00D679B0">
            <w:pPr>
              <w:spacing w:after="0" w:line="0" w:lineRule="atLeast"/>
              <w:contextualSpacing/>
              <w:jc w:val="center"/>
              <w:rPr>
                <w:rFonts w:ascii="Times New Roman" w:hAnsi="Times New Roman" w:cs="Times New Roman"/>
                <w:color w:val="000000"/>
                <w:sz w:val="24"/>
                <w:szCs w:val="24"/>
              </w:rPr>
            </w:pPr>
            <w:r w:rsidRPr="00A2524B">
              <w:rPr>
                <w:rFonts w:ascii="Times New Roman" w:hAnsi="Times New Roman" w:cs="Times New Roman"/>
                <w:color w:val="000000"/>
                <w:sz w:val="24"/>
                <w:szCs w:val="24"/>
              </w:rPr>
              <w:t>100,0</w:t>
            </w:r>
          </w:p>
        </w:tc>
        <w:tc>
          <w:tcPr>
            <w:tcW w:w="759" w:type="dxa"/>
            <w:shd w:val="clear" w:color="auto" w:fill="auto"/>
          </w:tcPr>
          <w:p w:rsidR="00E254B7" w:rsidRPr="00A2524B" w:rsidRDefault="00E254B7" w:rsidP="00D679B0">
            <w:pPr>
              <w:spacing w:after="0" w:line="0" w:lineRule="atLeast"/>
              <w:ind w:firstLine="4"/>
              <w:contextualSpacing/>
              <w:jc w:val="center"/>
              <w:rPr>
                <w:rFonts w:ascii="Times New Roman" w:hAnsi="Times New Roman" w:cs="Times New Roman"/>
                <w:sz w:val="24"/>
                <w:szCs w:val="24"/>
                <w:lang w:eastAsia="en-US"/>
              </w:rPr>
            </w:pPr>
            <w:r w:rsidRPr="00A2524B">
              <w:rPr>
                <w:rFonts w:ascii="Times New Roman" w:hAnsi="Times New Roman" w:cs="Times New Roman"/>
                <w:sz w:val="24"/>
                <w:szCs w:val="24"/>
                <w:lang w:eastAsia="en-US"/>
              </w:rPr>
              <w:t>100,0</w:t>
            </w:r>
          </w:p>
        </w:tc>
        <w:tc>
          <w:tcPr>
            <w:tcW w:w="836" w:type="dxa"/>
            <w:shd w:val="clear" w:color="auto" w:fill="auto"/>
          </w:tcPr>
          <w:p w:rsidR="00E254B7" w:rsidRPr="00A2524B" w:rsidRDefault="00E254B7" w:rsidP="00D679B0">
            <w:pPr>
              <w:spacing w:after="0" w:line="0" w:lineRule="atLeast"/>
              <w:contextualSpacing/>
              <w:jc w:val="center"/>
              <w:rPr>
                <w:rFonts w:ascii="Times New Roman" w:hAnsi="Times New Roman" w:cs="Times New Roman"/>
                <w:sz w:val="24"/>
                <w:szCs w:val="24"/>
                <w:lang w:eastAsia="en-US"/>
              </w:rPr>
            </w:pPr>
            <w:r w:rsidRPr="00A2524B">
              <w:rPr>
                <w:rFonts w:ascii="Times New Roman" w:hAnsi="Times New Roman" w:cs="Times New Roman"/>
                <w:sz w:val="24"/>
                <w:szCs w:val="24"/>
                <w:lang w:eastAsia="en-US"/>
              </w:rPr>
              <w:t>100,0</w:t>
            </w:r>
          </w:p>
        </w:tc>
        <w:tc>
          <w:tcPr>
            <w:tcW w:w="794" w:type="dxa"/>
            <w:shd w:val="clear" w:color="auto" w:fill="auto"/>
          </w:tcPr>
          <w:p w:rsidR="00E254B7" w:rsidRPr="00A2524B" w:rsidRDefault="00E254B7" w:rsidP="00D679B0">
            <w:pPr>
              <w:spacing w:after="0" w:line="0" w:lineRule="atLeast"/>
              <w:contextualSpacing/>
              <w:jc w:val="center"/>
              <w:rPr>
                <w:rFonts w:ascii="Times New Roman" w:hAnsi="Times New Roman" w:cs="Times New Roman"/>
                <w:sz w:val="24"/>
                <w:szCs w:val="24"/>
                <w:lang w:eastAsia="en-US"/>
              </w:rPr>
            </w:pPr>
            <w:r w:rsidRPr="00A2524B">
              <w:rPr>
                <w:rFonts w:ascii="Times New Roman" w:hAnsi="Times New Roman" w:cs="Times New Roman"/>
                <w:sz w:val="24"/>
                <w:szCs w:val="24"/>
                <w:lang w:eastAsia="en-US"/>
              </w:rPr>
              <w:t>100,0</w:t>
            </w:r>
          </w:p>
        </w:tc>
        <w:tc>
          <w:tcPr>
            <w:tcW w:w="932" w:type="dxa"/>
            <w:shd w:val="clear" w:color="auto" w:fill="auto"/>
          </w:tcPr>
          <w:p w:rsidR="00E254B7" w:rsidRPr="00A2524B" w:rsidRDefault="00E254B7" w:rsidP="00D679B0">
            <w:pPr>
              <w:spacing w:after="0" w:line="0" w:lineRule="atLeast"/>
              <w:contextualSpacing/>
              <w:jc w:val="center"/>
              <w:rPr>
                <w:rFonts w:ascii="Times New Roman" w:hAnsi="Times New Roman" w:cs="Times New Roman"/>
                <w:sz w:val="24"/>
                <w:szCs w:val="24"/>
                <w:lang w:eastAsia="en-US"/>
              </w:rPr>
            </w:pPr>
            <w:r w:rsidRPr="00A2524B">
              <w:rPr>
                <w:rFonts w:ascii="Times New Roman" w:hAnsi="Times New Roman" w:cs="Times New Roman"/>
                <w:sz w:val="24"/>
                <w:szCs w:val="24"/>
                <w:lang w:eastAsia="en-US"/>
              </w:rPr>
              <w:t>100,0</w:t>
            </w:r>
          </w:p>
        </w:tc>
        <w:tc>
          <w:tcPr>
            <w:tcW w:w="1643" w:type="dxa"/>
            <w:shd w:val="clear" w:color="auto" w:fill="auto"/>
          </w:tcPr>
          <w:p w:rsidR="00E254B7" w:rsidRPr="00A2524B" w:rsidRDefault="00E254B7"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Управление жилищно-коммунального хоз</w:t>
            </w:r>
            <w:r w:rsidR="003C7292">
              <w:rPr>
                <w:rFonts w:ascii="Times New Roman" w:hAnsi="Times New Roman" w:cs="Times New Roman"/>
                <w:sz w:val="24"/>
                <w:szCs w:val="24"/>
              </w:rPr>
              <w:t>яйства</w:t>
            </w:r>
          </w:p>
          <w:p w:rsidR="00E254B7" w:rsidRPr="00A2524B" w:rsidRDefault="00E254B7"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 xml:space="preserve">Управы районов городского округа </w:t>
            </w:r>
          </w:p>
        </w:tc>
      </w:tr>
      <w:tr w:rsidR="005E47AB" w:rsidRPr="00A2524B" w:rsidTr="00880F83">
        <w:tc>
          <w:tcPr>
            <w:tcW w:w="567" w:type="dxa"/>
            <w:shd w:val="clear" w:color="auto" w:fill="auto"/>
          </w:tcPr>
          <w:p w:rsidR="005E47AB" w:rsidRPr="00A2524B" w:rsidRDefault="005E47AB" w:rsidP="00E254B7">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7.2</w:t>
            </w:r>
          </w:p>
        </w:tc>
        <w:tc>
          <w:tcPr>
            <w:tcW w:w="3213" w:type="dxa"/>
            <w:shd w:val="clear" w:color="auto" w:fill="auto"/>
          </w:tcPr>
          <w:p w:rsidR="005E47AB" w:rsidRPr="00A2524B" w:rsidRDefault="005E47AB" w:rsidP="006D7CB0">
            <w:pPr>
              <w:spacing w:after="0" w:line="0" w:lineRule="atLeast"/>
              <w:ind w:left="-61" w:right="-27"/>
              <w:contextualSpacing/>
              <w:rPr>
                <w:rFonts w:ascii="Times New Roman" w:hAnsi="Times New Roman" w:cs="Times New Roman"/>
                <w:sz w:val="24"/>
                <w:szCs w:val="24"/>
              </w:rPr>
            </w:pPr>
            <w:r w:rsidRPr="00A2524B">
              <w:rPr>
                <w:rFonts w:ascii="Times New Roman" w:hAnsi="Times New Roman" w:cs="Times New Roman"/>
                <w:sz w:val="24"/>
                <w:szCs w:val="24"/>
              </w:rPr>
              <w:t>Проведение работ по благоустройству общегородских территорий</w:t>
            </w:r>
          </w:p>
        </w:tc>
        <w:tc>
          <w:tcPr>
            <w:tcW w:w="1151" w:type="dxa"/>
            <w:shd w:val="clear" w:color="auto" w:fill="auto"/>
          </w:tcPr>
          <w:p w:rsidR="005E47AB" w:rsidRPr="00A2524B" w:rsidRDefault="000E68A2" w:rsidP="000E68A2">
            <w:pPr>
              <w:spacing w:after="0" w:line="0" w:lineRule="atLeast"/>
              <w:ind w:left="-202" w:right="-139"/>
              <w:contextualSpacing/>
              <w:jc w:val="center"/>
              <w:rPr>
                <w:rFonts w:ascii="Times New Roman" w:hAnsi="Times New Roman" w:cs="Times New Roman"/>
                <w:sz w:val="24"/>
                <w:szCs w:val="24"/>
              </w:rPr>
            </w:pPr>
            <w:r>
              <w:rPr>
                <w:rFonts w:ascii="Times New Roman" w:hAnsi="Times New Roman" w:cs="Times New Roman"/>
                <w:sz w:val="24"/>
                <w:szCs w:val="24"/>
              </w:rPr>
              <w:t>2019</w:t>
            </w:r>
            <w:r>
              <w:rPr>
                <w:rFonts w:ascii="Times New Roman" w:hAnsi="Times New Roman" w:cs="Times New Roman"/>
                <w:sz w:val="24"/>
                <w:szCs w:val="24"/>
                <w:lang w:eastAsia="en-US"/>
              </w:rPr>
              <w:t>–</w:t>
            </w:r>
            <w:r w:rsidR="005E47AB" w:rsidRPr="00A2524B">
              <w:rPr>
                <w:rFonts w:ascii="Times New Roman" w:hAnsi="Times New Roman" w:cs="Times New Roman"/>
                <w:sz w:val="24"/>
                <w:szCs w:val="24"/>
              </w:rPr>
              <w:t>2021</w:t>
            </w:r>
          </w:p>
        </w:tc>
        <w:tc>
          <w:tcPr>
            <w:tcW w:w="2551" w:type="dxa"/>
            <w:vMerge/>
            <w:shd w:val="clear" w:color="auto" w:fill="auto"/>
          </w:tcPr>
          <w:p w:rsidR="005E47AB" w:rsidRPr="00A2524B" w:rsidRDefault="005E47AB" w:rsidP="00D679B0">
            <w:pPr>
              <w:adjustRightInd w:val="0"/>
              <w:spacing w:after="0" w:line="0" w:lineRule="atLeast"/>
              <w:contextualSpacing/>
              <w:rPr>
                <w:rFonts w:ascii="Times New Roman" w:hAnsi="Times New Roman" w:cs="Times New Roman"/>
                <w:sz w:val="24"/>
                <w:szCs w:val="24"/>
              </w:rPr>
            </w:pPr>
          </w:p>
        </w:tc>
        <w:tc>
          <w:tcPr>
            <w:tcW w:w="1874" w:type="dxa"/>
            <w:shd w:val="clear" w:color="auto" w:fill="auto"/>
          </w:tcPr>
          <w:p w:rsidR="005E47AB" w:rsidRPr="00A2524B" w:rsidRDefault="005E47AB" w:rsidP="00E254B7">
            <w:pPr>
              <w:adjustRightInd w:val="0"/>
              <w:spacing w:after="0"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Доля благоустроенных озелененных тер</w:t>
            </w:r>
            <w:r w:rsidR="00FB0988">
              <w:rPr>
                <w:rFonts w:ascii="Times New Roman" w:hAnsi="Times New Roman" w:cs="Times New Roman"/>
                <w:sz w:val="24"/>
                <w:szCs w:val="24"/>
              </w:rPr>
              <w:t xml:space="preserve">риторий общего пользования в </w:t>
            </w:r>
            <w:r w:rsidRPr="00A2524B">
              <w:rPr>
                <w:rFonts w:ascii="Times New Roman" w:hAnsi="Times New Roman" w:cs="Times New Roman"/>
                <w:sz w:val="24"/>
                <w:szCs w:val="24"/>
              </w:rPr>
              <w:t>общем количестве</w:t>
            </w:r>
            <w:r w:rsidR="00FB0988">
              <w:rPr>
                <w:rFonts w:ascii="Times New Roman" w:hAnsi="Times New Roman" w:cs="Times New Roman"/>
                <w:sz w:val="24"/>
                <w:szCs w:val="24"/>
              </w:rPr>
              <w:t xml:space="preserve"> озелененных территорий общего пользования</w:t>
            </w:r>
          </w:p>
        </w:tc>
        <w:tc>
          <w:tcPr>
            <w:tcW w:w="863" w:type="dxa"/>
            <w:shd w:val="clear" w:color="auto" w:fill="auto"/>
          </w:tcPr>
          <w:p w:rsidR="005E47AB" w:rsidRPr="00A2524B" w:rsidRDefault="005E47AB" w:rsidP="001F2CA1">
            <w:pPr>
              <w:adjustRightInd w:val="0"/>
              <w:spacing w:after="0" w:line="0" w:lineRule="atLeast"/>
              <w:ind w:left="-108" w:right="-96"/>
              <w:contextualSpacing/>
              <w:jc w:val="center"/>
              <w:rPr>
                <w:rFonts w:ascii="Times New Roman" w:hAnsi="Times New Roman" w:cs="Times New Roman"/>
                <w:sz w:val="24"/>
                <w:szCs w:val="24"/>
              </w:rPr>
            </w:pPr>
            <w:proofErr w:type="spellStart"/>
            <w:r w:rsidRPr="00A2524B">
              <w:rPr>
                <w:rFonts w:ascii="Times New Roman" w:hAnsi="Times New Roman" w:cs="Times New Roman"/>
                <w:sz w:val="24"/>
                <w:szCs w:val="24"/>
              </w:rPr>
              <w:t>Процен</w:t>
            </w:r>
            <w:proofErr w:type="spellEnd"/>
          </w:p>
          <w:p w:rsidR="005E47AB" w:rsidRPr="00A2524B" w:rsidRDefault="005E47AB" w:rsidP="001F2CA1">
            <w:pPr>
              <w:adjustRightInd w:val="0"/>
              <w:spacing w:after="0" w:line="0" w:lineRule="atLeast"/>
              <w:ind w:left="-108" w:right="-96"/>
              <w:contextualSpacing/>
              <w:jc w:val="center"/>
              <w:rPr>
                <w:rFonts w:ascii="Times New Roman" w:hAnsi="Times New Roman" w:cs="Times New Roman"/>
                <w:sz w:val="24"/>
                <w:szCs w:val="24"/>
              </w:rPr>
            </w:pPr>
            <w:r w:rsidRPr="00A2524B">
              <w:rPr>
                <w:rFonts w:ascii="Times New Roman" w:hAnsi="Times New Roman" w:cs="Times New Roman"/>
                <w:sz w:val="24"/>
                <w:szCs w:val="24"/>
              </w:rPr>
              <w:t>ты</w:t>
            </w:r>
          </w:p>
        </w:tc>
        <w:tc>
          <w:tcPr>
            <w:tcW w:w="836" w:type="dxa"/>
            <w:shd w:val="clear" w:color="auto" w:fill="auto"/>
          </w:tcPr>
          <w:p w:rsidR="005E47AB" w:rsidRPr="00A2524B" w:rsidRDefault="005E47AB" w:rsidP="00764B01">
            <w:pPr>
              <w:spacing w:after="0" w:line="0" w:lineRule="atLeast"/>
              <w:contextualSpacing/>
              <w:jc w:val="center"/>
              <w:rPr>
                <w:rFonts w:ascii="Times New Roman" w:hAnsi="Times New Roman" w:cs="Times New Roman"/>
                <w:color w:val="000000"/>
                <w:sz w:val="24"/>
                <w:szCs w:val="24"/>
              </w:rPr>
            </w:pPr>
            <w:r w:rsidRPr="00A2524B">
              <w:rPr>
                <w:rFonts w:ascii="Times New Roman" w:hAnsi="Times New Roman" w:cs="Times New Roman"/>
                <w:color w:val="000000"/>
                <w:sz w:val="24"/>
                <w:szCs w:val="24"/>
              </w:rPr>
              <w:t>40,9</w:t>
            </w:r>
          </w:p>
        </w:tc>
        <w:tc>
          <w:tcPr>
            <w:tcW w:w="759" w:type="dxa"/>
            <w:shd w:val="clear" w:color="auto" w:fill="auto"/>
          </w:tcPr>
          <w:p w:rsidR="005E47AB" w:rsidRPr="00A2524B" w:rsidRDefault="005E47AB" w:rsidP="00764B01">
            <w:pPr>
              <w:spacing w:after="0" w:line="0" w:lineRule="atLeast"/>
              <w:ind w:firstLine="4"/>
              <w:contextualSpacing/>
              <w:jc w:val="center"/>
              <w:rPr>
                <w:rFonts w:ascii="Times New Roman" w:hAnsi="Times New Roman" w:cs="Times New Roman"/>
                <w:sz w:val="24"/>
                <w:szCs w:val="24"/>
                <w:lang w:eastAsia="en-US"/>
              </w:rPr>
            </w:pPr>
            <w:r w:rsidRPr="00A2524B">
              <w:rPr>
                <w:rFonts w:ascii="Times New Roman" w:hAnsi="Times New Roman" w:cs="Times New Roman"/>
                <w:sz w:val="24"/>
                <w:szCs w:val="24"/>
                <w:lang w:eastAsia="en-US"/>
              </w:rPr>
              <w:t>42,3</w:t>
            </w:r>
          </w:p>
        </w:tc>
        <w:tc>
          <w:tcPr>
            <w:tcW w:w="836" w:type="dxa"/>
            <w:shd w:val="clear" w:color="auto" w:fill="auto"/>
          </w:tcPr>
          <w:p w:rsidR="005E47AB" w:rsidRPr="00A2524B" w:rsidRDefault="005E47AB" w:rsidP="00764B01">
            <w:pPr>
              <w:spacing w:after="0" w:line="0" w:lineRule="atLeast"/>
              <w:contextualSpacing/>
              <w:jc w:val="center"/>
              <w:rPr>
                <w:rFonts w:ascii="Times New Roman" w:hAnsi="Times New Roman" w:cs="Times New Roman"/>
                <w:sz w:val="24"/>
                <w:szCs w:val="24"/>
                <w:lang w:eastAsia="en-US"/>
              </w:rPr>
            </w:pPr>
            <w:r w:rsidRPr="00A2524B">
              <w:rPr>
                <w:rFonts w:ascii="Times New Roman" w:hAnsi="Times New Roman" w:cs="Times New Roman"/>
                <w:sz w:val="24"/>
                <w:szCs w:val="24"/>
                <w:lang w:eastAsia="en-US"/>
              </w:rPr>
              <w:t>45,0</w:t>
            </w:r>
          </w:p>
        </w:tc>
        <w:tc>
          <w:tcPr>
            <w:tcW w:w="794" w:type="dxa"/>
            <w:shd w:val="clear" w:color="auto" w:fill="auto"/>
          </w:tcPr>
          <w:p w:rsidR="005E47AB" w:rsidRPr="00A2524B" w:rsidRDefault="005E47AB" w:rsidP="00764B01">
            <w:pPr>
              <w:spacing w:after="0" w:line="0" w:lineRule="atLeast"/>
              <w:contextualSpacing/>
              <w:jc w:val="center"/>
              <w:rPr>
                <w:rFonts w:ascii="Times New Roman" w:hAnsi="Times New Roman" w:cs="Times New Roman"/>
                <w:sz w:val="24"/>
                <w:szCs w:val="24"/>
                <w:lang w:eastAsia="en-US"/>
              </w:rPr>
            </w:pPr>
            <w:r w:rsidRPr="00A2524B">
              <w:rPr>
                <w:rFonts w:ascii="Times New Roman" w:hAnsi="Times New Roman" w:cs="Times New Roman"/>
                <w:sz w:val="24"/>
                <w:szCs w:val="24"/>
                <w:lang w:eastAsia="en-US"/>
              </w:rPr>
              <w:t>47,0</w:t>
            </w:r>
          </w:p>
        </w:tc>
        <w:tc>
          <w:tcPr>
            <w:tcW w:w="932" w:type="dxa"/>
            <w:shd w:val="clear" w:color="auto" w:fill="auto"/>
          </w:tcPr>
          <w:p w:rsidR="005E47AB" w:rsidRPr="00A2524B" w:rsidRDefault="005E47AB" w:rsidP="00764B01">
            <w:pPr>
              <w:spacing w:after="0" w:line="0" w:lineRule="atLeast"/>
              <w:contextualSpacing/>
              <w:jc w:val="center"/>
              <w:rPr>
                <w:rFonts w:ascii="Times New Roman" w:hAnsi="Times New Roman" w:cs="Times New Roman"/>
                <w:sz w:val="24"/>
                <w:szCs w:val="24"/>
                <w:lang w:eastAsia="en-US"/>
              </w:rPr>
            </w:pPr>
            <w:r w:rsidRPr="00A2524B">
              <w:rPr>
                <w:rFonts w:ascii="Times New Roman" w:hAnsi="Times New Roman" w:cs="Times New Roman"/>
                <w:sz w:val="24"/>
                <w:szCs w:val="24"/>
                <w:lang w:eastAsia="en-US"/>
              </w:rPr>
              <w:t>47,0</w:t>
            </w:r>
          </w:p>
        </w:tc>
        <w:tc>
          <w:tcPr>
            <w:tcW w:w="1643" w:type="dxa"/>
            <w:shd w:val="clear" w:color="auto" w:fill="auto"/>
          </w:tcPr>
          <w:p w:rsidR="005E47AB" w:rsidRPr="00A2524B" w:rsidRDefault="005E47AB" w:rsidP="00621524">
            <w:pPr>
              <w:adjustRightInd w:val="0"/>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Управление экологии</w:t>
            </w:r>
          </w:p>
          <w:p w:rsidR="00E95A8B" w:rsidRPr="00A2524B" w:rsidRDefault="00971FE8" w:rsidP="00E95A8B">
            <w:pPr>
              <w:adjustRightInd w:val="0"/>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У</w:t>
            </w:r>
            <w:r w:rsidR="003C7292">
              <w:rPr>
                <w:rFonts w:ascii="Times New Roman" w:hAnsi="Times New Roman" w:cs="Times New Roman"/>
                <w:sz w:val="24"/>
                <w:szCs w:val="24"/>
              </w:rPr>
              <w:t>правление строительной политики</w:t>
            </w:r>
          </w:p>
          <w:p w:rsidR="00E95A8B" w:rsidRPr="00A2524B" w:rsidRDefault="00971FE8" w:rsidP="00E95A8B">
            <w:pPr>
              <w:adjustRightInd w:val="0"/>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У</w:t>
            </w:r>
            <w:r w:rsidR="00E95A8B" w:rsidRPr="00A2524B">
              <w:rPr>
                <w:rFonts w:ascii="Times New Roman" w:hAnsi="Times New Roman" w:cs="Times New Roman"/>
                <w:sz w:val="24"/>
                <w:szCs w:val="24"/>
              </w:rPr>
              <w:t>правы районов городского округа</w:t>
            </w:r>
          </w:p>
        </w:tc>
      </w:tr>
      <w:tr w:rsidR="00851806" w:rsidRPr="00A2524B" w:rsidTr="00880F83">
        <w:tc>
          <w:tcPr>
            <w:tcW w:w="567" w:type="dxa"/>
            <w:shd w:val="clear" w:color="auto" w:fill="auto"/>
            <w:vAlign w:val="center"/>
          </w:tcPr>
          <w:p w:rsidR="00851806" w:rsidRPr="00A2524B" w:rsidRDefault="00851806"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8</w:t>
            </w:r>
          </w:p>
        </w:tc>
        <w:tc>
          <w:tcPr>
            <w:tcW w:w="15452" w:type="dxa"/>
            <w:gridSpan w:val="11"/>
            <w:shd w:val="clear" w:color="auto" w:fill="auto"/>
          </w:tcPr>
          <w:p w:rsidR="00851806" w:rsidRPr="00A2524B" w:rsidRDefault="008004AB" w:rsidP="00803818">
            <w:pPr>
              <w:spacing w:after="0" w:line="0" w:lineRule="atLeast"/>
              <w:ind w:left="-87" w:right="-117"/>
              <w:contextualSpacing/>
              <w:jc w:val="center"/>
              <w:rPr>
                <w:rFonts w:ascii="Times New Roman" w:hAnsi="Times New Roman" w:cs="Times New Roman"/>
                <w:b/>
                <w:sz w:val="24"/>
                <w:szCs w:val="24"/>
              </w:rPr>
            </w:pPr>
            <w:r w:rsidRPr="00A2524B">
              <w:rPr>
                <w:rFonts w:ascii="Times New Roman" w:hAnsi="Times New Roman" w:cs="Times New Roman"/>
                <w:b/>
                <w:sz w:val="24"/>
                <w:szCs w:val="24"/>
              </w:rPr>
              <w:t>Рынок услуг по сбору и транспортированию твердых коммунальных отходов</w:t>
            </w:r>
          </w:p>
        </w:tc>
      </w:tr>
      <w:tr w:rsidR="00851806" w:rsidRPr="00A2524B" w:rsidTr="00880F83">
        <w:tc>
          <w:tcPr>
            <w:tcW w:w="567" w:type="dxa"/>
            <w:shd w:val="clear" w:color="auto" w:fill="auto"/>
          </w:tcPr>
          <w:p w:rsidR="00851806" w:rsidRPr="00A2524B" w:rsidRDefault="00851806"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8.1</w:t>
            </w:r>
          </w:p>
        </w:tc>
        <w:tc>
          <w:tcPr>
            <w:tcW w:w="3213" w:type="dxa"/>
            <w:shd w:val="clear" w:color="auto" w:fill="auto"/>
          </w:tcPr>
          <w:p w:rsidR="00851806" w:rsidRPr="00A2524B" w:rsidRDefault="00851806" w:rsidP="00D679B0">
            <w:pPr>
              <w:spacing w:after="0"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 xml:space="preserve">Проведение работ по созданию мест (площадок) накопления твердых коммунальных отходов </w:t>
            </w:r>
          </w:p>
        </w:tc>
        <w:tc>
          <w:tcPr>
            <w:tcW w:w="1151" w:type="dxa"/>
            <w:shd w:val="clear" w:color="auto" w:fill="auto"/>
          </w:tcPr>
          <w:p w:rsidR="00851806" w:rsidRPr="00A2524B" w:rsidRDefault="000E68A2" w:rsidP="00D679B0">
            <w:pPr>
              <w:spacing w:after="0" w:line="0" w:lineRule="atLeast"/>
              <w:ind w:left="-87" w:right="-117"/>
              <w:contextualSpacing/>
              <w:jc w:val="center"/>
              <w:rPr>
                <w:rFonts w:ascii="Times New Roman" w:hAnsi="Times New Roman" w:cs="Times New Roman"/>
                <w:sz w:val="24"/>
                <w:szCs w:val="24"/>
              </w:rPr>
            </w:pPr>
            <w:r>
              <w:rPr>
                <w:rFonts w:ascii="Times New Roman" w:hAnsi="Times New Roman" w:cs="Times New Roman"/>
                <w:sz w:val="24"/>
                <w:szCs w:val="24"/>
              </w:rPr>
              <w:t>2019</w:t>
            </w:r>
            <w:r>
              <w:rPr>
                <w:rFonts w:ascii="Times New Roman" w:hAnsi="Times New Roman" w:cs="Times New Roman"/>
                <w:sz w:val="24"/>
                <w:szCs w:val="24"/>
                <w:lang w:eastAsia="en-US"/>
              </w:rPr>
              <w:t>–</w:t>
            </w:r>
            <w:r w:rsidR="00851806" w:rsidRPr="00A2524B">
              <w:rPr>
                <w:rFonts w:ascii="Times New Roman" w:hAnsi="Times New Roman" w:cs="Times New Roman"/>
                <w:sz w:val="24"/>
                <w:szCs w:val="24"/>
              </w:rPr>
              <w:t>2021</w:t>
            </w:r>
          </w:p>
        </w:tc>
        <w:tc>
          <w:tcPr>
            <w:tcW w:w="2551" w:type="dxa"/>
            <w:shd w:val="clear" w:color="auto" w:fill="auto"/>
          </w:tcPr>
          <w:p w:rsidR="00851806" w:rsidRPr="00A2524B" w:rsidRDefault="00851806" w:rsidP="00D679B0">
            <w:pPr>
              <w:adjustRightInd w:val="0"/>
              <w:spacing w:after="0"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Повышение качества и комфорта городской среды</w:t>
            </w:r>
          </w:p>
        </w:tc>
        <w:tc>
          <w:tcPr>
            <w:tcW w:w="1874" w:type="dxa"/>
            <w:shd w:val="clear" w:color="auto" w:fill="auto"/>
          </w:tcPr>
          <w:p w:rsidR="00851806" w:rsidRPr="00A2524B" w:rsidRDefault="00851806" w:rsidP="00D679B0">
            <w:pPr>
              <w:adjustRightInd w:val="0"/>
              <w:spacing w:after="0"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 xml:space="preserve">Доля организаций частной формы собственности в сфере выполнения работ </w:t>
            </w:r>
            <w:r w:rsidR="00FB0988">
              <w:rPr>
                <w:rFonts w:ascii="Times New Roman" w:hAnsi="Times New Roman" w:cs="Times New Roman"/>
                <w:sz w:val="24"/>
                <w:szCs w:val="24"/>
              </w:rPr>
              <w:t xml:space="preserve">по </w:t>
            </w:r>
            <w:r w:rsidRPr="00A2524B">
              <w:rPr>
                <w:rFonts w:ascii="Times New Roman" w:hAnsi="Times New Roman" w:cs="Times New Roman"/>
                <w:sz w:val="24"/>
                <w:szCs w:val="24"/>
              </w:rPr>
              <w:t>созданию мест (площадок) накопления твердых коммунальных отходов</w:t>
            </w:r>
          </w:p>
        </w:tc>
        <w:tc>
          <w:tcPr>
            <w:tcW w:w="863" w:type="dxa"/>
            <w:shd w:val="clear" w:color="auto" w:fill="auto"/>
          </w:tcPr>
          <w:p w:rsidR="004244D6" w:rsidRPr="00A2524B" w:rsidRDefault="00851806" w:rsidP="004244D6">
            <w:pPr>
              <w:spacing w:after="0" w:line="0" w:lineRule="atLeast"/>
              <w:ind w:left="-108" w:right="-96"/>
              <w:contextualSpacing/>
              <w:jc w:val="center"/>
              <w:rPr>
                <w:rFonts w:ascii="Times New Roman" w:hAnsi="Times New Roman" w:cs="Times New Roman"/>
                <w:sz w:val="24"/>
                <w:szCs w:val="24"/>
              </w:rPr>
            </w:pPr>
            <w:proofErr w:type="spellStart"/>
            <w:r w:rsidRPr="00A2524B">
              <w:rPr>
                <w:rFonts w:ascii="Times New Roman" w:hAnsi="Times New Roman" w:cs="Times New Roman"/>
                <w:sz w:val="24"/>
                <w:szCs w:val="24"/>
              </w:rPr>
              <w:t>Процен</w:t>
            </w:r>
            <w:proofErr w:type="spellEnd"/>
          </w:p>
          <w:p w:rsidR="00851806" w:rsidRPr="00A2524B" w:rsidRDefault="00851806" w:rsidP="004244D6">
            <w:pPr>
              <w:spacing w:after="0" w:line="0" w:lineRule="atLeast"/>
              <w:ind w:left="-108" w:right="-96"/>
              <w:contextualSpacing/>
              <w:jc w:val="center"/>
              <w:rPr>
                <w:rFonts w:ascii="Times New Roman" w:hAnsi="Times New Roman" w:cs="Times New Roman"/>
                <w:sz w:val="24"/>
                <w:szCs w:val="24"/>
              </w:rPr>
            </w:pPr>
            <w:r w:rsidRPr="00A2524B">
              <w:rPr>
                <w:rFonts w:ascii="Times New Roman" w:hAnsi="Times New Roman" w:cs="Times New Roman"/>
                <w:sz w:val="24"/>
                <w:szCs w:val="24"/>
              </w:rPr>
              <w:t>ты</w:t>
            </w:r>
          </w:p>
        </w:tc>
        <w:tc>
          <w:tcPr>
            <w:tcW w:w="836"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color w:val="000000"/>
                <w:sz w:val="24"/>
                <w:szCs w:val="24"/>
              </w:rPr>
            </w:pPr>
            <w:r w:rsidRPr="00A2524B">
              <w:rPr>
                <w:rFonts w:ascii="Times New Roman" w:hAnsi="Times New Roman" w:cs="Times New Roman"/>
                <w:color w:val="000000"/>
                <w:sz w:val="24"/>
                <w:szCs w:val="24"/>
              </w:rPr>
              <w:t>-</w:t>
            </w:r>
          </w:p>
        </w:tc>
        <w:tc>
          <w:tcPr>
            <w:tcW w:w="759" w:type="dxa"/>
            <w:shd w:val="clear" w:color="auto" w:fill="auto"/>
          </w:tcPr>
          <w:p w:rsidR="00851806" w:rsidRPr="00A2524B" w:rsidRDefault="00851806" w:rsidP="00D679B0">
            <w:pPr>
              <w:spacing w:after="0" w:line="0" w:lineRule="atLeast"/>
              <w:ind w:firstLine="4"/>
              <w:contextualSpacing/>
              <w:jc w:val="center"/>
              <w:rPr>
                <w:rFonts w:ascii="Times New Roman" w:hAnsi="Times New Roman" w:cs="Times New Roman"/>
                <w:sz w:val="24"/>
                <w:szCs w:val="24"/>
                <w:lang w:eastAsia="en-US"/>
              </w:rPr>
            </w:pPr>
            <w:r w:rsidRPr="00A2524B">
              <w:rPr>
                <w:rFonts w:ascii="Times New Roman" w:hAnsi="Times New Roman" w:cs="Times New Roman"/>
                <w:sz w:val="24"/>
                <w:szCs w:val="24"/>
                <w:lang w:eastAsia="en-US"/>
              </w:rPr>
              <w:t>99,0</w:t>
            </w:r>
          </w:p>
        </w:tc>
        <w:tc>
          <w:tcPr>
            <w:tcW w:w="836"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lang w:eastAsia="en-US"/>
              </w:rPr>
            </w:pPr>
            <w:r w:rsidRPr="00A2524B">
              <w:rPr>
                <w:rFonts w:ascii="Times New Roman" w:hAnsi="Times New Roman" w:cs="Times New Roman"/>
                <w:sz w:val="24"/>
                <w:szCs w:val="24"/>
                <w:lang w:eastAsia="en-US"/>
              </w:rPr>
              <w:t>99,3</w:t>
            </w:r>
          </w:p>
        </w:tc>
        <w:tc>
          <w:tcPr>
            <w:tcW w:w="794"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lang w:eastAsia="en-US"/>
              </w:rPr>
            </w:pPr>
            <w:r w:rsidRPr="00A2524B">
              <w:rPr>
                <w:rFonts w:ascii="Times New Roman" w:hAnsi="Times New Roman" w:cs="Times New Roman"/>
                <w:sz w:val="24"/>
                <w:szCs w:val="24"/>
                <w:lang w:eastAsia="en-US"/>
              </w:rPr>
              <w:t>99,6</w:t>
            </w:r>
          </w:p>
        </w:tc>
        <w:tc>
          <w:tcPr>
            <w:tcW w:w="932"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lang w:eastAsia="en-US"/>
              </w:rPr>
            </w:pPr>
            <w:r w:rsidRPr="00A2524B">
              <w:rPr>
                <w:rFonts w:ascii="Times New Roman" w:hAnsi="Times New Roman" w:cs="Times New Roman"/>
                <w:sz w:val="24"/>
                <w:szCs w:val="24"/>
                <w:lang w:eastAsia="en-US"/>
              </w:rPr>
              <w:t>100,0</w:t>
            </w:r>
          </w:p>
        </w:tc>
        <w:tc>
          <w:tcPr>
            <w:tcW w:w="1643"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Управление жилищно-коммунального хозяйства</w:t>
            </w:r>
          </w:p>
          <w:p w:rsidR="00851806" w:rsidRPr="00A2524B" w:rsidRDefault="003C7292" w:rsidP="00D679B0">
            <w:pPr>
              <w:spacing w:after="0" w:line="0" w:lineRule="atLeast"/>
              <w:contextualSpacing/>
              <w:jc w:val="center"/>
              <w:rPr>
                <w:rFonts w:ascii="Times New Roman" w:hAnsi="Times New Roman" w:cs="Times New Roman"/>
                <w:sz w:val="24"/>
                <w:szCs w:val="24"/>
              </w:rPr>
            </w:pPr>
            <w:r>
              <w:rPr>
                <w:rFonts w:ascii="Times New Roman" w:hAnsi="Times New Roman" w:cs="Times New Roman"/>
                <w:sz w:val="24"/>
                <w:szCs w:val="24"/>
              </w:rPr>
              <w:t>У</w:t>
            </w:r>
            <w:r w:rsidR="00851806" w:rsidRPr="00A2524B">
              <w:rPr>
                <w:rFonts w:ascii="Times New Roman" w:hAnsi="Times New Roman" w:cs="Times New Roman"/>
                <w:sz w:val="24"/>
                <w:szCs w:val="24"/>
              </w:rPr>
              <w:t xml:space="preserve">правы районов городского округа </w:t>
            </w:r>
          </w:p>
        </w:tc>
      </w:tr>
      <w:tr w:rsidR="00851806" w:rsidRPr="00A2524B" w:rsidTr="00880F83">
        <w:tc>
          <w:tcPr>
            <w:tcW w:w="567" w:type="dxa"/>
            <w:shd w:val="clear" w:color="auto" w:fill="auto"/>
            <w:vAlign w:val="center"/>
          </w:tcPr>
          <w:p w:rsidR="00851806" w:rsidRPr="00A2524B" w:rsidRDefault="00851806"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9</w:t>
            </w:r>
          </w:p>
        </w:tc>
        <w:tc>
          <w:tcPr>
            <w:tcW w:w="15452" w:type="dxa"/>
            <w:gridSpan w:val="11"/>
            <w:shd w:val="clear" w:color="auto" w:fill="auto"/>
          </w:tcPr>
          <w:p w:rsidR="00851806" w:rsidRPr="00A2524B" w:rsidRDefault="00851806" w:rsidP="00803818">
            <w:pPr>
              <w:spacing w:after="0" w:line="0" w:lineRule="atLeast"/>
              <w:ind w:left="-87" w:right="-117"/>
              <w:contextualSpacing/>
              <w:jc w:val="center"/>
              <w:rPr>
                <w:rFonts w:ascii="Times New Roman" w:hAnsi="Times New Roman" w:cs="Times New Roman"/>
                <w:b/>
                <w:sz w:val="24"/>
                <w:szCs w:val="24"/>
              </w:rPr>
            </w:pPr>
            <w:r w:rsidRPr="00A2524B">
              <w:rPr>
                <w:rFonts w:ascii="Times New Roman" w:hAnsi="Times New Roman" w:cs="Times New Roman"/>
                <w:b/>
                <w:sz w:val="24"/>
                <w:szCs w:val="24"/>
              </w:rPr>
              <w:t>Рынок оказания услуг по перевозке пассажиров автомобильным транспортом по муниципальным маршрутам регулярных перевозок</w:t>
            </w:r>
          </w:p>
        </w:tc>
      </w:tr>
      <w:tr w:rsidR="008F432F" w:rsidRPr="00A2524B" w:rsidTr="00880F83">
        <w:tc>
          <w:tcPr>
            <w:tcW w:w="567" w:type="dxa"/>
            <w:shd w:val="clear" w:color="auto" w:fill="auto"/>
          </w:tcPr>
          <w:p w:rsidR="008F432F" w:rsidRPr="00A2524B" w:rsidRDefault="008F432F"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9.1</w:t>
            </w:r>
          </w:p>
        </w:tc>
        <w:tc>
          <w:tcPr>
            <w:tcW w:w="3213" w:type="dxa"/>
            <w:shd w:val="clear" w:color="auto" w:fill="auto"/>
            <w:vAlign w:val="center"/>
          </w:tcPr>
          <w:p w:rsidR="008F432F" w:rsidRDefault="008F432F" w:rsidP="00D679B0">
            <w:pPr>
              <w:spacing w:after="0"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Размещение в открытом доступе в сети Интернет</w:t>
            </w:r>
          </w:p>
          <w:p w:rsidR="008F432F" w:rsidRPr="00A2524B" w:rsidRDefault="008F432F" w:rsidP="00FB0988">
            <w:pPr>
              <w:spacing w:after="0"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информации о критериях конкурсного отбора перевозчиков с целью обеспечения максимальной доступности информации и прозрачности условий работы на рынке пассажирских перевозок наземным транспортом</w:t>
            </w:r>
          </w:p>
        </w:tc>
        <w:tc>
          <w:tcPr>
            <w:tcW w:w="1151" w:type="dxa"/>
            <w:shd w:val="clear" w:color="auto" w:fill="auto"/>
          </w:tcPr>
          <w:p w:rsidR="008F432F" w:rsidRPr="00A2524B" w:rsidRDefault="008F432F" w:rsidP="00D679B0">
            <w:pPr>
              <w:spacing w:after="0" w:line="0" w:lineRule="atLeast"/>
              <w:ind w:left="-87" w:right="-117"/>
              <w:contextualSpacing/>
              <w:jc w:val="center"/>
              <w:rPr>
                <w:rFonts w:ascii="Times New Roman" w:hAnsi="Times New Roman" w:cs="Times New Roman"/>
                <w:sz w:val="24"/>
                <w:szCs w:val="24"/>
              </w:rPr>
            </w:pPr>
            <w:r>
              <w:rPr>
                <w:rFonts w:ascii="Times New Roman" w:hAnsi="Times New Roman" w:cs="Times New Roman"/>
                <w:sz w:val="24"/>
                <w:szCs w:val="24"/>
              </w:rPr>
              <w:t>2019</w:t>
            </w:r>
            <w:r>
              <w:rPr>
                <w:rFonts w:ascii="Times New Roman" w:hAnsi="Times New Roman" w:cs="Times New Roman"/>
                <w:sz w:val="24"/>
                <w:szCs w:val="24"/>
                <w:lang w:eastAsia="en-US"/>
              </w:rPr>
              <w:t>–</w:t>
            </w:r>
            <w:r w:rsidRPr="00A2524B">
              <w:rPr>
                <w:rFonts w:ascii="Times New Roman" w:hAnsi="Times New Roman" w:cs="Times New Roman"/>
                <w:sz w:val="24"/>
                <w:szCs w:val="24"/>
              </w:rPr>
              <w:t>2021</w:t>
            </w:r>
          </w:p>
        </w:tc>
        <w:tc>
          <w:tcPr>
            <w:tcW w:w="2551" w:type="dxa"/>
            <w:vMerge w:val="restart"/>
            <w:shd w:val="clear" w:color="auto" w:fill="auto"/>
          </w:tcPr>
          <w:p w:rsidR="008F432F" w:rsidRPr="00A2524B" w:rsidRDefault="008F432F" w:rsidP="00D679B0">
            <w:pPr>
              <w:spacing w:after="0"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Увеличение объема реализованных на рынке товаров, работ, услуг организациями частной формы собственности в общем объеме реализованных товаров, работ, услуг на рынке</w:t>
            </w:r>
          </w:p>
        </w:tc>
        <w:tc>
          <w:tcPr>
            <w:tcW w:w="1874" w:type="dxa"/>
            <w:vMerge w:val="restart"/>
            <w:shd w:val="clear" w:color="auto" w:fill="auto"/>
          </w:tcPr>
          <w:p w:rsidR="008F432F" w:rsidRPr="00A2524B" w:rsidRDefault="008F432F" w:rsidP="00D679B0">
            <w:pPr>
              <w:spacing w:after="0" w:line="0" w:lineRule="atLeast"/>
              <w:ind w:right="-69"/>
              <w:contextualSpacing/>
              <w:rPr>
                <w:rFonts w:ascii="Times New Roman" w:hAnsi="Times New Roman" w:cs="Times New Roman"/>
                <w:sz w:val="24"/>
                <w:szCs w:val="24"/>
              </w:rPr>
            </w:pPr>
            <w:r w:rsidRPr="00A2524B">
              <w:rPr>
                <w:rFonts w:ascii="Times New Roman" w:hAnsi="Times New Roman" w:cs="Times New Roman"/>
                <w:sz w:val="24"/>
                <w:szCs w:val="24"/>
              </w:rPr>
              <w:t>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w:t>
            </w:r>
          </w:p>
        </w:tc>
        <w:tc>
          <w:tcPr>
            <w:tcW w:w="863" w:type="dxa"/>
            <w:vMerge w:val="restart"/>
            <w:shd w:val="clear" w:color="auto" w:fill="auto"/>
          </w:tcPr>
          <w:p w:rsidR="008F432F" w:rsidRPr="00A2524B" w:rsidRDefault="008F432F" w:rsidP="004244D6">
            <w:pPr>
              <w:spacing w:after="0" w:line="0" w:lineRule="atLeast"/>
              <w:ind w:left="-108" w:right="-96"/>
              <w:contextualSpacing/>
              <w:jc w:val="center"/>
              <w:rPr>
                <w:rFonts w:ascii="Times New Roman" w:hAnsi="Times New Roman" w:cs="Times New Roman"/>
                <w:sz w:val="24"/>
                <w:szCs w:val="24"/>
              </w:rPr>
            </w:pPr>
            <w:proofErr w:type="spellStart"/>
            <w:r w:rsidRPr="00A2524B">
              <w:rPr>
                <w:rFonts w:ascii="Times New Roman" w:hAnsi="Times New Roman" w:cs="Times New Roman"/>
                <w:sz w:val="24"/>
                <w:szCs w:val="24"/>
              </w:rPr>
              <w:t>Процен</w:t>
            </w:r>
            <w:proofErr w:type="spellEnd"/>
          </w:p>
          <w:p w:rsidR="008F432F" w:rsidRPr="00A2524B" w:rsidRDefault="008F432F" w:rsidP="004244D6">
            <w:pPr>
              <w:spacing w:after="0" w:line="0" w:lineRule="atLeast"/>
              <w:ind w:left="-108" w:right="-96"/>
              <w:contextualSpacing/>
              <w:jc w:val="center"/>
              <w:rPr>
                <w:rFonts w:ascii="Times New Roman" w:hAnsi="Times New Roman" w:cs="Times New Roman"/>
                <w:sz w:val="24"/>
                <w:szCs w:val="24"/>
              </w:rPr>
            </w:pPr>
            <w:r w:rsidRPr="00A2524B">
              <w:rPr>
                <w:rFonts w:ascii="Times New Roman" w:hAnsi="Times New Roman" w:cs="Times New Roman"/>
                <w:sz w:val="24"/>
                <w:szCs w:val="24"/>
              </w:rPr>
              <w:t>ты</w:t>
            </w:r>
          </w:p>
        </w:tc>
        <w:tc>
          <w:tcPr>
            <w:tcW w:w="836" w:type="dxa"/>
            <w:vMerge w:val="restart"/>
            <w:shd w:val="clear" w:color="auto" w:fill="auto"/>
          </w:tcPr>
          <w:p w:rsidR="008F432F" w:rsidRPr="00A2524B" w:rsidRDefault="008F432F"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92,0</w:t>
            </w:r>
          </w:p>
        </w:tc>
        <w:tc>
          <w:tcPr>
            <w:tcW w:w="759" w:type="dxa"/>
            <w:vMerge w:val="restart"/>
            <w:shd w:val="clear" w:color="auto" w:fill="auto"/>
          </w:tcPr>
          <w:p w:rsidR="008F432F" w:rsidRPr="00A2524B" w:rsidRDefault="008F432F"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91,0</w:t>
            </w:r>
          </w:p>
        </w:tc>
        <w:tc>
          <w:tcPr>
            <w:tcW w:w="836" w:type="dxa"/>
            <w:vMerge w:val="restart"/>
            <w:shd w:val="clear" w:color="auto" w:fill="auto"/>
          </w:tcPr>
          <w:p w:rsidR="008F432F" w:rsidRPr="00A2524B" w:rsidRDefault="008F432F"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90,0</w:t>
            </w:r>
          </w:p>
        </w:tc>
        <w:tc>
          <w:tcPr>
            <w:tcW w:w="794" w:type="dxa"/>
            <w:vMerge w:val="restart"/>
            <w:shd w:val="clear" w:color="auto" w:fill="auto"/>
          </w:tcPr>
          <w:p w:rsidR="008F432F" w:rsidRPr="00A2524B" w:rsidRDefault="008F432F"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70,0</w:t>
            </w:r>
          </w:p>
        </w:tc>
        <w:tc>
          <w:tcPr>
            <w:tcW w:w="932" w:type="dxa"/>
            <w:vMerge w:val="restart"/>
            <w:shd w:val="clear" w:color="auto" w:fill="auto"/>
          </w:tcPr>
          <w:p w:rsidR="008F432F" w:rsidRPr="00A2524B" w:rsidRDefault="008F432F"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70,0</w:t>
            </w:r>
          </w:p>
        </w:tc>
        <w:tc>
          <w:tcPr>
            <w:tcW w:w="1643" w:type="dxa"/>
            <w:vMerge w:val="restart"/>
            <w:shd w:val="clear" w:color="auto" w:fill="auto"/>
          </w:tcPr>
          <w:p w:rsidR="008F432F" w:rsidRPr="00A2524B" w:rsidRDefault="008F432F"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Управление транспорта</w:t>
            </w:r>
          </w:p>
        </w:tc>
      </w:tr>
      <w:tr w:rsidR="008F432F" w:rsidRPr="00A2524B" w:rsidTr="00880F83">
        <w:tc>
          <w:tcPr>
            <w:tcW w:w="567" w:type="dxa"/>
            <w:shd w:val="clear" w:color="auto" w:fill="auto"/>
          </w:tcPr>
          <w:p w:rsidR="008F432F" w:rsidRPr="00A2524B" w:rsidRDefault="008F432F"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9.2</w:t>
            </w:r>
          </w:p>
        </w:tc>
        <w:tc>
          <w:tcPr>
            <w:tcW w:w="3213" w:type="dxa"/>
            <w:shd w:val="clear" w:color="auto" w:fill="auto"/>
            <w:vAlign w:val="center"/>
          </w:tcPr>
          <w:p w:rsidR="008F432F" w:rsidRPr="00A2524B" w:rsidRDefault="008F432F" w:rsidP="00D679B0">
            <w:pPr>
              <w:spacing w:after="0"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 xml:space="preserve">Анализ практики применения и соблюдения правил конкурсных процедур при заключении договоров с организациями на выполнение </w:t>
            </w:r>
            <w:r w:rsidRPr="00A2524B">
              <w:rPr>
                <w:rFonts w:ascii="Times New Roman" w:hAnsi="Times New Roman" w:cs="Times New Roman"/>
                <w:color w:val="333333"/>
                <w:sz w:val="24"/>
                <w:szCs w:val="24"/>
                <w:shd w:val="clear" w:color="auto" w:fill="FFFFFF"/>
              </w:rPr>
              <w:t>работ, связанных с осуществлением регулярных перевозок по регулируемым тарифам</w:t>
            </w:r>
            <w:r>
              <w:rPr>
                <w:rFonts w:ascii="Times New Roman" w:hAnsi="Times New Roman" w:cs="Times New Roman"/>
                <w:color w:val="333333"/>
                <w:sz w:val="24"/>
                <w:szCs w:val="24"/>
                <w:shd w:val="clear" w:color="auto" w:fill="FFFFFF"/>
              </w:rPr>
              <w:t>,</w:t>
            </w:r>
            <w:r w:rsidRPr="00A2524B">
              <w:rPr>
                <w:rFonts w:ascii="Times New Roman" w:hAnsi="Times New Roman" w:cs="Times New Roman"/>
                <w:sz w:val="24"/>
                <w:szCs w:val="24"/>
              </w:rPr>
              <w:t xml:space="preserve"> с целью дальнейшего их совершенствования</w:t>
            </w:r>
          </w:p>
        </w:tc>
        <w:tc>
          <w:tcPr>
            <w:tcW w:w="1151" w:type="dxa"/>
            <w:shd w:val="clear" w:color="auto" w:fill="auto"/>
          </w:tcPr>
          <w:p w:rsidR="008F432F" w:rsidRPr="00A2524B" w:rsidRDefault="008F432F" w:rsidP="00D679B0">
            <w:pPr>
              <w:spacing w:after="0" w:line="0" w:lineRule="atLeast"/>
              <w:ind w:left="-87" w:right="-117"/>
              <w:contextualSpacing/>
              <w:jc w:val="center"/>
              <w:rPr>
                <w:rFonts w:ascii="Times New Roman" w:hAnsi="Times New Roman" w:cs="Times New Roman"/>
                <w:sz w:val="24"/>
                <w:szCs w:val="24"/>
              </w:rPr>
            </w:pPr>
            <w:r>
              <w:rPr>
                <w:rFonts w:ascii="Times New Roman" w:hAnsi="Times New Roman" w:cs="Times New Roman"/>
                <w:sz w:val="24"/>
                <w:szCs w:val="24"/>
              </w:rPr>
              <w:t>2019</w:t>
            </w:r>
            <w:r>
              <w:rPr>
                <w:rFonts w:ascii="Times New Roman" w:hAnsi="Times New Roman" w:cs="Times New Roman"/>
                <w:sz w:val="24"/>
                <w:szCs w:val="24"/>
                <w:lang w:eastAsia="en-US"/>
              </w:rPr>
              <w:t>–</w:t>
            </w:r>
            <w:r w:rsidRPr="00A2524B">
              <w:rPr>
                <w:rFonts w:ascii="Times New Roman" w:hAnsi="Times New Roman" w:cs="Times New Roman"/>
                <w:sz w:val="24"/>
                <w:szCs w:val="24"/>
              </w:rPr>
              <w:t>2021</w:t>
            </w:r>
          </w:p>
        </w:tc>
        <w:tc>
          <w:tcPr>
            <w:tcW w:w="2551" w:type="dxa"/>
            <w:vMerge/>
            <w:shd w:val="clear" w:color="auto" w:fill="auto"/>
          </w:tcPr>
          <w:p w:rsidR="008F432F" w:rsidRPr="00A2524B" w:rsidRDefault="008F432F" w:rsidP="00D679B0">
            <w:pPr>
              <w:spacing w:after="0" w:line="0" w:lineRule="atLeast"/>
              <w:contextualSpacing/>
              <w:jc w:val="both"/>
              <w:rPr>
                <w:rFonts w:ascii="Times New Roman" w:hAnsi="Times New Roman" w:cs="Times New Roman"/>
                <w:sz w:val="24"/>
                <w:szCs w:val="24"/>
              </w:rPr>
            </w:pPr>
          </w:p>
        </w:tc>
        <w:tc>
          <w:tcPr>
            <w:tcW w:w="1874" w:type="dxa"/>
            <w:vMerge/>
            <w:shd w:val="clear" w:color="auto" w:fill="auto"/>
          </w:tcPr>
          <w:p w:rsidR="008F432F" w:rsidRPr="00A2524B" w:rsidRDefault="008F432F" w:rsidP="00D679B0">
            <w:pPr>
              <w:spacing w:after="0" w:line="0" w:lineRule="atLeast"/>
              <w:contextualSpacing/>
              <w:jc w:val="both"/>
              <w:rPr>
                <w:rFonts w:ascii="Times New Roman" w:hAnsi="Times New Roman" w:cs="Times New Roman"/>
                <w:sz w:val="24"/>
                <w:szCs w:val="24"/>
              </w:rPr>
            </w:pPr>
          </w:p>
        </w:tc>
        <w:tc>
          <w:tcPr>
            <w:tcW w:w="863" w:type="dxa"/>
            <w:vMerge/>
            <w:shd w:val="clear" w:color="auto" w:fill="auto"/>
          </w:tcPr>
          <w:p w:rsidR="008F432F" w:rsidRPr="00A2524B" w:rsidRDefault="008F432F" w:rsidP="00D679B0">
            <w:pPr>
              <w:spacing w:after="0" w:line="0" w:lineRule="atLeast"/>
              <w:contextualSpacing/>
              <w:jc w:val="center"/>
              <w:rPr>
                <w:rFonts w:ascii="Times New Roman" w:hAnsi="Times New Roman" w:cs="Times New Roman"/>
                <w:sz w:val="24"/>
                <w:szCs w:val="24"/>
              </w:rPr>
            </w:pPr>
          </w:p>
        </w:tc>
        <w:tc>
          <w:tcPr>
            <w:tcW w:w="836" w:type="dxa"/>
            <w:vMerge/>
            <w:shd w:val="clear" w:color="auto" w:fill="auto"/>
            <w:vAlign w:val="center"/>
          </w:tcPr>
          <w:p w:rsidR="008F432F" w:rsidRPr="00A2524B" w:rsidRDefault="008F432F" w:rsidP="00D679B0">
            <w:pPr>
              <w:spacing w:after="0" w:line="0" w:lineRule="atLeast"/>
              <w:contextualSpacing/>
              <w:jc w:val="center"/>
              <w:rPr>
                <w:rFonts w:ascii="Times New Roman" w:hAnsi="Times New Roman" w:cs="Times New Roman"/>
                <w:sz w:val="24"/>
                <w:szCs w:val="24"/>
              </w:rPr>
            </w:pPr>
          </w:p>
        </w:tc>
        <w:tc>
          <w:tcPr>
            <w:tcW w:w="759" w:type="dxa"/>
            <w:vMerge/>
            <w:shd w:val="clear" w:color="auto" w:fill="auto"/>
            <w:vAlign w:val="center"/>
          </w:tcPr>
          <w:p w:rsidR="008F432F" w:rsidRPr="00A2524B" w:rsidRDefault="008F432F" w:rsidP="00D679B0">
            <w:pPr>
              <w:spacing w:after="0" w:line="0" w:lineRule="atLeast"/>
              <w:contextualSpacing/>
              <w:jc w:val="center"/>
              <w:rPr>
                <w:rFonts w:ascii="Times New Roman" w:hAnsi="Times New Roman" w:cs="Times New Roman"/>
                <w:sz w:val="24"/>
                <w:szCs w:val="24"/>
              </w:rPr>
            </w:pPr>
          </w:p>
        </w:tc>
        <w:tc>
          <w:tcPr>
            <w:tcW w:w="836" w:type="dxa"/>
            <w:vMerge/>
            <w:shd w:val="clear" w:color="auto" w:fill="auto"/>
            <w:vAlign w:val="center"/>
          </w:tcPr>
          <w:p w:rsidR="008F432F" w:rsidRPr="00A2524B" w:rsidRDefault="008F432F" w:rsidP="00D679B0">
            <w:pPr>
              <w:spacing w:after="0" w:line="0" w:lineRule="atLeast"/>
              <w:contextualSpacing/>
              <w:jc w:val="center"/>
              <w:rPr>
                <w:rFonts w:ascii="Times New Roman" w:hAnsi="Times New Roman" w:cs="Times New Roman"/>
                <w:sz w:val="24"/>
                <w:szCs w:val="24"/>
              </w:rPr>
            </w:pPr>
          </w:p>
        </w:tc>
        <w:tc>
          <w:tcPr>
            <w:tcW w:w="794" w:type="dxa"/>
            <w:vMerge/>
            <w:shd w:val="clear" w:color="auto" w:fill="auto"/>
            <w:vAlign w:val="center"/>
          </w:tcPr>
          <w:p w:rsidR="008F432F" w:rsidRPr="00A2524B" w:rsidRDefault="008F432F" w:rsidP="00D679B0">
            <w:pPr>
              <w:spacing w:after="0" w:line="0" w:lineRule="atLeast"/>
              <w:contextualSpacing/>
              <w:jc w:val="center"/>
              <w:rPr>
                <w:rFonts w:ascii="Times New Roman" w:hAnsi="Times New Roman" w:cs="Times New Roman"/>
                <w:sz w:val="24"/>
                <w:szCs w:val="24"/>
              </w:rPr>
            </w:pPr>
          </w:p>
        </w:tc>
        <w:tc>
          <w:tcPr>
            <w:tcW w:w="932" w:type="dxa"/>
            <w:vMerge/>
            <w:shd w:val="clear" w:color="auto" w:fill="auto"/>
            <w:vAlign w:val="center"/>
          </w:tcPr>
          <w:p w:rsidR="008F432F" w:rsidRPr="00A2524B" w:rsidRDefault="008F432F" w:rsidP="00D679B0">
            <w:pPr>
              <w:spacing w:after="0" w:line="0" w:lineRule="atLeast"/>
              <w:contextualSpacing/>
              <w:jc w:val="center"/>
              <w:rPr>
                <w:rFonts w:ascii="Times New Roman" w:hAnsi="Times New Roman" w:cs="Times New Roman"/>
                <w:sz w:val="24"/>
                <w:szCs w:val="24"/>
              </w:rPr>
            </w:pPr>
          </w:p>
        </w:tc>
        <w:tc>
          <w:tcPr>
            <w:tcW w:w="1643" w:type="dxa"/>
            <w:vMerge/>
            <w:shd w:val="clear" w:color="auto" w:fill="auto"/>
          </w:tcPr>
          <w:p w:rsidR="008F432F" w:rsidRPr="00A2524B" w:rsidRDefault="008F432F" w:rsidP="00D679B0">
            <w:pPr>
              <w:spacing w:after="0" w:line="0" w:lineRule="atLeast"/>
              <w:contextualSpacing/>
              <w:jc w:val="center"/>
              <w:rPr>
                <w:rFonts w:ascii="Times New Roman" w:hAnsi="Times New Roman" w:cs="Times New Roman"/>
                <w:sz w:val="24"/>
                <w:szCs w:val="24"/>
              </w:rPr>
            </w:pPr>
          </w:p>
        </w:tc>
      </w:tr>
      <w:tr w:rsidR="004F0512" w:rsidRPr="00A2524B" w:rsidTr="00814D2C">
        <w:tc>
          <w:tcPr>
            <w:tcW w:w="567" w:type="dxa"/>
            <w:shd w:val="clear" w:color="auto" w:fill="auto"/>
            <w:vAlign w:val="center"/>
          </w:tcPr>
          <w:p w:rsidR="004F0512" w:rsidRPr="00A2524B" w:rsidRDefault="004F0512" w:rsidP="00814D2C">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10</w:t>
            </w:r>
          </w:p>
        </w:tc>
        <w:tc>
          <w:tcPr>
            <w:tcW w:w="15452" w:type="dxa"/>
            <w:gridSpan w:val="11"/>
            <w:shd w:val="clear" w:color="auto" w:fill="auto"/>
            <w:vAlign w:val="center"/>
          </w:tcPr>
          <w:p w:rsidR="00814D2C" w:rsidRPr="00A2524B" w:rsidRDefault="004F0512" w:rsidP="00803818">
            <w:pPr>
              <w:spacing w:after="0" w:line="240" w:lineRule="auto"/>
              <w:jc w:val="center"/>
              <w:rPr>
                <w:rFonts w:ascii="Times New Roman" w:hAnsi="Times New Roman" w:cs="Times New Roman"/>
                <w:b/>
                <w:sz w:val="24"/>
                <w:szCs w:val="24"/>
              </w:rPr>
            </w:pPr>
            <w:r w:rsidRPr="00A2524B">
              <w:rPr>
                <w:rFonts w:ascii="Times New Roman" w:hAnsi="Times New Roman" w:cs="Times New Roman"/>
                <w:b/>
                <w:sz w:val="24"/>
                <w:szCs w:val="24"/>
              </w:rPr>
              <w:t>Рынок оказания услуг по перевозке пассажиров автомобильным транспортом по межмуниципальным маршрутам регулярных перевозок</w:t>
            </w:r>
          </w:p>
        </w:tc>
      </w:tr>
      <w:tr w:rsidR="004F0512" w:rsidRPr="00A2524B" w:rsidTr="00B80145">
        <w:tc>
          <w:tcPr>
            <w:tcW w:w="567" w:type="dxa"/>
            <w:shd w:val="clear" w:color="auto" w:fill="auto"/>
          </w:tcPr>
          <w:p w:rsidR="004F0512" w:rsidRPr="00A2524B" w:rsidRDefault="004F0512" w:rsidP="004F0512">
            <w:pPr>
              <w:spacing w:after="0" w:line="240" w:lineRule="auto"/>
              <w:ind w:left="-108" w:right="-108"/>
              <w:jc w:val="center"/>
              <w:rPr>
                <w:rFonts w:ascii="Times New Roman" w:hAnsi="Times New Roman" w:cs="Times New Roman"/>
                <w:sz w:val="24"/>
                <w:szCs w:val="24"/>
              </w:rPr>
            </w:pPr>
            <w:r w:rsidRPr="00A2524B">
              <w:rPr>
                <w:rFonts w:ascii="Times New Roman" w:hAnsi="Times New Roman" w:cs="Times New Roman"/>
                <w:sz w:val="24"/>
                <w:szCs w:val="24"/>
              </w:rPr>
              <w:t>10.1</w:t>
            </w:r>
          </w:p>
        </w:tc>
        <w:tc>
          <w:tcPr>
            <w:tcW w:w="3213" w:type="dxa"/>
            <w:shd w:val="clear" w:color="auto" w:fill="auto"/>
          </w:tcPr>
          <w:p w:rsidR="004F0512" w:rsidRPr="00A2524B" w:rsidRDefault="004F0512" w:rsidP="00B80145">
            <w:pPr>
              <w:spacing w:after="0" w:line="240" w:lineRule="auto"/>
              <w:rPr>
                <w:rFonts w:ascii="Times New Roman" w:hAnsi="Times New Roman" w:cs="Times New Roman"/>
                <w:sz w:val="24"/>
                <w:szCs w:val="24"/>
              </w:rPr>
            </w:pPr>
            <w:r w:rsidRPr="00A2524B">
              <w:rPr>
                <w:rFonts w:ascii="Times New Roman" w:hAnsi="Times New Roman" w:cs="Times New Roman"/>
                <w:sz w:val="24"/>
                <w:szCs w:val="24"/>
              </w:rPr>
              <w:t xml:space="preserve">Направление в адрес департамента промышленности и транспорта </w:t>
            </w:r>
            <w:r w:rsidRPr="00B80145">
              <w:rPr>
                <w:rFonts w:ascii="Times New Roman" w:hAnsi="Times New Roman" w:cs="Times New Roman"/>
                <w:sz w:val="24"/>
                <w:szCs w:val="24"/>
              </w:rPr>
              <w:t>Воронежской области</w:t>
            </w:r>
            <w:r w:rsidRPr="00A2524B">
              <w:rPr>
                <w:rFonts w:ascii="Times New Roman" w:hAnsi="Times New Roman" w:cs="Times New Roman"/>
                <w:sz w:val="24"/>
                <w:szCs w:val="24"/>
              </w:rPr>
              <w:t xml:space="preserve"> информации о жалобах жителей городского округа на работу перевозчиков, осуществ</w:t>
            </w:r>
            <w:r w:rsidR="008F432F">
              <w:rPr>
                <w:rFonts w:ascii="Times New Roman" w:hAnsi="Times New Roman" w:cs="Times New Roman"/>
                <w:sz w:val="24"/>
                <w:szCs w:val="24"/>
              </w:rPr>
              <w:t>ляющих транспортное обслуживание</w:t>
            </w:r>
            <w:r w:rsidRPr="00A2524B">
              <w:rPr>
                <w:rFonts w:ascii="Times New Roman" w:hAnsi="Times New Roman" w:cs="Times New Roman"/>
                <w:sz w:val="24"/>
                <w:szCs w:val="24"/>
              </w:rPr>
              <w:t xml:space="preserve"> межмуниципальных маршрутов регулярных перевозок по территории городского округа</w:t>
            </w:r>
            <w:r w:rsidR="00BB2939">
              <w:rPr>
                <w:rFonts w:ascii="Times New Roman" w:hAnsi="Times New Roman" w:cs="Times New Roman"/>
                <w:sz w:val="24"/>
                <w:szCs w:val="24"/>
              </w:rPr>
              <w:t xml:space="preserve"> город Воронеж</w:t>
            </w:r>
          </w:p>
        </w:tc>
        <w:tc>
          <w:tcPr>
            <w:tcW w:w="1151" w:type="dxa"/>
            <w:shd w:val="clear" w:color="auto" w:fill="auto"/>
          </w:tcPr>
          <w:p w:rsidR="004F0512" w:rsidRPr="00A2524B" w:rsidRDefault="000E68A2" w:rsidP="00814D2C">
            <w:pPr>
              <w:spacing w:after="0" w:line="240" w:lineRule="auto"/>
              <w:ind w:left="-60" w:right="-139"/>
              <w:jc w:val="center"/>
              <w:rPr>
                <w:rFonts w:ascii="Times New Roman" w:hAnsi="Times New Roman" w:cs="Times New Roman"/>
                <w:sz w:val="24"/>
                <w:szCs w:val="24"/>
              </w:rPr>
            </w:pPr>
            <w:r>
              <w:rPr>
                <w:rFonts w:ascii="Times New Roman" w:hAnsi="Times New Roman" w:cs="Times New Roman"/>
                <w:sz w:val="24"/>
                <w:szCs w:val="24"/>
              </w:rPr>
              <w:t>2019</w:t>
            </w:r>
            <w:r>
              <w:rPr>
                <w:rFonts w:ascii="Times New Roman" w:hAnsi="Times New Roman" w:cs="Times New Roman"/>
                <w:sz w:val="24"/>
                <w:szCs w:val="24"/>
                <w:lang w:eastAsia="en-US"/>
              </w:rPr>
              <w:t>–</w:t>
            </w:r>
            <w:r w:rsidR="004F0512" w:rsidRPr="00A2524B">
              <w:rPr>
                <w:rFonts w:ascii="Times New Roman" w:hAnsi="Times New Roman" w:cs="Times New Roman"/>
                <w:sz w:val="24"/>
                <w:szCs w:val="24"/>
              </w:rPr>
              <w:t>2021</w:t>
            </w:r>
          </w:p>
        </w:tc>
        <w:tc>
          <w:tcPr>
            <w:tcW w:w="2551" w:type="dxa"/>
            <w:shd w:val="clear" w:color="auto" w:fill="auto"/>
          </w:tcPr>
          <w:p w:rsidR="004F0512" w:rsidRPr="00A2524B" w:rsidRDefault="004F0512" w:rsidP="004F0512">
            <w:pPr>
              <w:spacing w:after="0" w:line="240" w:lineRule="auto"/>
              <w:rPr>
                <w:rFonts w:ascii="Times New Roman" w:hAnsi="Times New Roman" w:cs="Times New Roman"/>
                <w:sz w:val="24"/>
                <w:szCs w:val="24"/>
              </w:rPr>
            </w:pPr>
            <w:r w:rsidRPr="00A2524B">
              <w:rPr>
                <w:rFonts w:ascii="Times New Roman" w:hAnsi="Times New Roman" w:cs="Times New Roman"/>
                <w:sz w:val="24"/>
                <w:szCs w:val="24"/>
              </w:rPr>
              <w:t>Повышение качества и эффективности транспортного обслуживания населения</w:t>
            </w:r>
          </w:p>
        </w:tc>
        <w:tc>
          <w:tcPr>
            <w:tcW w:w="1874" w:type="dxa"/>
            <w:shd w:val="clear" w:color="auto" w:fill="auto"/>
          </w:tcPr>
          <w:p w:rsidR="004F0512" w:rsidRPr="00A2524B" w:rsidRDefault="004F0512" w:rsidP="004F0512">
            <w:pPr>
              <w:spacing w:after="0" w:line="240" w:lineRule="auto"/>
              <w:rPr>
                <w:rFonts w:ascii="Times New Roman" w:hAnsi="Times New Roman" w:cs="Times New Roman"/>
                <w:sz w:val="24"/>
                <w:szCs w:val="24"/>
              </w:rPr>
            </w:pPr>
            <w:r w:rsidRPr="00A2524B">
              <w:rPr>
                <w:rFonts w:ascii="Times New Roman" w:hAnsi="Times New Roman" w:cs="Times New Roman"/>
                <w:sz w:val="24"/>
                <w:szCs w:val="24"/>
              </w:rPr>
              <w:t>Доля услуг (работ) по перевозке пассажиров автомобильным транспортом по межмуниципальным маршрутам регулярных перевозок, оказанных (выполненных) организациями частной формы собственности</w:t>
            </w:r>
          </w:p>
        </w:tc>
        <w:tc>
          <w:tcPr>
            <w:tcW w:w="863" w:type="dxa"/>
            <w:shd w:val="clear" w:color="auto" w:fill="auto"/>
          </w:tcPr>
          <w:p w:rsidR="004F0512" w:rsidRPr="00A2524B" w:rsidRDefault="004F0512" w:rsidP="004F0512">
            <w:pPr>
              <w:spacing w:after="0" w:line="240" w:lineRule="auto"/>
              <w:ind w:left="-108" w:right="-96"/>
              <w:jc w:val="center"/>
              <w:rPr>
                <w:rFonts w:ascii="Times New Roman" w:hAnsi="Times New Roman" w:cs="Times New Roman"/>
                <w:sz w:val="24"/>
                <w:szCs w:val="24"/>
              </w:rPr>
            </w:pPr>
            <w:r w:rsidRPr="00A2524B">
              <w:rPr>
                <w:rFonts w:ascii="Times New Roman" w:hAnsi="Times New Roman" w:cs="Times New Roman"/>
                <w:sz w:val="24"/>
                <w:szCs w:val="24"/>
              </w:rPr>
              <w:t>Проценты</w:t>
            </w:r>
          </w:p>
        </w:tc>
        <w:tc>
          <w:tcPr>
            <w:tcW w:w="836" w:type="dxa"/>
            <w:shd w:val="clear" w:color="auto" w:fill="auto"/>
          </w:tcPr>
          <w:p w:rsidR="004F0512" w:rsidRPr="00A2524B" w:rsidRDefault="004F0512" w:rsidP="00764B01">
            <w:pPr>
              <w:spacing w:after="0" w:line="240" w:lineRule="auto"/>
              <w:jc w:val="center"/>
              <w:rPr>
                <w:rFonts w:ascii="Times New Roman" w:hAnsi="Times New Roman" w:cs="Times New Roman"/>
                <w:color w:val="000000"/>
                <w:sz w:val="24"/>
                <w:szCs w:val="24"/>
              </w:rPr>
            </w:pPr>
            <w:r w:rsidRPr="00A2524B">
              <w:rPr>
                <w:rFonts w:ascii="Times New Roman" w:hAnsi="Times New Roman" w:cs="Times New Roman"/>
                <w:color w:val="000000"/>
                <w:sz w:val="24"/>
                <w:szCs w:val="24"/>
              </w:rPr>
              <w:t>90,6</w:t>
            </w:r>
          </w:p>
        </w:tc>
        <w:tc>
          <w:tcPr>
            <w:tcW w:w="759" w:type="dxa"/>
            <w:shd w:val="clear" w:color="auto" w:fill="auto"/>
          </w:tcPr>
          <w:p w:rsidR="004F0512" w:rsidRPr="00A2524B" w:rsidRDefault="004F0512" w:rsidP="00764B01">
            <w:pPr>
              <w:spacing w:after="0" w:line="240" w:lineRule="auto"/>
              <w:jc w:val="center"/>
              <w:rPr>
                <w:rFonts w:ascii="Times New Roman" w:hAnsi="Times New Roman" w:cs="Times New Roman"/>
                <w:sz w:val="24"/>
                <w:szCs w:val="24"/>
              </w:rPr>
            </w:pPr>
            <w:r w:rsidRPr="00A2524B">
              <w:rPr>
                <w:rFonts w:ascii="Times New Roman" w:hAnsi="Times New Roman" w:cs="Times New Roman"/>
                <w:color w:val="000000"/>
                <w:sz w:val="24"/>
                <w:szCs w:val="24"/>
              </w:rPr>
              <w:t>92,2</w:t>
            </w:r>
          </w:p>
        </w:tc>
        <w:tc>
          <w:tcPr>
            <w:tcW w:w="836" w:type="dxa"/>
            <w:shd w:val="clear" w:color="auto" w:fill="auto"/>
          </w:tcPr>
          <w:p w:rsidR="004F0512" w:rsidRPr="00A2524B" w:rsidRDefault="004F0512" w:rsidP="00764B01">
            <w:pPr>
              <w:spacing w:after="0" w:line="240" w:lineRule="auto"/>
              <w:jc w:val="center"/>
              <w:rPr>
                <w:rFonts w:ascii="Times New Roman" w:hAnsi="Times New Roman" w:cs="Times New Roman"/>
                <w:sz w:val="24"/>
                <w:szCs w:val="24"/>
              </w:rPr>
            </w:pPr>
            <w:r w:rsidRPr="00A2524B">
              <w:rPr>
                <w:rFonts w:ascii="Times New Roman" w:hAnsi="Times New Roman" w:cs="Times New Roman"/>
                <w:color w:val="000000"/>
                <w:sz w:val="24"/>
                <w:szCs w:val="24"/>
              </w:rPr>
              <w:t>99,0</w:t>
            </w:r>
          </w:p>
        </w:tc>
        <w:tc>
          <w:tcPr>
            <w:tcW w:w="794" w:type="dxa"/>
            <w:shd w:val="clear" w:color="auto" w:fill="auto"/>
          </w:tcPr>
          <w:p w:rsidR="004F0512" w:rsidRPr="00A2524B" w:rsidRDefault="004F0512" w:rsidP="00764B01">
            <w:pPr>
              <w:spacing w:after="0" w:line="240" w:lineRule="auto"/>
              <w:jc w:val="center"/>
              <w:rPr>
                <w:rFonts w:ascii="Times New Roman" w:hAnsi="Times New Roman" w:cs="Times New Roman"/>
                <w:sz w:val="24"/>
                <w:szCs w:val="24"/>
              </w:rPr>
            </w:pPr>
            <w:r w:rsidRPr="00A2524B">
              <w:rPr>
                <w:rFonts w:ascii="Times New Roman" w:hAnsi="Times New Roman" w:cs="Times New Roman"/>
                <w:color w:val="000000"/>
                <w:sz w:val="24"/>
                <w:szCs w:val="24"/>
              </w:rPr>
              <w:t>99,0</w:t>
            </w:r>
          </w:p>
        </w:tc>
        <w:tc>
          <w:tcPr>
            <w:tcW w:w="932" w:type="dxa"/>
            <w:shd w:val="clear" w:color="auto" w:fill="auto"/>
          </w:tcPr>
          <w:p w:rsidR="004F0512" w:rsidRPr="00A2524B" w:rsidRDefault="004F0512" w:rsidP="00764B01">
            <w:pPr>
              <w:spacing w:after="0" w:line="240" w:lineRule="auto"/>
              <w:jc w:val="center"/>
              <w:rPr>
                <w:rFonts w:ascii="Times New Roman" w:hAnsi="Times New Roman" w:cs="Times New Roman"/>
                <w:sz w:val="24"/>
                <w:szCs w:val="24"/>
              </w:rPr>
            </w:pPr>
            <w:r w:rsidRPr="00A2524B">
              <w:rPr>
                <w:rFonts w:ascii="Times New Roman" w:hAnsi="Times New Roman" w:cs="Times New Roman"/>
                <w:color w:val="000000"/>
                <w:sz w:val="24"/>
                <w:szCs w:val="24"/>
              </w:rPr>
              <w:t>99,0</w:t>
            </w:r>
          </w:p>
        </w:tc>
        <w:tc>
          <w:tcPr>
            <w:tcW w:w="1643" w:type="dxa"/>
            <w:shd w:val="clear" w:color="auto" w:fill="auto"/>
          </w:tcPr>
          <w:p w:rsidR="004F0512" w:rsidRPr="00A2524B" w:rsidRDefault="004F0512" w:rsidP="00764B01">
            <w:pPr>
              <w:spacing w:after="0" w:line="240" w:lineRule="auto"/>
              <w:jc w:val="center"/>
              <w:rPr>
                <w:rFonts w:ascii="Times New Roman" w:hAnsi="Times New Roman" w:cs="Times New Roman"/>
                <w:sz w:val="24"/>
                <w:szCs w:val="24"/>
              </w:rPr>
            </w:pPr>
            <w:r w:rsidRPr="00A2524B">
              <w:rPr>
                <w:rFonts w:ascii="Times New Roman" w:hAnsi="Times New Roman" w:cs="Times New Roman"/>
                <w:sz w:val="24"/>
                <w:szCs w:val="24"/>
              </w:rPr>
              <w:t>Управление транспорта</w:t>
            </w:r>
          </w:p>
        </w:tc>
      </w:tr>
      <w:tr w:rsidR="00EB4559" w:rsidRPr="00A2524B" w:rsidTr="001C2A59">
        <w:tc>
          <w:tcPr>
            <w:tcW w:w="567" w:type="dxa"/>
            <w:shd w:val="clear" w:color="auto" w:fill="auto"/>
            <w:vAlign w:val="center"/>
          </w:tcPr>
          <w:p w:rsidR="00EB4559" w:rsidRPr="00A2524B" w:rsidRDefault="00EB4559" w:rsidP="001C2A59">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11</w:t>
            </w:r>
          </w:p>
        </w:tc>
        <w:tc>
          <w:tcPr>
            <w:tcW w:w="15452" w:type="dxa"/>
            <w:gridSpan w:val="11"/>
            <w:shd w:val="clear" w:color="auto" w:fill="auto"/>
            <w:vAlign w:val="center"/>
          </w:tcPr>
          <w:p w:rsidR="00EB4559" w:rsidRPr="00A2524B" w:rsidRDefault="00764B01" w:rsidP="00CF0E0D">
            <w:pPr>
              <w:spacing w:after="0" w:line="240" w:lineRule="auto"/>
              <w:jc w:val="center"/>
              <w:rPr>
                <w:rFonts w:ascii="Times New Roman" w:hAnsi="Times New Roman" w:cs="Times New Roman"/>
                <w:b/>
                <w:sz w:val="24"/>
                <w:szCs w:val="24"/>
              </w:rPr>
            </w:pPr>
            <w:r w:rsidRPr="00A2524B">
              <w:rPr>
                <w:rFonts w:ascii="Times New Roman" w:hAnsi="Times New Roman" w:cs="Times New Roman"/>
                <w:b/>
                <w:sz w:val="24"/>
                <w:szCs w:val="24"/>
              </w:rPr>
              <w:t xml:space="preserve">Рынок оказания услуг по перевозке пассажиров и багажа легковым такси на территории </w:t>
            </w:r>
            <w:r w:rsidR="00CF0E0D" w:rsidRPr="00A2524B">
              <w:rPr>
                <w:rFonts w:ascii="Times New Roman" w:hAnsi="Times New Roman" w:cs="Times New Roman"/>
                <w:b/>
                <w:sz w:val="24"/>
                <w:szCs w:val="24"/>
              </w:rPr>
              <w:t>городского округа город Воронеж</w:t>
            </w:r>
          </w:p>
        </w:tc>
      </w:tr>
      <w:tr w:rsidR="00764B01" w:rsidRPr="00A2524B" w:rsidTr="00764B01">
        <w:tc>
          <w:tcPr>
            <w:tcW w:w="567" w:type="dxa"/>
            <w:shd w:val="clear" w:color="auto" w:fill="auto"/>
          </w:tcPr>
          <w:p w:rsidR="00764B01" w:rsidRPr="00A2524B" w:rsidRDefault="00764B01"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11.1</w:t>
            </w:r>
          </w:p>
        </w:tc>
        <w:tc>
          <w:tcPr>
            <w:tcW w:w="3213" w:type="dxa"/>
            <w:shd w:val="clear" w:color="auto" w:fill="auto"/>
          </w:tcPr>
          <w:p w:rsidR="00764B01" w:rsidRPr="00A2524B" w:rsidRDefault="00764B01" w:rsidP="00764B01">
            <w:pPr>
              <w:spacing w:after="0" w:line="240" w:lineRule="auto"/>
              <w:rPr>
                <w:rFonts w:ascii="Times New Roman" w:hAnsi="Times New Roman" w:cs="Times New Roman"/>
                <w:sz w:val="24"/>
                <w:szCs w:val="24"/>
              </w:rPr>
            </w:pPr>
            <w:r w:rsidRPr="00A2524B">
              <w:rPr>
                <w:rFonts w:ascii="Times New Roman" w:hAnsi="Times New Roman" w:cs="Times New Roman"/>
                <w:sz w:val="24"/>
                <w:szCs w:val="24"/>
              </w:rPr>
              <w:t>Установка дорожных знаков 5.18 «Место стоянки легкового такси»</w:t>
            </w:r>
          </w:p>
        </w:tc>
        <w:tc>
          <w:tcPr>
            <w:tcW w:w="1151" w:type="dxa"/>
            <w:shd w:val="clear" w:color="auto" w:fill="auto"/>
          </w:tcPr>
          <w:p w:rsidR="00764B01" w:rsidRPr="00A2524B" w:rsidRDefault="000E68A2" w:rsidP="00764B01">
            <w:pPr>
              <w:spacing w:after="0" w:line="240" w:lineRule="auto"/>
              <w:ind w:left="-60" w:right="-139"/>
              <w:jc w:val="center"/>
              <w:rPr>
                <w:rFonts w:ascii="Times New Roman" w:hAnsi="Times New Roman" w:cs="Times New Roman"/>
                <w:sz w:val="24"/>
                <w:szCs w:val="24"/>
              </w:rPr>
            </w:pPr>
            <w:r>
              <w:rPr>
                <w:rFonts w:ascii="Times New Roman" w:hAnsi="Times New Roman" w:cs="Times New Roman"/>
                <w:sz w:val="24"/>
                <w:szCs w:val="24"/>
              </w:rPr>
              <w:t>2019</w:t>
            </w:r>
            <w:r>
              <w:rPr>
                <w:rFonts w:ascii="Times New Roman" w:hAnsi="Times New Roman" w:cs="Times New Roman"/>
                <w:sz w:val="24"/>
                <w:szCs w:val="24"/>
                <w:lang w:eastAsia="en-US"/>
              </w:rPr>
              <w:t>–</w:t>
            </w:r>
            <w:r w:rsidR="00764B01" w:rsidRPr="00A2524B">
              <w:rPr>
                <w:rFonts w:ascii="Times New Roman" w:hAnsi="Times New Roman" w:cs="Times New Roman"/>
                <w:sz w:val="24"/>
                <w:szCs w:val="24"/>
              </w:rPr>
              <w:t>2021</w:t>
            </w:r>
          </w:p>
        </w:tc>
        <w:tc>
          <w:tcPr>
            <w:tcW w:w="2551" w:type="dxa"/>
            <w:shd w:val="clear" w:color="auto" w:fill="auto"/>
          </w:tcPr>
          <w:p w:rsidR="00764B01" w:rsidRPr="00A2524B" w:rsidRDefault="00764B01" w:rsidP="00764B01">
            <w:pPr>
              <w:spacing w:after="0" w:line="240" w:lineRule="auto"/>
              <w:rPr>
                <w:rFonts w:ascii="Times New Roman" w:hAnsi="Times New Roman" w:cs="Times New Roman"/>
                <w:sz w:val="24"/>
                <w:szCs w:val="24"/>
              </w:rPr>
            </w:pPr>
            <w:r w:rsidRPr="00A2524B">
              <w:rPr>
                <w:rFonts w:ascii="Times New Roman" w:eastAsia="Times New Roman" w:hAnsi="Times New Roman" w:cs="Times New Roman"/>
                <w:sz w:val="24"/>
                <w:szCs w:val="24"/>
              </w:rPr>
              <w:t>Повышение качества оказываемых населению услуг</w:t>
            </w:r>
            <w:r w:rsidRPr="00A2524B">
              <w:rPr>
                <w:rFonts w:ascii="Times New Roman" w:eastAsia="Times New Roman" w:hAnsi="Times New Roman" w:cs="Times New Roman"/>
                <w:bCs/>
                <w:sz w:val="24"/>
                <w:szCs w:val="24"/>
              </w:rPr>
              <w:t xml:space="preserve"> по перевозке пассажиров и багажа легковым такси на территории городского округа город Воронеж</w:t>
            </w:r>
          </w:p>
        </w:tc>
        <w:tc>
          <w:tcPr>
            <w:tcW w:w="1874" w:type="dxa"/>
            <w:shd w:val="clear" w:color="auto" w:fill="auto"/>
          </w:tcPr>
          <w:p w:rsidR="00764B01" w:rsidRPr="00A2524B" w:rsidRDefault="00764B01" w:rsidP="008F432F">
            <w:pPr>
              <w:spacing w:after="0" w:line="240" w:lineRule="auto"/>
              <w:rPr>
                <w:rFonts w:ascii="Times New Roman" w:hAnsi="Times New Roman" w:cs="Times New Roman"/>
                <w:sz w:val="24"/>
                <w:szCs w:val="24"/>
              </w:rPr>
            </w:pPr>
            <w:r w:rsidRPr="00A2524B">
              <w:rPr>
                <w:rFonts w:ascii="Times New Roman" w:hAnsi="Times New Roman" w:cs="Times New Roman"/>
                <w:sz w:val="24"/>
                <w:szCs w:val="24"/>
              </w:rPr>
              <w:t>Доля организаций частной формы собственности в сфере оказания услуг по перевозке пассажиров и багажа легковым такси на территории</w:t>
            </w:r>
            <w:r w:rsidR="008F432F">
              <w:rPr>
                <w:rFonts w:ascii="Times New Roman" w:hAnsi="Times New Roman" w:cs="Times New Roman"/>
                <w:sz w:val="24"/>
                <w:szCs w:val="24"/>
              </w:rPr>
              <w:t xml:space="preserve"> </w:t>
            </w:r>
            <w:r w:rsidR="008F432F" w:rsidRPr="008F432F">
              <w:rPr>
                <w:rFonts w:ascii="Times New Roman" w:hAnsi="Times New Roman" w:cs="Times New Roman"/>
                <w:sz w:val="24"/>
                <w:szCs w:val="24"/>
              </w:rPr>
              <w:t>городского округа город Воронеж</w:t>
            </w:r>
            <w:r w:rsidRPr="00A2524B">
              <w:rPr>
                <w:rFonts w:ascii="Times New Roman" w:hAnsi="Times New Roman" w:cs="Times New Roman"/>
                <w:sz w:val="24"/>
                <w:szCs w:val="24"/>
              </w:rPr>
              <w:t xml:space="preserve"> </w:t>
            </w:r>
          </w:p>
        </w:tc>
        <w:tc>
          <w:tcPr>
            <w:tcW w:w="863" w:type="dxa"/>
            <w:shd w:val="clear" w:color="auto" w:fill="auto"/>
          </w:tcPr>
          <w:p w:rsidR="00764B01" w:rsidRPr="00A2524B" w:rsidRDefault="00764B01" w:rsidP="00764B01">
            <w:pPr>
              <w:spacing w:after="0" w:line="240" w:lineRule="auto"/>
              <w:ind w:left="-108" w:right="-96"/>
              <w:jc w:val="center"/>
              <w:rPr>
                <w:rFonts w:ascii="Times New Roman" w:hAnsi="Times New Roman" w:cs="Times New Roman"/>
                <w:sz w:val="24"/>
                <w:szCs w:val="24"/>
              </w:rPr>
            </w:pPr>
            <w:r w:rsidRPr="00A2524B">
              <w:rPr>
                <w:rFonts w:ascii="Times New Roman" w:hAnsi="Times New Roman" w:cs="Times New Roman"/>
                <w:sz w:val="24"/>
                <w:szCs w:val="24"/>
              </w:rPr>
              <w:t>Проценты</w:t>
            </w:r>
          </w:p>
        </w:tc>
        <w:tc>
          <w:tcPr>
            <w:tcW w:w="836" w:type="dxa"/>
            <w:shd w:val="clear" w:color="auto" w:fill="auto"/>
          </w:tcPr>
          <w:p w:rsidR="00764B01" w:rsidRPr="00A2524B" w:rsidRDefault="00764B01" w:rsidP="00764B01">
            <w:pPr>
              <w:spacing w:after="0" w:line="240" w:lineRule="auto"/>
              <w:jc w:val="center"/>
              <w:rPr>
                <w:rFonts w:ascii="Times New Roman" w:hAnsi="Times New Roman" w:cs="Times New Roman"/>
                <w:sz w:val="24"/>
                <w:szCs w:val="24"/>
              </w:rPr>
            </w:pPr>
            <w:r w:rsidRPr="00A2524B">
              <w:rPr>
                <w:rFonts w:ascii="Times New Roman" w:hAnsi="Times New Roman" w:cs="Times New Roman"/>
                <w:sz w:val="24"/>
                <w:szCs w:val="24"/>
              </w:rPr>
              <w:t>100</w:t>
            </w:r>
          </w:p>
        </w:tc>
        <w:tc>
          <w:tcPr>
            <w:tcW w:w="759" w:type="dxa"/>
            <w:shd w:val="clear" w:color="auto" w:fill="auto"/>
          </w:tcPr>
          <w:p w:rsidR="00764B01" w:rsidRPr="00A2524B" w:rsidRDefault="00764B01" w:rsidP="00764B01">
            <w:pPr>
              <w:spacing w:after="0" w:line="240" w:lineRule="auto"/>
              <w:jc w:val="center"/>
              <w:rPr>
                <w:rFonts w:ascii="Times New Roman" w:hAnsi="Times New Roman" w:cs="Times New Roman"/>
                <w:sz w:val="24"/>
                <w:szCs w:val="24"/>
              </w:rPr>
            </w:pPr>
            <w:r w:rsidRPr="00A2524B">
              <w:rPr>
                <w:rFonts w:ascii="Times New Roman" w:hAnsi="Times New Roman" w:cs="Times New Roman"/>
                <w:sz w:val="24"/>
                <w:szCs w:val="24"/>
              </w:rPr>
              <w:t>100</w:t>
            </w:r>
          </w:p>
        </w:tc>
        <w:tc>
          <w:tcPr>
            <w:tcW w:w="836" w:type="dxa"/>
            <w:shd w:val="clear" w:color="auto" w:fill="auto"/>
          </w:tcPr>
          <w:p w:rsidR="00764B01" w:rsidRPr="00A2524B" w:rsidRDefault="00764B01" w:rsidP="00764B01">
            <w:pPr>
              <w:spacing w:after="0" w:line="240" w:lineRule="auto"/>
              <w:jc w:val="center"/>
              <w:rPr>
                <w:rFonts w:ascii="Times New Roman" w:hAnsi="Times New Roman" w:cs="Times New Roman"/>
                <w:sz w:val="24"/>
                <w:szCs w:val="24"/>
              </w:rPr>
            </w:pPr>
            <w:r w:rsidRPr="00A2524B">
              <w:rPr>
                <w:rFonts w:ascii="Times New Roman" w:hAnsi="Times New Roman" w:cs="Times New Roman"/>
                <w:sz w:val="24"/>
                <w:szCs w:val="24"/>
              </w:rPr>
              <w:t>100</w:t>
            </w:r>
          </w:p>
        </w:tc>
        <w:tc>
          <w:tcPr>
            <w:tcW w:w="794" w:type="dxa"/>
            <w:shd w:val="clear" w:color="auto" w:fill="auto"/>
          </w:tcPr>
          <w:p w:rsidR="00764B01" w:rsidRPr="00A2524B" w:rsidRDefault="00764B01" w:rsidP="00764B01">
            <w:pPr>
              <w:spacing w:after="0" w:line="240" w:lineRule="auto"/>
              <w:jc w:val="center"/>
              <w:rPr>
                <w:rFonts w:ascii="Times New Roman" w:hAnsi="Times New Roman" w:cs="Times New Roman"/>
                <w:sz w:val="24"/>
                <w:szCs w:val="24"/>
              </w:rPr>
            </w:pPr>
            <w:r w:rsidRPr="00A2524B">
              <w:rPr>
                <w:rFonts w:ascii="Times New Roman" w:hAnsi="Times New Roman" w:cs="Times New Roman"/>
                <w:sz w:val="24"/>
                <w:szCs w:val="24"/>
              </w:rPr>
              <w:t>100</w:t>
            </w:r>
          </w:p>
        </w:tc>
        <w:tc>
          <w:tcPr>
            <w:tcW w:w="932" w:type="dxa"/>
            <w:shd w:val="clear" w:color="auto" w:fill="auto"/>
          </w:tcPr>
          <w:p w:rsidR="00764B01" w:rsidRPr="00A2524B" w:rsidRDefault="00764B01" w:rsidP="00764B01">
            <w:pPr>
              <w:spacing w:after="0" w:line="240" w:lineRule="auto"/>
              <w:jc w:val="center"/>
              <w:rPr>
                <w:rFonts w:ascii="Times New Roman" w:hAnsi="Times New Roman" w:cs="Times New Roman"/>
                <w:sz w:val="24"/>
                <w:szCs w:val="24"/>
              </w:rPr>
            </w:pPr>
            <w:r w:rsidRPr="00A2524B">
              <w:rPr>
                <w:rFonts w:ascii="Times New Roman" w:hAnsi="Times New Roman" w:cs="Times New Roman"/>
                <w:sz w:val="24"/>
                <w:szCs w:val="24"/>
              </w:rPr>
              <w:t>100</w:t>
            </w:r>
          </w:p>
        </w:tc>
        <w:tc>
          <w:tcPr>
            <w:tcW w:w="1643" w:type="dxa"/>
            <w:shd w:val="clear" w:color="auto" w:fill="auto"/>
          </w:tcPr>
          <w:p w:rsidR="00764B01" w:rsidRPr="00A2524B" w:rsidRDefault="00764B01" w:rsidP="00764B01">
            <w:pPr>
              <w:spacing w:after="0" w:line="240" w:lineRule="auto"/>
              <w:jc w:val="center"/>
              <w:rPr>
                <w:rFonts w:ascii="Times New Roman" w:hAnsi="Times New Roman" w:cs="Times New Roman"/>
                <w:sz w:val="24"/>
                <w:szCs w:val="24"/>
              </w:rPr>
            </w:pPr>
            <w:r w:rsidRPr="00A2524B">
              <w:rPr>
                <w:rFonts w:ascii="Times New Roman" w:hAnsi="Times New Roman" w:cs="Times New Roman"/>
                <w:sz w:val="24"/>
                <w:szCs w:val="24"/>
              </w:rPr>
              <w:t>Управление дорожного хозяйства</w:t>
            </w:r>
          </w:p>
        </w:tc>
      </w:tr>
      <w:tr w:rsidR="00851806" w:rsidRPr="00A2524B" w:rsidTr="00880F83">
        <w:tc>
          <w:tcPr>
            <w:tcW w:w="567" w:type="dxa"/>
            <w:shd w:val="clear" w:color="auto" w:fill="auto"/>
            <w:vAlign w:val="center"/>
          </w:tcPr>
          <w:p w:rsidR="00851806" w:rsidRPr="00BC7658" w:rsidRDefault="001C2A59" w:rsidP="00D679B0">
            <w:pPr>
              <w:spacing w:after="0" w:line="0" w:lineRule="atLeast"/>
              <w:ind w:left="-61" w:right="-27"/>
              <w:contextualSpacing/>
              <w:jc w:val="center"/>
              <w:rPr>
                <w:rFonts w:ascii="Times New Roman" w:hAnsi="Times New Roman" w:cs="Times New Roman"/>
                <w:sz w:val="24"/>
                <w:szCs w:val="24"/>
              </w:rPr>
            </w:pPr>
            <w:r w:rsidRPr="00BC7658">
              <w:rPr>
                <w:rFonts w:ascii="Times New Roman" w:hAnsi="Times New Roman" w:cs="Times New Roman"/>
                <w:sz w:val="24"/>
                <w:szCs w:val="24"/>
              </w:rPr>
              <w:t>12</w:t>
            </w:r>
          </w:p>
        </w:tc>
        <w:tc>
          <w:tcPr>
            <w:tcW w:w="15452" w:type="dxa"/>
            <w:gridSpan w:val="11"/>
            <w:shd w:val="clear" w:color="auto" w:fill="auto"/>
          </w:tcPr>
          <w:p w:rsidR="00851806" w:rsidRPr="00A2524B" w:rsidRDefault="00851806" w:rsidP="00803818">
            <w:pPr>
              <w:spacing w:after="0" w:line="0" w:lineRule="atLeast"/>
              <w:ind w:left="-87" w:right="-117"/>
              <w:contextualSpacing/>
              <w:jc w:val="center"/>
              <w:rPr>
                <w:rFonts w:ascii="Times New Roman" w:hAnsi="Times New Roman" w:cs="Times New Roman"/>
                <w:b/>
                <w:sz w:val="24"/>
                <w:szCs w:val="24"/>
              </w:rPr>
            </w:pPr>
            <w:r w:rsidRPr="00BC7658">
              <w:rPr>
                <w:rFonts w:ascii="Times New Roman" w:hAnsi="Times New Roman" w:cs="Times New Roman"/>
                <w:b/>
                <w:sz w:val="24"/>
                <w:szCs w:val="24"/>
              </w:rPr>
              <w:t>Рынок оказания услуг по ремонту автотранспортных средств</w:t>
            </w:r>
          </w:p>
        </w:tc>
      </w:tr>
      <w:tr w:rsidR="00851806" w:rsidRPr="00A2524B" w:rsidTr="00880F83">
        <w:tc>
          <w:tcPr>
            <w:tcW w:w="567" w:type="dxa"/>
            <w:shd w:val="clear" w:color="auto" w:fill="auto"/>
            <w:vAlign w:val="center"/>
          </w:tcPr>
          <w:p w:rsidR="00851806" w:rsidRPr="00A2524B" w:rsidRDefault="00851806"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1</w:t>
            </w:r>
            <w:r w:rsidR="0089234C" w:rsidRPr="00A2524B">
              <w:rPr>
                <w:rFonts w:ascii="Times New Roman" w:hAnsi="Times New Roman" w:cs="Times New Roman"/>
                <w:sz w:val="24"/>
                <w:szCs w:val="24"/>
              </w:rPr>
              <w:t>2</w:t>
            </w:r>
            <w:r w:rsidRPr="00A2524B">
              <w:rPr>
                <w:rFonts w:ascii="Times New Roman" w:hAnsi="Times New Roman" w:cs="Times New Roman"/>
                <w:sz w:val="24"/>
                <w:szCs w:val="24"/>
              </w:rPr>
              <w:t>.1</w:t>
            </w:r>
          </w:p>
        </w:tc>
        <w:tc>
          <w:tcPr>
            <w:tcW w:w="3213" w:type="dxa"/>
            <w:shd w:val="clear" w:color="auto" w:fill="auto"/>
          </w:tcPr>
          <w:p w:rsidR="00851806" w:rsidRPr="00A2524B" w:rsidRDefault="00851806" w:rsidP="00D679B0">
            <w:pPr>
              <w:spacing w:after="0"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Оказание информационно-консультационной помощи субъектам предпринимательства, осуществляющим деятельность на рынке</w:t>
            </w:r>
          </w:p>
        </w:tc>
        <w:tc>
          <w:tcPr>
            <w:tcW w:w="1151" w:type="dxa"/>
            <w:shd w:val="clear" w:color="auto" w:fill="auto"/>
          </w:tcPr>
          <w:p w:rsidR="00851806" w:rsidRPr="00A2524B" w:rsidRDefault="00851806" w:rsidP="00D679B0">
            <w:pPr>
              <w:spacing w:after="0" w:line="0" w:lineRule="atLeast"/>
              <w:ind w:left="-87" w:right="-117"/>
              <w:contextualSpacing/>
              <w:jc w:val="center"/>
              <w:rPr>
                <w:rFonts w:ascii="Times New Roman" w:hAnsi="Times New Roman" w:cs="Times New Roman"/>
                <w:sz w:val="24"/>
                <w:szCs w:val="24"/>
              </w:rPr>
            </w:pPr>
            <w:r w:rsidRPr="00A2524B">
              <w:rPr>
                <w:rFonts w:ascii="Times New Roman" w:hAnsi="Times New Roman" w:cs="Times New Roman"/>
                <w:sz w:val="24"/>
                <w:szCs w:val="24"/>
              </w:rPr>
              <w:t>2019</w:t>
            </w:r>
            <w:r w:rsidR="000E68A2">
              <w:rPr>
                <w:rFonts w:ascii="Times New Roman" w:hAnsi="Times New Roman" w:cs="Times New Roman"/>
                <w:sz w:val="24"/>
                <w:szCs w:val="24"/>
                <w:lang w:eastAsia="en-US"/>
              </w:rPr>
              <w:t>–</w:t>
            </w:r>
            <w:r w:rsidRPr="00A2524B">
              <w:rPr>
                <w:rFonts w:ascii="Times New Roman" w:hAnsi="Times New Roman" w:cs="Times New Roman"/>
                <w:sz w:val="24"/>
                <w:szCs w:val="24"/>
              </w:rPr>
              <w:t>2021</w:t>
            </w:r>
          </w:p>
        </w:tc>
        <w:tc>
          <w:tcPr>
            <w:tcW w:w="2551" w:type="dxa"/>
            <w:shd w:val="clear" w:color="auto" w:fill="auto"/>
          </w:tcPr>
          <w:p w:rsidR="00851806" w:rsidRPr="00A2524B" w:rsidRDefault="00851806" w:rsidP="00D679B0">
            <w:pPr>
              <w:spacing w:after="0"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Повышение качества оказываемых населению услуг по ремонту автотранспортных средств</w:t>
            </w:r>
          </w:p>
        </w:tc>
        <w:tc>
          <w:tcPr>
            <w:tcW w:w="1874" w:type="dxa"/>
            <w:shd w:val="clear" w:color="auto" w:fill="auto"/>
            <w:vAlign w:val="center"/>
          </w:tcPr>
          <w:p w:rsidR="00851806" w:rsidRPr="00A2524B" w:rsidRDefault="00851806" w:rsidP="00D679B0">
            <w:pPr>
              <w:spacing w:after="0"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Доля организаций частной формы собственности в сфере оказания услуг по ремонту автотранспортных средств</w:t>
            </w:r>
          </w:p>
        </w:tc>
        <w:tc>
          <w:tcPr>
            <w:tcW w:w="863" w:type="dxa"/>
            <w:shd w:val="clear" w:color="auto" w:fill="auto"/>
          </w:tcPr>
          <w:p w:rsidR="004244D6" w:rsidRPr="00A2524B" w:rsidRDefault="00851806" w:rsidP="004244D6">
            <w:pPr>
              <w:spacing w:after="0" w:line="0" w:lineRule="atLeast"/>
              <w:ind w:left="-108" w:right="-96"/>
              <w:contextualSpacing/>
              <w:jc w:val="center"/>
              <w:rPr>
                <w:rFonts w:ascii="Times New Roman" w:hAnsi="Times New Roman" w:cs="Times New Roman"/>
                <w:sz w:val="24"/>
                <w:szCs w:val="24"/>
              </w:rPr>
            </w:pPr>
            <w:proofErr w:type="spellStart"/>
            <w:r w:rsidRPr="00A2524B">
              <w:rPr>
                <w:rFonts w:ascii="Times New Roman" w:hAnsi="Times New Roman" w:cs="Times New Roman"/>
                <w:sz w:val="24"/>
                <w:szCs w:val="24"/>
              </w:rPr>
              <w:t>Процен</w:t>
            </w:r>
            <w:proofErr w:type="spellEnd"/>
          </w:p>
          <w:p w:rsidR="00851806" w:rsidRPr="00A2524B" w:rsidRDefault="00851806" w:rsidP="004244D6">
            <w:pPr>
              <w:spacing w:after="0" w:line="0" w:lineRule="atLeast"/>
              <w:ind w:left="-108" w:right="-96"/>
              <w:contextualSpacing/>
              <w:jc w:val="center"/>
              <w:rPr>
                <w:rFonts w:ascii="Times New Roman" w:hAnsi="Times New Roman" w:cs="Times New Roman"/>
                <w:sz w:val="24"/>
                <w:szCs w:val="24"/>
              </w:rPr>
            </w:pPr>
            <w:r w:rsidRPr="00A2524B">
              <w:rPr>
                <w:rFonts w:ascii="Times New Roman" w:hAnsi="Times New Roman" w:cs="Times New Roman"/>
                <w:sz w:val="24"/>
                <w:szCs w:val="24"/>
              </w:rPr>
              <w:t>ты</w:t>
            </w:r>
          </w:p>
        </w:tc>
        <w:tc>
          <w:tcPr>
            <w:tcW w:w="836"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94,0</w:t>
            </w:r>
          </w:p>
        </w:tc>
        <w:tc>
          <w:tcPr>
            <w:tcW w:w="759" w:type="dxa"/>
            <w:shd w:val="clear" w:color="auto" w:fill="auto"/>
          </w:tcPr>
          <w:p w:rsidR="00851806" w:rsidRPr="00A2524B" w:rsidRDefault="00851806" w:rsidP="00D679B0">
            <w:pPr>
              <w:spacing w:after="0" w:line="0" w:lineRule="atLeast"/>
              <w:ind w:firstLine="4"/>
              <w:contextualSpacing/>
              <w:jc w:val="center"/>
              <w:rPr>
                <w:rFonts w:ascii="Times New Roman" w:hAnsi="Times New Roman" w:cs="Times New Roman"/>
                <w:sz w:val="24"/>
                <w:szCs w:val="24"/>
              </w:rPr>
            </w:pPr>
            <w:r w:rsidRPr="00A2524B">
              <w:rPr>
                <w:rFonts w:ascii="Times New Roman" w:hAnsi="Times New Roman" w:cs="Times New Roman"/>
                <w:sz w:val="24"/>
                <w:szCs w:val="24"/>
              </w:rPr>
              <w:t>95,0</w:t>
            </w:r>
          </w:p>
        </w:tc>
        <w:tc>
          <w:tcPr>
            <w:tcW w:w="836"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96,0</w:t>
            </w:r>
          </w:p>
        </w:tc>
        <w:tc>
          <w:tcPr>
            <w:tcW w:w="794"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97,0</w:t>
            </w:r>
          </w:p>
        </w:tc>
        <w:tc>
          <w:tcPr>
            <w:tcW w:w="932"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97,0</w:t>
            </w:r>
          </w:p>
        </w:tc>
        <w:tc>
          <w:tcPr>
            <w:tcW w:w="1643"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Управление развития предпринимательства, потребительского рынка и инновационной политики</w:t>
            </w:r>
          </w:p>
        </w:tc>
      </w:tr>
      <w:tr w:rsidR="00851806" w:rsidRPr="00A2524B" w:rsidTr="00880F83">
        <w:tc>
          <w:tcPr>
            <w:tcW w:w="567" w:type="dxa"/>
            <w:shd w:val="clear" w:color="auto" w:fill="auto"/>
            <w:vAlign w:val="center"/>
          </w:tcPr>
          <w:p w:rsidR="00851806" w:rsidRPr="00C422F0" w:rsidRDefault="00851806" w:rsidP="00D679B0">
            <w:pPr>
              <w:spacing w:after="0" w:line="0" w:lineRule="atLeast"/>
              <w:ind w:left="-61" w:right="-27"/>
              <w:contextualSpacing/>
              <w:jc w:val="center"/>
              <w:rPr>
                <w:rFonts w:ascii="Times New Roman" w:hAnsi="Times New Roman" w:cs="Times New Roman"/>
                <w:sz w:val="24"/>
                <w:szCs w:val="24"/>
              </w:rPr>
            </w:pPr>
            <w:r w:rsidRPr="00C422F0">
              <w:rPr>
                <w:rFonts w:ascii="Times New Roman" w:hAnsi="Times New Roman" w:cs="Times New Roman"/>
                <w:sz w:val="24"/>
                <w:szCs w:val="24"/>
              </w:rPr>
              <w:t>1</w:t>
            </w:r>
            <w:r w:rsidR="0089234C" w:rsidRPr="00C422F0">
              <w:rPr>
                <w:rFonts w:ascii="Times New Roman" w:hAnsi="Times New Roman" w:cs="Times New Roman"/>
                <w:sz w:val="24"/>
                <w:szCs w:val="24"/>
              </w:rPr>
              <w:t>3</w:t>
            </w:r>
          </w:p>
        </w:tc>
        <w:tc>
          <w:tcPr>
            <w:tcW w:w="15452" w:type="dxa"/>
            <w:gridSpan w:val="11"/>
            <w:shd w:val="clear" w:color="auto" w:fill="auto"/>
          </w:tcPr>
          <w:p w:rsidR="00851806" w:rsidRPr="00A2524B" w:rsidRDefault="00851806" w:rsidP="005F3571">
            <w:pPr>
              <w:spacing w:after="0" w:line="0" w:lineRule="atLeast"/>
              <w:ind w:left="-108" w:right="-117"/>
              <w:contextualSpacing/>
              <w:jc w:val="center"/>
              <w:rPr>
                <w:rFonts w:ascii="Times New Roman" w:hAnsi="Times New Roman" w:cs="Times New Roman"/>
                <w:b/>
                <w:sz w:val="24"/>
                <w:szCs w:val="24"/>
              </w:rPr>
            </w:pPr>
            <w:r w:rsidRPr="00C422F0">
              <w:rPr>
                <w:rFonts w:ascii="Times New Roman" w:hAnsi="Times New Roman" w:cs="Times New Roman"/>
                <w:b/>
                <w:sz w:val="24"/>
                <w:szCs w:val="24"/>
              </w:rPr>
              <w:t>Рынок услуг связи, в том числе услуг по предоставлению широкополосного доступа к информаци</w:t>
            </w:r>
            <w:r w:rsidR="005F3571" w:rsidRPr="00C422F0">
              <w:rPr>
                <w:rFonts w:ascii="Times New Roman" w:hAnsi="Times New Roman" w:cs="Times New Roman"/>
                <w:b/>
                <w:sz w:val="24"/>
                <w:szCs w:val="24"/>
              </w:rPr>
              <w:t xml:space="preserve">онно-телекоммуникационной сети </w:t>
            </w:r>
            <w:r w:rsidR="00803818" w:rsidRPr="00C422F0">
              <w:rPr>
                <w:rFonts w:ascii="Times New Roman" w:hAnsi="Times New Roman" w:cs="Times New Roman"/>
                <w:b/>
                <w:sz w:val="24"/>
                <w:szCs w:val="24"/>
              </w:rPr>
              <w:t>«Интернет»</w:t>
            </w:r>
          </w:p>
        </w:tc>
      </w:tr>
      <w:tr w:rsidR="00851806" w:rsidRPr="00A2524B" w:rsidTr="00880F83">
        <w:tc>
          <w:tcPr>
            <w:tcW w:w="567" w:type="dxa"/>
            <w:shd w:val="clear" w:color="auto" w:fill="auto"/>
          </w:tcPr>
          <w:p w:rsidR="00851806" w:rsidRPr="00A2524B" w:rsidRDefault="00851806"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1</w:t>
            </w:r>
            <w:r w:rsidR="0089234C" w:rsidRPr="00A2524B">
              <w:rPr>
                <w:rFonts w:ascii="Times New Roman" w:hAnsi="Times New Roman" w:cs="Times New Roman"/>
                <w:sz w:val="24"/>
                <w:szCs w:val="24"/>
              </w:rPr>
              <w:t>3</w:t>
            </w:r>
            <w:r w:rsidRPr="00A2524B">
              <w:rPr>
                <w:rFonts w:ascii="Times New Roman" w:hAnsi="Times New Roman" w:cs="Times New Roman"/>
                <w:sz w:val="24"/>
                <w:szCs w:val="24"/>
              </w:rPr>
              <w:t>.1</w:t>
            </w:r>
          </w:p>
        </w:tc>
        <w:tc>
          <w:tcPr>
            <w:tcW w:w="3213" w:type="dxa"/>
            <w:shd w:val="clear" w:color="auto" w:fill="auto"/>
          </w:tcPr>
          <w:p w:rsidR="00851806" w:rsidRPr="00A2524B" w:rsidRDefault="00851806" w:rsidP="00D679B0">
            <w:pPr>
              <w:spacing w:after="0"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Размещение в открытом доступе информации о порядке и условиях подачи заявлений на доступ к объектам недвижимого имущества, находящимся в муниципальной собственности, для размещения и строительства сетей и сооружений связи</w:t>
            </w:r>
          </w:p>
        </w:tc>
        <w:tc>
          <w:tcPr>
            <w:tcW w:w="1151" w:type="dxa"/>
            <w:shd w:val="clear" w:color="auto" w:fill="auto"/>
          </w:tcPr>
          <w:p w:rsidR="00851806" w:rsidRPr="00A2524B" w:rsidRDefault="000E68A2" w:rsidP="00D679B0">
            <w:pPr>
              <w:spacing w:after="0" w:line="0" w:lineRule="atLeast"/>
              <w:ind w:left="-87" w:right="-117"/>
              <w:contextualSpacing/>
              <w:jc w:val="center"/>
              <w:rPr>
                <w:rFonts w:ascii="Times New Roman" w:hAnsi="Times New Roman" w:cs="Times New Roman"/>
                <w:sz w:val="24"/>
                <w:szCs w:val="24"/>
              </w:rPr>
            </w:pPr>
            <w:r>
              <w:rPr>
                <w:rFonts w:ascii="Times New Roman" w:hAnsi="Times New Roman" w:cs="Times New Roman"/>
                <w:sz w:val="24"/>
                <w:szCs w:val="24"/>
              </w:rPr>
              <w:t>2019</w:t>
            </w:r>
            <w:r>
              <w:rPr>
                <w:rFonts w:ascii="Times New Roman" w:hAnsi="Times New Roman" w:cs="Times New Roman"/>
                <w:sz w:val="24"/>
                <w:szCs w:val="24"/>
                <w:lang w:eastAsia="en-US"/>
              </w:rPr>
              <w:t>–</w:t>
            </w:r>
            <w:r w:rsidR="00851806" w:rsidRPr="00A2524B">
              <w:rPr>
                <w:rFonts w:ascii="Times New Roman" w:hAnsi="Times New Roman" w:cs="Times New Roman"/>
                <w:sz w:val="24"/>
                <w:szCs w:val="24"/>
              </w:rPr>
              <w:t>2021</w:t>
            </w:r>
          </w:p>
        </w:tc>
        <w:tc>
          <w:tcPr>
            <w:tcW w:w="2551" w:type="dxa"/>
            <w:shd w:val="clear" w:color="auto" w:fill="auto"/>
          </w:tcPr>
          <w:p w:rsidR="00851806" w:rsidRPr="00A2524B" w:rsidRDefault="00851806" w:rsidP="00D679B0">
            <w:pPr>
              <w:spacing w:after="0"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Упрощение доступа операторов связи к объектам инфраструктуры</w:t>
            </w:r>
          </w:p>
        </w:tc>
        <w:tc>
          <w:tcPr>
            <w:tcW w:w="1874" w:type="dxa"/>
            <w:shd w:val="clear" w:color="auto" w:fill="auto"/>
          </w:tcPr>
          <w:p w:rsidR="00851806" w:rsidRPr="00A2524B" w:rsidRDefault="00851806" w:rsidP="00D679B0">
            <w:pPr>
              <w:spacing w:after="0"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 xml:space="preserve">Увеличение количества объектов муниципальной собственности, фактически используемых операторами связи для размещения и строительства сетей и сооружений </w:t>
            </w:r>
            <w:r w:rsidR="00CE7AEC">
              <w:rPr>
                <w:rFonts w:ascii="Times New Roman" w:hAnsi="Times New Roman" w:cs="Times New Roman"/>
                <w:sz w:val="24"/>
                <w:szCs w:val="24"/>
              </w:rPr>
              <w:t xml:space="preserve">связи, </w:t>
            </w:r>
            <w:r w:rsidRPr="00A2524B">
              <w:rPr>
                <w:rFonts w:ascii="Times New Roman" w:hAnsi="Times New Roman" w:cs="Times New Roman"/>
                <w:sz w:val="24"/>
                <w:szCs w:val="24"/>
              </w:rPr>
              <w:t>по отношению к показателям 2018 года</w:t>
            </w:r>
          </w:p>
        </w:tc>
        <w:tc>
          <w:tcPr>
            <w:tcW w:w="863" w:type="dxa"/>
            <w:shd w:val="clear" w:color="auto" w:fill="auto"/>
          </w:tcPr>
          <w:p w:rsidR="004244D6" w:rsidRPr="00A2524B" w:rsidRDefault="00851806" w:rsidP="004244D6">
            <w:pPr>
              <w:spacing w:after="0" w:line="0" w:lineRule="atLeast"/>
              <w:ind w:left="-108" w:right="-96"/>
              <w:contextualSpacing/>
              <w:jc w:val="center"/>
              <w:rPr>
                <w:rFonts w:ascii="Times New Roman" w:hAnsi="Times New Roman" w:cs="Times New Roman"/>
                <w:sz w:val="24"/>
                <w:szCs w:val="24"/>
              </w:rPr>
            </w:pPr>
            <w:proofErr w:type="spellStart"/>
            <w:r w:rsidRPr="00A2524B">
              <w:rPr>
                <w:rFonts w:ascii="Times New Roman" w:hAnsi="Times New Roman" w:cs="Times New Roman"/>
                <w:sz w:val="24"/>
                <w:szCs w:val="24"/>
              </w:rPr>
              <w:t>Процен</w:t>
            </w:r>
            <w:proofErr w:type="spellEnd"/>
          </w:p>
          <w:p w:rsidR="00851806" w:rsidRPr="00A2524B" w:rsidRDefault="00851806" w:rsidP="004244D6">
            <w:pPr>
              <w:spacing w:after="0" w:line="0" w:lineRule="atLeast"/>
              <w:ind w:left="-108" w:right="-96"/>
              <w:contextualSpacing/>
              <w:jc w:val="center"/>
              <w:rPr>
                <w:rFonts w:ascii="Times New Roman" w:hAnsi="Times New Roman" w:cs="Times New Roman"/>
                <w:sz w:val="24"/>
                <w:szCs w:val="24"/>
              </w:rPr>
            </w:pPr>
            <w:r w:rsidRPr="00A2524B">
              <w:rPr>
                <w:rFonts w:ascii="Times New Roman" w:hAnsi="Times New Roman" w:cs="Times New Roman"/>
                <w:sz w:val="24"/>
                <w:szCs w:val="24"/>
              </w:rPr>
              <w:t>ты</w:t>
            </w:r>
          </w:p>
        </w:tc>
        <w:tc>
          <w:tcPr>
            <w:tcW w:w="836"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100</w:t>
            </w:r>
          </w:p>
        </w:tc>
        <w:tc>
          <w:tcPr>
            <w:tcW w:w="759"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1 500</w:t>
            </w:r>
          </w:p>
        </w:tc>
        <w:tc>
          <w:tcPr>
            <w:tcW w:w="836"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1 600</w:t>
            </w:r>
          </w:p>
        </w:tc>
        <w:tc>
          <w:tcPr>
            <w:tcW w:w="794"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1 700</w:t>
            </w:r>
          </w:p>
        </w:tc>
        <w:tc>
          <w:tcPr>
            <w:tcW w:w="932"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1 800</w:t>
            </w:r>
          </w:p>
        </w:tc>
        <w:tc>
          <w:tcPr>
            <w:tcW w:w="1643" w:type="dxa"/>
            <w:shd w:val="clear" w:color="auto" w:fill="auto"/>
          </w:tcPr>
          <w:p w:rsidR="00D05288" w:rsidRPr="00A2524B" w:rsidRDefault="00851806" w:rsidP="009245A6">
            <w:pPr>
              <w:spacing w:after="0" w:line="0" w:lineRule="atLeast"/>
              <w:ind w:left="-167" w:right="-107"/>
              <w:contextualSpacing/>
              <w:jc w:val="center"/>
              <w:rPr>
                <w:rFonts w:ascii="Times New Roman" w:hAnsi="Times New Roman" w:cs="Times New Roman"/>
                <w:sz w:val="24"/>
                <w:szCs w:val="24"/>
              </w:rPr>
            </w:pPr>
            <w:r w:rsidRPr="00A2524B">
              <w:rPr>
                <w:rFonts w:ascii="Times New Roman" w:hAnsi="Times New Roman" w:cs="Times New Roman"/>
                <w:sz w:val="24"/>
                <w:szCs w:val="24"/>
              </w:rPr>
              <w:t xml:space="preserve">Управление </w:t>
            </w:r>
            <w:r w:rsidR="00D05288" w:rsidRPr="00A2524B">
              <w:rPr>
                <w:rFonts w:ascii="Times New Roman" w:hAnsi="Times New Roman" w:cs="Times New Roman"/>
                <w:sz w:val="24"/>
                <w:szCs w:val="24"/>
              </w:rPr>
              <w:t xml:space="preserve"> </w:t>
            </w:r>
            <w:proofErr w:type="gramStart"/>
            <w:r w:rsidRPr="00A2524B">
              <w:rPr>
                <w:rFonts w:ascii="Times New Roman" w:hAnsi="Times New Roman" w:cs="Times New Roman"/>
                <w:sz w:val="24"/>
                <w:szCs w:val="24"/>
              </w:rPr>
              <w:t>имущественных</w:t>
            </w:r>
            <w:proofErr w:type="gramEnd"/>
            <w:r w:rsidRPr="00A2524B">
              <w:rPr>
                <w:rFonts w:ascii="Times New Roman" w:hAnsi="Times New Roman" w:cs="Times New Roman"/>
                <w:sz w:val="24"/>
                <w:szCs w:val="24"/>
              </w:rPr>
              <w:t xml:space="preserve"> </w:t>
            </w:r>
          </w:p>
          <w:p w:rsidR="00851806" w:rsidRPr="00A2524B" w:rsidRDefault="00851806" w:rsidP="00D05288">
            <w:pPr>
              <w:spacing w:after="0" w:line="0" w:lineRule="atLeast"/>
              <w:ind w:left="-167" w:right="-107"/>
              <w:contextualSpacing/>
              <w:jc w:val="center"/>
              <w:rPr>
                <w:rFonts w:ascii="Times New Roman" w:hAnsi="Times New Roman" w:cs="Times New Roman"/>
                <w:sz w:val="24"/>
                <w:szCs w:val="24"/>
              </w:rPr>
            </w:pPr>
            <w:r w:rsidRPr="00A2524B">
              <w:rPr>
                <w:rFonts w:ascii="Times New Roman" w:hAnsi="Times New Roman" w:cs="Times New Roman"/>
                <w:sz w:val="24"/>
                <w:szCs w:val="24"/>
              </w:rPr>
              <w:t>и земельных отношений</w:t>
            </w:r>
          </w:p>
        </w:tc>
      </w:tr>
      <w:tr w:rsidR="00851806" w:rsidRPr="00A2524B" w:rsidTr="00880F83">
        <w:tc>
          <w:tcPr>
            <w:tcW w:w="567" w:type="dxa"/>
            <w:shd w:val="clear" w:color="auto" w:fill="auto"/>
            <w:vAlign w:val="center"/>
          </w:tcPr>
          <w:p w:rsidR="00851806" w:rsidRPr="00A2524B" w:rsidRDefault="00851806"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1</w:t>
            </w:r>
            <w:r w:rsidR="0089234C" w:rsidRPr="00A2524B">
              <w:rPr>
                <w:rFonts w:ascii="Times New Roman" w:hAnsi="Times New Roman" w:cs="Times New Roman"/>
                <w:sz w:val="24"/>
                <w:szCs w:val="24"/>
              </w:rPr>
              <w:t>4</w:t>
            </w:r>
          </w:p>
        </w:tc>
        <w:tc>
          <w:tcPr>
            <w:tcW w:w="15452" w:type="dxa"/>
            <w:gridSpan w:val="11"/>
            <w:shd w:val="clear" w:color="auto" w:fill="auto"/>
          </w:tcPr>
          <w:p w:rsidR="00851806" w:rsidRPr="00A2524B" w:rsidRDefault="00851806" w:rsidP="00D679B0">
            <w:pPr>
              <w:spacing w:after="0" w:line="0" w:lineRule="atLeast"/>
              <w:ind w:left="-87" w:right="-117"/>
              <w:contextualSpacing/>
              <w:jc w:val="center"/>
              <w:rPr>
                <w:rFonts w:ascii="Times New Roman" w:hAnsi="Times New Roman" w:cs="Times New Roman"/>
                <w:b/>
                <w:sz w:val="24"/>
                <w:szCs w:val="24"/>
              </w:rPr>
            </w:pPr>
            <w:r w:rsidRPr="00A2524B">
              <w:rPr>
                <w:rFonts w:ascii="Times New Roman" w:hAnsi="Times New Roman" w:cs="Times New Roman"/>
                <w:b/>
                <w:sz w:val="24"/>
                <w:szCs w:val="24"/>
              </w:rPr>
              <w:t xml:space="preserve">Рынок жилищного строительства </w:t>
            </w:r>
          </w:p>
          <w:p w:rsidR="00851806" w:rsidRPr="00A2524B" w:rsidRDefault="00851806" w:rsidP="00803818">
            <w:pPr>
              <w:spacing w:after="0" w:line="0" w:lineRule="atLeast"/>
              <w:ind w:left="-87" w:right="-117"/>
              <w:contextualSpacing/>
              <w:jc w:val="center"/>
              <w:rPr>
                <w:rFonts w:ascii="Times New Roman" w:hAnsi="Times New Roman" w:cs="Times New Roman"/>
                <w:b/>
                <w:sz w:val="24"/>
                <w:szCs w:val="24"/>
              </w:rPr>
            </w:pPr>
            <w:r w:rsidRPr="00A2524B">
              <w:rPr>
                <w:rFonts w:ascii="Times New Roman" w:hAnsi="Times New Roman" w:cs="Times New Roman"/>
                <w:b/>
                <w:sz w:val="24"/>
                <w:szCs w:val="24"/>
              </w:rPr>
              <w:t>(за исключе</w:t>
            </w:r>
            <w:r w:rsidR="00CE7AEC">
              <w:rPr>
                <w:rFonts w:ascii="Times New Roman" w:hAnsi="Times New Roman" w:cs="Times New Roman"/>
                <w:b/>
                <w:sz w:val="24"/>
                <w:szCs w:val="24"/>
              </w:rPr>
              <w:t>нием Московского фонда реновации</w:t>
            </w:r>
            <w:r w:rsidRPr="00A2524B">
              <w:rPr>
                <w:rFonts w:ascii="Times New Roman" w:hAnsi="Times New Roman" w:cs="Times New Roman"/>
                <w:b/>
                <w:sz w:val="24"/>
                <w:szCs w:val="24"/>
              </w:rPr>
              <w:t xml:space="preserve"> жилой застройки и индивидуального жилищного строительства)</w:t>
            </w:r>
          </w:p>
        </w:tc>
      </w:tr>
      <w:tr w:rsidR="00851806" w:rsidRPr="00A2524B" w:rsidTr="00880F83">
        <w:tc>
          <w:tcPr>
            <w:tcW w:w="567" w:type="dxa"/>
            <w:shd w:val="clear" w:color="auto" w:fill="auto"/>
          </w:tcPr>
          <w:p w:rsidR="00851806" w:rsidRPr="00A2524B" w:rsidRDefault="00851806"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1</w:t>
            </w:r>
            <w:r w:rsidR="0089234C" w:rsidRPr="00A2524B">
              <w:rPr>
                <w:rFonts w:ascii="Times New Roman" w:hAnsi="Times New Roman" w:cs="Times New Roman"/>
                <w:sz w:val="24"/>
                <w:szCs w:val="24"/>
              </w:rPr>
              <w:t>4</w:t>
            </w:r>
            <w:r w:rsidRPr="00A2524B">
              <w:rPr>
                <w:rFonts w:ascii="Times New Roman" w:hAnsi="Times New Roman" w:cs="Times New Roman"/>
                <w:sz w:val="24"/>
                <w:szCs w:val="24"/>
              </w:rPr>
              <w:t>.1</w:t>
            </w:r>
          </w:p>
        </w:tc>
        <w:tc>
          <w:tcPr>
            <w:tcW w:w="3213" w:type="dxa"/>
            <w:shd w:val="clear" w:color="auto" w:fill="auto"/>
          </w:tcPr>
          <w:p w:rsidR="00851806" w:rsidRPr="00A2524B" w:rsidRDefault="00851806" w:rsidP="00D679B0">
            <w:pPr>
              <w:spacing w:after="0"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Проведение аукционов на право заключения договоров о развитии застроенных территорий</w:t>
            </w:r>
          </w:p>
        </w:tc>
        <w:tc>
          <w:tcPr>
            <w:tcW w:w="1151" w:type="dxa"/>
            <w:shd w:val="clear" w:color="auto" w:fill="auto"/>
          </w:tcPr>
          <w:p w:rsidR="00851806" w:rsidRPr="00A2524B" w:rsidRDefault="000E68A2" w:rsidP="00D679B0">
            <w:pPr>
              <w:spacing w:after="0" w:line="0" w:lineRule="atLeast"/>
              <w:ind w:left="-87" w:right="-117"/>
              <w:contextualSpacing/>
              <w:jc w:val="center"/>
              <w:rPr>
                <w:rFonts w:ascii="Times New Roman" w:hAnsi="Times New Roman" w:cs="Times New Roman"/>
                <w:sz w:val="24"/>
                <w:szCs w:val="24"/>
              </w:rPr>
            </w:pPr>
            <w:r>
              <w:rPr>
                <w:rFonts w:ascii="Times New Roman" w:eastAsia="Calibri" w:hAnsi="Times New Roman" w:cs="Times New Roman"/>
                <w:sz w:val="24"/>
                <w:szCs w:val="24"/>
                <w:lang w:eastAsia="en-US"/>
              </w:rPr>
              <w:t>2019</w:t>
            </w:r>
            <w:r>
              <w:rPr>
                <w:rFonts w:ascii="Times New Roman" w:hAnsi="Times New Roman" w:cs="Times New Roman"/>
                <w:sz w:val="24"/>
                <w:szCs w:val="24"/>
                <w:lang w:eastAsia="en-US"/>
              </w:rPr>
              <w:t>–</w:t>
            </w:r>
            <w:r w:rsidR="00851806" w:rsidRPr="00A2524B">
              <w:rPr>
                <w:rFonts w:ascii="Times New Roman" w:eastAsia="Calibri" w:hAnsi="Times New Roman" w:cs="Times New Roman"/>
                <w:sz w:val="24"/>
                <w:szCs w:val="24"/>
                <w:lang w:eastAsia="en-US"/>
              </w:rPr>
              <w:t>2021</w:t>
            </w:r>
          </w:p>
        </w:tc>
        <w:tc>
          <w:tcPr>
            <w:tcW w:w="2551" w:type="dxa"/>
            <w:shd w:val="clear" w:color="auto" w:fill="auto"/>
          </w:tcPr>
          <w:p w:rsidR="00851806" w:rsidRPr="00A2524B" w:rsidRDefault="00851806" w:rsidP="00D679B0">
            <w:pPr>
              <w:spacing w:after="0" w:line="0" w:lineRule="atLeast"/>
              <w:ind w:left="-35" w:right="-182"/>
              <w:contextualSpacing/>
              <w:rPr>
                <w:rFonts w:ascii="Times New Roman" w:hAnsi="Times New Roman" w:cs="Times New Roman"/>
                <w:sz w:val="24"/>
                <w:szCs w:val="24"/>
              </w:rPr>
            </w:pPr>
            <w:r w:rsidRPr="00A2524B">
              <w:rPr>
                <w:rFonts w:ascii="Times New Roman" w:hAnsi="Times New Roman" w:cs="Times New Roman"/>
                <w:sz w:val="24"/>
                <w:szCs w:val="24"/>
              </w:rPr>
              <w:t>Комплексный подход к раз</w:t>
            </w:r>
            <w:r w:rsidR="00CE7AEC">
              <w:rPr>
                <w:rFonts w:ascii="Times New Roman" w:hAnsi="Times New Roman" w:cs="Times New Roman"/>
                <w:sz w:val="24"/>
                <w:szCs w:val="24"/>
              </w:rPr>
              <w:t>витию застроенных территорий дае</w:t>
            </w:r>
            <w:r w:rsidRPr="00A2524B">
              <w:rPr>
                <w:rFonts w:ascii="Times New Roman" w:hAnsi="Times New Roman" w:cs="Times New Roman"/>
                <w:sz w:val="24"/>
                <w:szCs w:val="24"/>
              </w:rPr>
              <w:t xml:space="preserve">т возможность массово решить проблему расселения ветхих и аварийных жилых </w:t>
            </w:r>
          </w:p>
          <w:p w:rsidR="00851806" w:rsidRPr="00A2524B" w:rsidRDefault="00851806" w:rsidP="00D679B0">
            <w:pPr>
              <w:spacing w:after="0" w:line="0" w:lineRule="atLeast"/>
              <w:ind w:left="-35" w:right="-182"/>
              <w:contextualSpacing/>
              <w:rPr>
                <w:rFonts w:ascii="Times New Roman" w:hAnsi="Times New Roman" w:cs="Times New Roman"/>
                <w:sz w:val="24"/>
                <w:szCs w:val="24"/>
              </w:rPr>
            </w:pPr>
            <w:r w:rsidRPr="00A2524B">
              <w:rPr>
                <w:rFonts w:ascii="Times New Roman" w:hAnsi="Times New Roman" w:cs="Times New Roman"/>
                <w:sz w:val="24"/>
                <w:szCs w:val="24"/>
              </w:rPr>
              <w:t xml:space="preserve">домов без привлечения средств бюджета. Обеспечение </w:t>
            </w:r>
          </w:p>
          <w:p w:rsidR="00851806" w:rsidRPr="00A2524B" w:rsidRDefault="00851806" w:rsidP="00D679B0">
            <w:pPr>
              <w:spacing w:after="0" w:line="0" w:lineRule="atLeast"/>
              <w:ind w:left="-35" w:right="-182"/>
              <w:contextualSpacing/>
              <w:rPr>
                <w:rFonts w:ascii="Times New Roman" w:hAnsi="Times New Roman" w:cs="Times New Roman"/>
                <w:sz w:val="24"/>
                <w:szCs w:val="24"/>
              </w:rPr>
            </w:pPr>
            <w:r w:rsidRPr="00A2524B">
              <w:rPr>
                <w:rFonts w:ascii="Times New Roman" w:hAnsi="Times New Roman" w:cs="Times New Roman"/>
                <w:sz w:val="24"/>
                <w:szCs w:val="24"/>
              </w:rPr>
              <w:t xml:space="preserve">строительного </w:t>
            </w:r>
          </w:p>
          <w:p w:rsidR="00851806" w:rsidRPr="00A2524B" w:rsidRDefault="00851806" w:rsidP="00D679B0">
            <w:pPr>
              <w:spacing w:after="0" w:line="0" w:lineRule="atLeast"/>
              <w:ind w:left="-35" w:right="-182"/>
              <w:contextualSpacing/>
              <w:rPr>
                <w:rFonts w:ascii="Times New Roman" w:hAnsi="Times New Roman" w:cs="Times New Roman"/>
                <w:sz w:val="24"/>
                <w:szCs w:val="24"/>
              </w:rPr>
            </w:pPr>
            <w:r w:rsidRPr="00A2524B">
              <w:rPr>
                <w:rFonts w:ascii="Times New Roman" w:hAnsi="Times New Roman" w:cs="Times New Roman"/>
                <w:sz w:val="24"/>
                <w:szCs w:val="24"/>
              </w:rPr>
              <w:t>комплекса объемами работ на длительный период с одновременным совершенствованием социальной</w:t>
            </w:r>
            <w:r w:rsidR="00CE7AEC">
              <w:rPr>
                <w:rFonts w:ascii="Times New Roman" w:hAnsi="Times New Roman" w:cs="Times New Roman"/>
                <w:sz w:val="24"/>
                <w:szCs w:val="24"/>
              </w:rPr>
              <w:t xml:space="preserve"> и инженерной инфраструктур</w:t>
            </w:r>
            <w:r w:rsidRPr="00A2524B">
              <w:rPr>
                <w:rFonts w:ascii="Times New Roman" w:hAnsi="Times New Roman" w:cs="Times New Roman"/>
                <w:sz w:val="24"/>
                <w:szCs w:val="24"/>
              </w:rPr>
              <w:t xml:space="preserve"> создает условия для вовлечения в хозяйственную деятельность  организаций строительного </w:t>
            </w:r>
          </w:p>
          <w:p w:rsidR="00851806" w:rsidRPr="00A2524B" w:rsidRDefault="00851806" w:rsidP="00D679B0">
            <w:pPr>
              <w:spacing w:after="0" w:line="0" w:lineRule="atLeast"/>
              <w:ind w:left="-35" w:right="-182"/>
              <w:contextualSpacing/>
              <w:rPr>
                <w:rFonts w:ascii="Times New Roman" w:hAnsi="Times New Roman" w:cs="Times New Roman"/>
                <w:sz w:val="24"/>
                <w:szCs w:val="24"/>
              </w:rPr>
            </w:pPr>
            <w:r w:rsidRPr="00A2524B">
              <w:rPr>
                <w:rFonts w:ascii="Times New Roman" w:hAnsi="Times New Roman" w:cs="Times New Roman"/>
                <w:sz w:val="24"/>
                <w:szCs w:val="24"/>
              </w:rPr>
              <w:t xml:space="preserve">комплекса, производителей строительных </w:t>
            </w:r>
          </w:p>
          <w:p w:rsidR="00851806" w:rsidRPr="00A2524B" w:rsidRDefault="00851806" w:rsidP="00D679B0">
            <w:pPr>
              <w:spacing w:after="0" w:line="0" w:lineRule="atLeast"/>
              <w:ind w:left="-35" w:right="-182"/>
              <w:contextualSpacing/>
              <w:rPr>
                <w:rFonts w:ascii="Times New Roman" w:hAnsi="Times New Roman" w:cs="Times New Roman"/>
                <w:sz w:val="24"/>
                <w:szCs w:val="24"/>
              </w:rPr>
            </w:pPr>
            <w:r w:rsidRPr="00A2524B">
              <w:rPr>
                <w:rFonts w:ascii="Times New Roman" w:hAnsi="Times New Roman" w:cs="Times New Roman"/>
                <w:sz w:val="24"/>
                <w:szCs w:val="24"/>
              </w:rPr>
              <w:t xml:space="preserve">материалов и организаций </w:t>
            </w:r>
          </w:p>
          <w:p w:rsidR="00851806" w:rsidRPr="00A2524B" w:rsidRDefault="00851806" w:rsidP="00D679B0">
            <w:pPr>
              <w:spacing w:after="0" w:line="0" w:lineRule="atLeast"/>
              <w:ind w:left="-35" w:right="-182"/>
              <w:contextualSpacing/>
              <w:rPr>
                <w:rFonts w:ascii="Times New Roman" w:hAnsi="Times New Roman" w:cs="Times New Roman"/>
                <w:sz w:val="24"/>
                <w:szCs w:val="24"/>
              </w:rPr>
            </w:pPr>
            <w:r w:rsidRPr="00A2524B">
              <w:rPr>
                <w:rFonts w:ascii="Times New Roman" w:hAnsi="Times New Roman" w:cs="Times New Roman"/>
                <w:sz w:val="24"/>
                <w:szCs w:val="24"/>
              </w:rPr>
              <w:t>финансового сектора</w:t>
            </w:r>
          </w:p>
        </w:tc>
        <w:tc>
          <w:tcPr>
            <w:tcW w:w="1874" w:type="dxa"/>
            <w:vMerge w:val="restart"/>
            <w:shd w:val="clear" w:color="auto" w:fill="auto"/>
          </w:tcPr>
          <w:p w:rsidR="00851806" w:rsidRPr="00A2524B" w:rsidRDefault="00851806" w:rsidP="00D679B0">
            <w:pPr>
              <w:spacing w:after="0"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Доля организаций частной формы собственности в сфере жилищного строительства (за исключением Московского фонда реновации жилой застройки и индивидуального жилищного строительства</w:t>
            </w:r>
            <w:r w:rsidR="00CE7AEC">
              <w:rPr>
                <w:rFonts w:ascii="Times New Roman" w:hAnsi="Times New Roman" w:cs="Times New Roman"/>
                <w:sz w:val="24"/>
                <w:szCs w:val="24"/>
              </w:rPr>
              <w:t>)</w:t>
            </w:r>
          </w:p>
        </w:tc>
        <w:tc>
          <w:tcPr>
            <w:tcW w:w="863" w:type="dxa"/>
            <w:vMerge w:val="restart"/>
            <w:shd w:val="clear" w:color="auto" w:fill="auto"/>
          </w:tcPr>
          <w:p w:rsidR="004244D6" w:rsidRPr="00A2524B" w:rsidRDefault="00851806" w:rsidP="004244D6">
            <w:pPr>
              <w:spacing w:after="0" w:line="0" w:lineRule="atLeast"/>
              <w:ind w:left="-108" w:right="-96"/>
              <w:contextualSpacing/>
              <w:jc w:val="center"/>
              <w:rPr>
                <w:rFonts w:ascii="Times New Roman" w:hAnsi="Times New Roman" w:cs="Times New Roman"/>
                <w:sz w:val="24"/>
                <w:szCs w:val="24"/>
              </w:rPr>
            </w:pPr>
            <w:proofErr w:type="spellStart"/>
            <w:r w:rsidRPr="00A2524B">
              <w:rPr>
                <w:rFonts w:ascii="Times New Roman" w:hAnsi="Times New Roman" w:cs="Times New Roman"/>
                <w:sz w:val="24"/>
                <w:szCs w:val="24"/>
              </w:rPr>
              <w:t>Процен</w:t>
            </w:r>
            <w:proofErr w:type="spellEnd"/>
          </w:p>
          <w:p w:rsidR="00851806" w:rsidRPr="00A2524B" w:rsidRDefault="00851806" w:rsidP="004244D6">
            <w:pPr>
              <w:spacing w:after="0" w:line="0" w:lineRule="atLeast"/>
              <w:ind w:left="-108" w:right="-96"/>
              <w:contextualSpacing/>
              <w:jc w:val="center"/>
              <w:rPr>
                <w:rFonts w:ascii="Times New Roman" w:hAnsi="Times New Roman" w:cs="Times New Roman"/>
                <w:sz w:val="24"/>
                <w:szCs w:val="24"/>
              </w:rPr>
            </w:pPr>
            <w:r w:rsidRPr="00A2524B">
              <w:rPr>
                <w:rFonts w:ascii="Times New Roman" w:hAnsi="Times New Roman" w:cs="Times New Roman"/>
                <w:sz w:val="24"/>
                <w:szCs w:val="24"/>
              </w:rPr>
              <w:t>ты</w:t>
            </w:r>
          </w:p>
        </w:tc>
        <w:tc>
          <w:tcPr>
            <w:tcW w:w="836" w:type="dxa"/>
            <w:vMerge w:val="restart"/>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100,0</w:t>
            </w:r>
          </w:p>
        </w:tc>
        <w:tc>
          <w:tcPr>
            <w:tcW w:w="759" w:type="dxa"/>
            <w:vMerge w:val="restart"/>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100,0</w:t>
            </w:r>
          </w:p>
        </w:tc>
        <w:tc>
          <w:tcPr>
            <w:tcW w:w="836" w:type="dxa"/>
            <w:vMerge w:val="restart"/>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100,0</w:t>
            </w:r>
          </w:p>
        </w:tc>
        <w:tc>
          <w:tcPr>
            <w:tcW w:w="794" w:type="dxa"/>
            <w:vMerge w:val="restart"/>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100,0</w:t>
            </w:r>
          </w:p>
        </w:tc>
        <w:tc>
          <w:tcPr>
            <w:tcW w:w="932" w:type="dxa"/>
            <w:vMerge w:val="restart"/>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100,0</w:t>
            </w:r>
          </w:p>
        </w:tc>
        <w:tc>
          <w:tcPr>
            <w:tcW w:w="1643" w:type="dxa"/>
            <w:vMerge w:val="restart"/>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Управление строительной политики</w:t>
            </w:r>
          </w:p>
        </w:tc>
      </w:tr>
      <w:tr w:rsidR="00851806" w:rsidRPr="00A2524B" w:rsidTr="00880F83">
        <w:tc>
          <w:tcPr>
            <w:tcW w:w="567" w:type="dxa"/>
            <w:shd w:val="clear" w:color="auto" w:fill="auto"/>
          </w:tcPr>
          <w:p w:rsidR="00851806" w:rsidRPr="00A2524B" w:rsidRDefault="00851806"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1</w:t>
            </w:r>
            <w:r w:rsidR="0089234C" w:rsidRPr="00A2524B">
              <w:rPr>
                <w:rFonts w:ascii="Times New Roman" w:hAnsi="Times New Roman" w:cs="Times New Roman"/>
                <w:sz w:val="24"/>
                <w:szCs w:val="24"/>
              </w:rPr>
              <w:t>4</w:t>
            </w:r>
            <w:r w:rsidRPr="00A2524B">
              <w:rPr>
                <w:rFonts w:ascii="Times New Roman" w:hAnsi="Times New Roman" w:cs="Times New Roman"/>
                <w:sz w:val="24"/>
                <w:szCs w:val="24"/>
              </w:rPr>
              <w:t>.2</w:t>
            </w:r>
          </w:p>
        </w:tc>
        <w:tc>
          <w:tcPr>
            <w:tcW w:w="3213" w:type="dxa"/>
            <w:shd w:val="clear" w:color="auto" w:fill="auto"/>
          </w:tcPr>
          <w:p w:rsidR="00851806" w:rsidRPr="00A2524B" w:rsidRDefault="00851806" w:rsidP="00D679B0">
            <w:pPr>
              <w:spacing w:after="0"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 xml:space="preserve">Строительство социальных объектов в районах комплексной жилой застройки </w:t>
            </w:r>
          </w:p>
        </w:tc>
        <w:tc>
          <w:tcPr>
            <w:tcW w:w="1151" w:type="dxa"/>
            <w:shd w:val="clear" w:color="auto" w:fill="auto"/>
          </w:tcPr>
          <w:p w:rsidR="00851806" w:rsidRPr="00A2524B" w:rsidRDefault="000E68A2" w:rsidP="00D679B0">
            <w:pPr>
              <w:spacing w:after="0" w:line="0" w:lineRule="atLeast"/>
              <w:ind w:left="-87" w:right="-117"/>
              <w:contextualSpacing/>
              <w:jc w:val="center"/>
              <w:rPr>
                <w:rFonts w:ascii="Times New Roman" w:hAnsi="Times New Roman" w:cs="Times New Roman"/>
                <w:sz w:val="24"/>
                <w:szCs w:val="24"/>
              </w:rPr>
            </w:pPr>
            <w:r>
              <w:rPr>
                <w:rFonts w:ascii="Times New Roman" w:hAnsi="Times New Roman" w:cs="Times New Roman"/>
                <w:sz w:val="24"/>
                <w:szCs w:val="24"/>
              </w:rPr>
              <w:t>2019</w:t>
            </w:r>
            <w:r>
              <w:rPr>
                <w:rFonts w:ascii="Times New Roman" w:hAnsi="Times New Roman" w:cs="Times New Roman"/>
                <w:sz w:val="24"/>
                <w:szCs w:val="24"/>
                <w:lang w:eastAsia="en-US"/>
              </w:rPr>
              <w:t>–</w:t>
            </w:r>
            <w:r w:rsidR="00851806" w:rsidRPr="00A2524B">
              <w:rPr>
                <w:rFonts w:ascii="Times New Roman" w:hAnsi="Times New Roman" w:cs="Times New Roman"/>
                <w:sz w:val="24"/>
                <w:szCs w:val="24"/>
              </w:rPr>
              <w:t>2021</w:t>
            </w:r>
          </w:p>
        </w:tc>
        <w:tc>
          <w:tcPr>
            <w:tcW w:w="2551" w:type="dxa"/>
            <w:shd w:val="clear" w:color="auto" w:fill="auto"/>
          </w:tcPr>
          <w:p w:rsidR="00851806" w:rsidRPr="00A2524B" w:rsidRDefault="00CE7AEC" w:rsidP="00D679B0">
            <w:pPr>
              <w:spacing w:after="0" w:line="0" w:lineRule="atLeast"/>
              <w:contextualSpacing/>
              <w:rPr>
                <w:rFonts w:ascii="Times New Roman" w:hAnsi="Times New Roman" w:cs="Times New Roman"/>
                <w:sz w:val="24"/>
                <w:szCs w:val="24"/>
              </w:rPr>
            </w:pPr>
            <w:proofErr w:type="gramStart"/>
            <w:r>
              <w:rPr>
                <w:rFonts w:ascii="Times New Roman" w:hAnsi="Times New Roman" w:cs="Times New Roman"/>
                <w:sz w:val="24"/>
                <w:szCs w:val="24"/>
              </w:rPr>
              <w:t>Обеспечение сбалансированного  развития</w:t>
            </w:r>
            <w:r w:rsidR="00851806" w:rsidRPr="00A2524B">
              <w:rPr>
                <w:rFonts w:ascii="Times New Roman" w:hAnsi="Times New Roman" w:cs="Times New Roman"/>
                <w:sz w:val="24"/>
                <w:szCs w:val="24"/>
              </w:rPr>
              <w:t xml:space="preserve"> социальной инфраструктуры города Воронежа в соответствии с установленными потребностями в социальных объектах путем </w:t>
            </w:r>
            <w:r w:rsidR="00851806" w:rsidRPr="00A2524B">
              <w:rPr>
                <w:rFonts w:ascii="Times New Roman" w:hAnsi="Times New Roman" w:cs="Times New Roman"/>
                <w:bCs/>
                <w:sz w:val="24"/>
                <w:szCs w:val="24"/>
              </w:rPr>
              <w:t>осуществления  закупки работ по их строительству на электронных аукционах у различных коммерческих организаций на общероссийской площадке РТС-тендер</w:t>
            </w:r>
            <w:proofErr w:type="gramEnd"/>
          </w:p>
        </w:tc>
        <w:tc>
          <w:tcPr>
            <w:tcW w:w="1874" w:type="dxa"/>
            <w:vMerge/>
            <w:shd w:val="clear" w:color="auto" w:fill="auto"/>
          </w:tcPr>
          <w:p w:rsidR="00851806" w:rsidRPr="00A2524B" w:rsidRDefault="00851806" w:rsidP="00D679B0">
            <w:pPr>
              <w:spacing w:after="0" w:line="0" w:lineRule="atLeast"/>
              <w:contextualSpacing/>
              <w:rPr>
                <w:rFonts w:ascii="Times New Roman" w:hAnsi="Times New Roman" w:cs="Times New Roman"/>
                <w:color w:val="FF0000"/>
                <w:sz w:val="24"/>
                <w:szCs w:val="24"/>
              </w:rPr>
            </w:pPr>
          </w:p>
        </w:tc>
        <w:tc>
          <w:tcPr>
            <w:tcW w:w="863" w:type="dxa"/>
            <w:vMerge/>
            <w:shd w:val="clear" w:color="auto" w:fill="auto"/>
          </w:tcPr>
          <w:p w:rsidR="00851806" w:rsidRPr="00A2524B" w:rsidRDefault="00851806" w:rsidP="00D679B0">
            <w:pPr>
              <w:spacing w:after="0" w:line="0" w:lineRule="atLeast"/>
              <w:contextualSpacing/>
              <w:rPr>
                <w:rFonts w:ascii="Times New Roman" w:hAnsi="Times New Roman" w:cs="Times New Roman"/>
                <w:color w:val="FF0000"/>
                <w:sz w:val="24"/>
                <w:szCs w:val="24"/>
              </w:rPr>
            </w:pPr>
          </w:p>
        </w:tc>
        <w:tc>
          <w:tcPr>
            <w:tcW w:w="836" w:type="dxa"/>
            <w:vMerge/>
            <w:shd w:val="clear" w:color="auto" w:fill="auto"/>
          </w:tcPr>
          <w:p w:rsidR="00851806" w:rsidRPr="00A2524B" w:rsidRDefault="00851806" w:rsidP="00D679B0">
            <w:pPr>
              <w:spacing w:after="0" w:line="0" w:lineRule="atLeast"/>
              <w:contextualSpacing/>
              <w:rPr>
                <w:rFonts w:ascii="Times New Roman" w:hAnsi="Times New Roman" w:cs="Times New Roman"/>
                <w:color w:val="FF0000"/>
                <w:sz w:val="24"/>
                <w:szCs w:val="24"/>
              </w:rPr>
            </w:pPr>
          </w:p>
        </w:tc>
        <w:tc>
          <w:tcPr>
            <w:tcW w:w="759" w:type="dxa"/>
            <w:vMerge/>
            <w:shd w:val="clear" w:color="auto" w:fill="auto"/>
          </w:tcPr>
          <w:p w:rsidR="00851806" w:rsidRPr="00A2524B" w:rsidRDefault="00851806" w:rsidP="00D679B0">
            <w:pPr>
              <w:spacing w:after="0" w:line="0" w:lineRule="atLeast"/>
              <w:contextualSpacing/>
              <w:rPr>
                <w:rFonts w:ascii="Times New Roman" w:hAnsi="Times New Roman" w:cs="Times New Roman"/>
                <w:color w:val="FF0000"/>
                <w:sz w:val="24"/>
                <w:szCs w:val="24"/>
              </w:rPr>
            </w:pPr>
          </w:p>
        </w:tc>
        <w:tc>
          <w:tcPr>
            <w:tcW w:w="836" w:type="dxa"/>
            <w:vMerge/>
            <w:shd w:val="clear" w:color="auto" w:fill="auto"/>
          </w:tcPr>
          <w:p w:rsidR="00851806" w:rsidRPr="00A2524B" w:rsidRDefault="00851806" w:rsidP="00D679B0">
            <w:pPr>
              <w:spacing w:after="0" w:line="0" w:lineRule="atLeast"/>
              <w:contextualSpacing/>
              <w:rPr>
                <w:rFonts w:ascii="Times New Roman" w:hAnsi="Times New Roman" w:cs="Times New Roman"/>
                <w:color w:val="FF0000"/>
                <w:sz w:val="24"/>
                <w:szCs w:val="24"/>
              </w:rPr>
            </w:pPr>
          </w:p>
        </w:tc>
        <w:tc>
          <w:tcPr>
            <w:tcW w:w="794" w:type="dxa"/>
            <w:vMerge/>
            <w:shd w:val="clear" w:color="auto" w:fill="auto"/>
          </w:tcPr>
          <w:p w:rsidR="00851806" w:rsidRPr="00A2524B" w:rsidRDefault="00851806" w:rsidP="00D679B0">
            <w:pPr>
              <w:spacing w:after="0" w:line="0" w:lineRule="atLeast"/>
              <w:contextualSpacing/>
              <w:rPr>
                <w:rFonts w:ascii="Times New Roman" w:hAnsi="Times New Roman" w:cs="Times New Roman"/>
                <w:color w:val="FF0000"/>
                <w:sz w:val="24"/>
                <w:szCs w:val="24"/>
              </w:rPr>
            </w:pPr>
          </w:p>
        </w:tc>
        <w:tc>
          <w:tcPr>
            <w:tcW w:w="932" w:type="dxa"/>
            <w:vMerge/>
            <w:shd w:val="clear" w:color="auto" w:fill="auto"/>
          </w:tcPr>
          <w:p w:rsidR="00851806" w:rsidRPr="00A2524B" w:rsidRDefault="00851806" w:rsidP="00D679B0">
            <w:pPr>
              <w:spacing w:after="0" w:line="0" w:lineRule="atLeast"/>
              <w:contextualSpacing/>
              <w:rPr>
                <w:rFonts w:ascii="Times New Roman" w:hAnsi="Times New Roman" w:cs="Times New Roman"/>
                <w:color w:val="FF0000"/>
                <w:sz w:val="24"/>
                <w:szCs w:val="24"/>
              </w:rPr>
            </w:pPr>
          </w:p>
        </w:tc>
        <w:tc>
          <w:tcPr>
            <w:tcW w:w="1643" w:type="dxa"/>
            <w:vMerge/>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p>
        </w:tc>
      </w:tr>
      <w:tr w:rsidR="00851806" w:rsidRPr="00A2524B" w:rsidTr="00880F83">
        <w:tc>
          <w:tcPr>
            <w:tcW w:w="567" w:type="dxa"/>
            <w:shd w:val="clear" w:color="auto" w:fill="auto"/>
          </w:tcPr>
          <w:p w:rsidR="00851806" w:rsidRPr="00A2524B" w:rsidRDefault="00851806" w:rsidP="00D679B0">
            <w:pPr>
              <w:spacing w:after="0" w:line="0" w:lineRule="atLeast"/>
              <w:ind w:left="-61" w:right="-27"/>
              <w:contextualSpacing/>
              <w:rPr>
                <w:rFonts w:ascii="Times New Roman" w:hAnsi="Times New Roman" w:cs="Times New Roman"/>
                <w:sz w:val="24"/>
                <w:szCs w:val="24"/>
              </w:rPr>
            </w:pPr>
            <w:r w:rsidRPr="00A2524B">
              <w:rPr>
                <w:rFonts w:ascii="Times New Roman" w:hAnsi="Times New Roman" w:cs="Times New Roman"/>
                <w:sz w:val="24"/>
                <w:szCs w:val="24"/>
              </w:rPr>
              <w:t>1</w:t>
            </w:r>
            <w:r w:rsidR="0089234C" w:rsidRPr="00A2524B">
              <w:rPr>
                <w:rFonts w:ascii="Times New Roman" w:hAnsi="Times New Roman" w:cs="Times New Roman"/>
                <w:sz w:val="24"/>
                <w:szCs w:val="24"/>
              </w:rPr>
              <w:t>4</w:t>
            </w:r>
            <w:r w:rsidRPr="00A2524B">
              <w:rPr>
                <w:rFonts w:ascii="Times New Roman" w:hAnsi="Times New Roman" w:cs="Times New Roman"/>
                <w:sz w:val="24"/>
                <w:szCs w:val="24"/>
              </w:rPr>
              <w:t>.3</w:t>
            </w:r>
          </w:p>
        </w:tc>
        <w:tc>
          <w:tcPr>
            <w:tcW w:w="3213" w:type="dxa"/>
            <w:shd w:val="clear" w:color="auto" w:fill="auto"/>
          </w:tcPr>
          <w:p w:rsidR="00851806" w:rsidRPr="00A2524B" w:rsidRDefault="00851806" w:rsidP="00D679B0">
            <w:pPr>
              <w:spacing w:after="0"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Обеспечение жильем молодых семей</w:t>
            </w:r>
          </w:p>
        </w:tc>
        <w:tc>
          <w:tcPr>
            <w:tcW w:w="1151" w:type="dxa"/>
            <w:shd w:val="clear" w:color="auto" w:fill="auto"/>
          </w:tcPr>
          <w:p w:rsidR="00851806" w:rsidRPr="00A2524B" w:rsidRDefault="000E68A2" w:rsidP="00D679B0">
            <w:pPr>
              <w:spacing w:after="0" w:line="0" w:lineRule="atLeast"/>
              <w:ind w:left="-87" w:right="-117"/>
              <w:contextualSpacing/>
              <w:jc w:val="center"/>
              <w:rPr>
                <w:rFonts w:ascii="Times New Roman" w:hAnsi="Times New Roman" w:cs="Times New Roman"/>
                <w:sz w:val="24"/>
                <w:szCs w:val="24"/>
              </w:rPr>
            </w:pPr>
            <w:r>
              <w:rPr>
                <w:rFonts w:ascii="Times New Roman" w:eastAsia="Calibri" w:hAnsi="Times New Roman" w:cs="Times New Roman"/>
                <w:sz w:val="24"/>
                <w:szCs w:val="24"/>
                <w:lang w:eastAsia="en-US"/>
              </w:rPr>
              <w:t>2019</w:t>
            </w:r>
            <w:r>
              <w:rPr>
                <w:rFonts w:ascii="Times New Roman" w:hAnsi="Times New Roman" w:cs="Times New Roman"/>
                <w:sz w:val="24"/>
                <w:szCs w:val="24"/>
                <w:lang w:eastAsia="en-US"/>
              </w:rPr>
              <w:t>–</w:t>
            </w:r>
            <w:r w:rsidR="00851806" w:rsidRPr="00A2524B">
              <w:rPr>
                <w:rFonts w:ascii="Times New Roman" w:eastAsia="Calibri" w:hAnsi="Times New Roman" w:cs="Times New Roman"/>
                <w:sz w:val="24"/>
                <w:szCs w:val="24"/>
                <w:lang w:eastAsia="en-US"/>
              </w:rPr>
              <w:t>2021</w:t>
            </w:r>
          </w:p>
        </w:tc>
        <w:tc>
          <w:tcPr>
            <w:tcW w:w="2551" w:type="dxa"/>
            <w:shd w:val="clear" w:color="auto" w:fill="auto"/>
          </w:tcPr>
          <w:p w:rsidR="00851806" w:rsidRPr="00A2524B" w:rsidRDefault="00851806" w:rsidP="00D679B0">
            <w:pPr>
              <w:spacing w:after="0"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Улучшение жилищных условий молодых семей посредством предоставления социальных выплат на приобретение (строительство) жилья</w:t>
            </w:r>
          </w:p>
        </w:tc>
        <w:tc>
          <w:tcPr>
            <w:tcW w:w="1874" w:type="dxa"/>
            <w:vMerge/>
            <w:shd w:val="clear" w:color="auto" w:fill="auto"/>
          </w:tcPr>
          <w:p w:rsidR="00851806" w:rsidRPr="00A2524B" w:rsidRDefault="00851806" w:rsidP="00D679B0">
            <w:pPr>
              <w:spacing w:after="0" w:line="0" w:lineRule="atLeast"/>
              <w:ind w:right="-69"/>
              <w:contextualSpacing/>
              <w:rPr>
                <w:rFonts w:ascii="Times New Roman" w:hAnsi="Times New Roman" w:cs="Times New Roman"/>
                <w:sz w:val="24"/>
                <w:szCs w:val="24"/>
                <w:highlight w:val="yellow"/>
              </w:rPr>
            </w:pPr>
          </w:p>
        </w:tc>
        <w:tc>
          <w:tcPr>
            <w:tcW w:w="863" w:type="dxa"/>
            <w:vMerge/>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highlight w:val="yellow"/>
              </w:rPr>
            </w:pPr>
          </w:p>
        </w:tc>
        <w:tc>
          <w:tcPr>
            <w:tcW w:w="836" w:type="dxa"/>
            <w:vMerge/>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highlight w:val="yellow"/>
              </w:rPr>
            </w:pPr>
          </w:p>
        </w:tc>
        <w:tc>
          <w:tcPr>
            <w:tcW w:w="759" w:type="dxa"/>
            <w:vMerge/>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highlight w:val="yellow"/>
              </w:rPr>
            </w:pPr>
          </w:p>
        </w:tc>
        <w:tc>
          <w:tcPr>
            <w:tcW w:w="836" w:type="dxa"/>
            <w:vMerge/>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highlight w:val="yellow"/>
              </w:rPr>
            </w:pPr>
          </w:p>
        </w:tc>
        <w:tc>
          <w:tcPr>
            <w:tcW w:w="794" w:type="dxa"/>
            <w:vMerge/>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highlight w:val="yellow"/>
              </w:rPr>
            </w:pPr>
          </w:p>
        </w:tc>
        <w:tc>
          <w:tcPr>
            <w:tcW w:w="932" w:type="dxa"/>
            <w:vMerge/>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highlight w:val="yellow"/>
              </w:rPr>
            </w:pPr>
          </w:p>
        </w:tc>
        <w:tc>
          <w:tcPr>
            <w:tcW w:w="1643" w:type="dxa"/>
            <w:vMerge/>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highlight w:val="yellow"/>
              </w:rPr>
            </w:pPr>
          </w:p>
        </w:tc>
      </w:tr>
      <w:tr w:rsidR="00851806" w:rsidRPr="00A2524B" w:rsidTr="00880F83">
        <w:tc>
          <w:tcPr>
            <w:tcW w:w="567" w:type="dxa"/>
            <w:shd w:val="clear" w:color="auto" w:fill="auto"/>
            <w:vAlign w:val="center"/>
          </w:tcPr>
          <w:p w:rsidR="00851806" w:rsidRPr="00A2524B" w:rsidRDefault="00851806"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1</w:t>
            </w:r>
            <w:r w:rsidR="0089234C" w:rsidRPr="00A2524B">
              <w:rPr>
                <w:rFonts w:ascii="Times New Roman" w:hAnsi="Times New Roman" w:cs="Times New Roman"/>
                <w:sz w:val="24"/>
                <w:szCs w:val="24"/>
              </w:rPr>
              <w:t>5</w:t>
            </w:r>
          </w:p>
        </w:tc>
        <w:tc>
          <w:tcPr>
            <w:tcW w:w="15452" w:type="dxa"/>
            <w:gridSpan w:val="11"/>
            <w:shd w:val="clear" w:color="auto" w:fill="auto"/>
          </w:tcPr>
          <w:p w:rsidR="00851806" w:rsidRPr="00A2524B" w:rsidRDefault="00851806" w:rsidP="00803818">
            <w:pPr>
              <w:spacing w:after="0" w:line="0" w:lineRule="atLeast"/>
              <w:ind w:left="-87" w:right="-117"/>
              <w:contextualSpacing/>
              <w:jc w:val="center"/>
              <w:rPr>
                <w:rFonts w:ascii="Times New Roman" w:hAnsi="Times New Roman" w:cs="Times New Roman"/>
                <w:b/>
                <w:sz w:val="24"/>
                <w:szCs w:val="24"/>
              </w:rPr>
            </w:pPr>
            <w:r w:rsidRPr="00A2524B">
              <w:rPr>
                <w:rFonts w:ascii="Times New Roman" w:hAnsi="Times New Roman" w:cs="Times New Roman"/>
                <w:b/>
                <w:sz w:val="24"/>
                <w:szCs w:val="24"/>
              </w:rPr>
              <w:t>Рынок строительства объектов капитального строительства, за исключением жилищного и дорожного строительства</w:t>
            </w:r>
          </w:p>
        </w:tc>
      </w:tr>
      <w:tr w:rsidR="00851806" w:rsidRPr="00A2524B" w:rsidTr="00880F83">
        <w:tc>
          <w:tcPr>
            <w:tcW w:w="567" w:type="dxa"/>
            <w:shd w:val="clear" w:color="auto" w:fill="auto"/>
          </w:tcPr>
          <w:p w:rsidR="00851806" w:rsidRPr="00A2524B" w:rsidRDefault="00851806"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1</w:t>
            </w:r>
            <w:r w:rsidR="0089234C" w:rsidRPr="00A2524B">
              <w:rPr>
                <w:rFonts w:ascii="Times New Roman" w:hAnsi="Times New Roman" w:cs="Times New Roman"/>
                <w:sz w:val="24"/>
                <w:szCs w:val="24"/>
              </w:rPr>
              <w:t>5</w:t>
            </w:r>
            <w:r w:rsidRPr="00A2524B">
              <w:rPr>
                <w:rFonts w:ascii="Times New Roman" w:hAnsi="Times New Roman" w:cs="Times New Roman"/>
                <w:sz w:val="24"/>
                <w:szCs w:val="24"/>
              </w:rPr>
              <w:t>.1</w:t>
            </w:r>
          </w:p>
        </w:tc>
        <w:tc>
          <w:tcPr>
            <w:tcW w:w="3213" w:type="dxa"/>
            <w:shd w:val="clear" w:color="auto" w:fill="auto"/>
          </w:tcPr>
          <w:p w:rsidR="00851806" w:rsidRPr="00A2524B" w:rsidRDefault="00851806" w:rsidP="00D679B0">
            <w:pPr>
              <w:spacing w:after="0"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 xml:space="preserve">Строительство социальных объектов в районах комплексной жилой застройки </w:t>
            </w:r>
          </w:p>
        </w:tc>
        <w:tc>
          <w:tcPr>
            <w:tcW w:w="1151" w:type="dxa"/>
            <w:shd w:val="clear" w:color="auto" w:fill="auto"/>
          </w:tcPr>
          <w:p w:rsidR="00851806" w:rsidRPr="00A2524B" w:rsidRDefault="000E68A2" w:rsidP="00D679B0">
            <w:pPr>
              <w:spacing w:after="0" w:line="0" w:lineRule="atLeast"/>
              <w:ind w:left="-87" w:right="-117"/>
              <w:contextualSpacing/>
              <w:jc w:val="center"/>
              <w:rPr>
                <w:rFonts w:ascii="Times New Roman" w:hAnsi="Times New Roman" w:cs="Times New Roman"/>
                <w:sz w:val="24"/>
                <w:szCs w:val="24"/>
              </w:rPr>
            </w:pPr>
            <w:r>
              <w:rPr>
                <w:rFonts w:ascii="Times New Roman" w:hAnsi="Times New Roman" w:cs="Times New Roman"/>
                <w:sz w:val="24"/>
                <w:szCs w:val="24"/>
              </w:rPr>
              <w:t>2019</w:t>
            </w:r>
            <w:r>
              <w:rPr>
                <w:rFonts w:ascii="Times New Roman" w:hAnsi="Times New Roman" w:cs="Times New Roman"/>
                <w:sz w:val="24"/>
                <w:szCs w:val="24"/>
                <w:lang w:eastAsia="en-US"/>
              </w:rPr>
              <w:t>–</w:t>
            </w:r>
            <w:r w:rsidR="00851806" w:rsidRPr="00A2524B">
              <w:rPr>
                <w:rFonts w:ascii="Times New Roman" w:hAnsi="Times New Roman" w:cs="Times New Roman"/>
                <w:sz w:val="24"/>
                <w:szCs w:val="24"/>
              </w:rPr>
              <w:t>2021</w:t>
            </w:r>
          </w:p>
        </w:tc>
        <w:tc>
          <w:tcPr>
            <w:tcW w:w="2551" w:type="dxa"/>
            <w:shd w:val="clear" w:color="auto" w:fill="auto"/>
          </w:tcPr>
          <w:p w:rsidR="00851806" w:rsidRPr="00A2524B" w:rsidRDefault="00851806" w:rsidP="00D679B0">
            <w:pPr>
              <w:spacing w:after="0"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Сохранение количества частных организаций, осуществляющих деятельность на рынке</w:t>
            </w:r>
            <w:r w:rsidR="00CE7AEC">
              <w:rPr>
                <w:rFonts w:ascii="Times New Roman" w:hAnsi="Times New Roman" w:cs="Times New Roman"/>
                <w:sz w:val="24"/>
                <w:szCs w:val="24"/>
              </w:rPr>
              <w:t>,</w:t>
            </w:r>
            <w:r w:rsidRPr="00A2524B">
              <w:rPr>
                <w:rFonts w:ascii="Times New Roman" w:hAnsi="Times New Roman" w:cs="Times New Roman"/>
                <w:sz w:val="24"/>
                <w:szCs w:val="24"/>
              </w:rPr>
              <w:t xml:space="preserve"> за счет обеспечения спроса на  строительные материалы при строительстве социальных объектов за счет бюджетных средств</w:t>
            </w:r>
          </w:p>
        </w:tc>
        <w:tc>
          <w:tcPr>
            <w:tcW w:w="1874" w:type="dxa"/>
            <w:shd w:val="clear" w:color="auto" w:fill="auto"/>
            <w:vAlign w:val="center"/>
          </w:tcPr>
          <w:p w:rsidR="00851806" w:rsidRPr="00A2524B" w:rsidRDefault="00851806" w:rsidP="00D679B0">
            <w:pPr>
              <w:spacing w:after="0" w:line="0" w:lineRule="atLeast"/>
              <w:ind w:right="-69"/>
              <w:contextualSpacing/>
              <w:rPr>
                <w:rFonts w:ascii="Times New Roman" w:hAnsi="Times New Roman" w:cs="Times New Roman"/>
                <w:sz w:val="24"/>
                <w:szCs w:val="24"/>
              </w:rPr>
            </w:pPr>
            <w:r w:rsidRPr="00A2524B">
              <w:rPr>
                <w:rFonts w:ascii="Times New Roman" w:hAnsi="Times New Roman" w:cs="Times New Roman"/>
                <w:sz w:val="24"/>
                <w:szCs w:val="24"/>
              </w:rPr>
              <w:t>Доля организаций частной формы собственности в сфере строительства объектов капитального строительства, за исключением жилищного и дорожного строительства</w:t>
            </w:r>
          </w:p>
        </w:tc>
        <w:tc>
          <w:tcPr>
            <w:tcW w:w="863" w:type="dxa"/>
            <w:shd w:val="clear" w:color="auto" w:fill="auto"/>
          </w:tcPr>
          <w:p w:rsidR="004244D6" w:rsidRPr="00A2524B" w:rsidRDefault="00851806" w:rsidP="004244D6">
            <w:pPr>
              <w:spacing w:after="0" w:line="0" w:lineRule="atLeast"/>
              <w:ind w:left="-108" w:right="-96"/>
              <w:contextualSpacing/>
              <w:jc w:val="center"/>
              <w:rPr>
                <w:rFonts w:ascii="Times New Roman" w:hAnsi="Times New Roman" w:cs="Times New Roman"/>
                <w:sz w:val="24"/>
                <w:szCs w:val="24"/>
              </w:rPr>
            </w:pPr>
            <w:proofErr w:type="spellStart"/>
            <w:r w:rsidRPr="00A2524B">
              <w:rPr>
                <w:rFonts w:ascii="Times New Roman" w:hAnsi="Times New Roman" w:cs="Times New Roman"/>
                <w:sz w:val="24"/>
                <w:szCs w:val="24"/>
              </w:rPr>
              <w:t>Процен</w:t>
            </w:r>
            <w:proofErr w:type="spellEnd"/>
          </w:p>
          <w:p w:rsidR="00851806" w:rsidRPr="00A2524B" w:rsidRDefault="00851806" w:rsidP="004244D6">
            <w:pPr>
              <w:spacing w:after="0" w:line="0" w:lineRule="atLeast"/>
              <w:ind w:left="-108" w:right="-96"/>
              <w:contextualSpacing/>
              <w:jc w:val="center"/>
              <w:rPr>
                <w:rFonts w:ascii="Times New Roman" w:hAnsi="Times New Roman" w:cs="Times New Roman"/>
                <w:sz w:val="24"/>
                <w:szCs w:val="24"/>
              </w:rPr>
            </w:pPr>
            <w:r w:rsidRPr="00A2524B">
              <w:rPr>
                <w:rFonts w:ascii="Times New Roman" w:hAnsi="Times New Roman" w:cs="Times New Roman"/>
                <w:sz w:val="24"/>
                <w:szCs w:val="24"/>
              </w:rPr>
              <w:t>ты</w:t>
            </w:r>
          </w:p>
        </w:tc>
        <w:tc>
          <w:tcPr>
            <w:tcW w:w="836"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100,0</w:t>
            </w:r>
          </w:p>
        </w:tc>
        <w:tc>
          <w:tcPr>
            <w:tcW w:w="759"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100,0</w:t>
            </w:r>
          </w:p>
        </w:tc>
        <w:tc>
          <w:tcPr>
            <w:tcW w:w="836"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100,0</w:t>
            </w:r>
          </w:p>
        </w:tc>
        <w:tc>
          <w:tcPr>
            <w:tcW w:w="794"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100,0</w:t>
            </w:r>
          </w:p>
        </w:tc>
        <w:tc>
          <w:tcPr>
            <w:tcW w:w="932"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100,0</w:t>
            </w:r>
          </w:p>
        </w:tc>
        <w:tc>
          <w:tcPr>
            <w:tcW w:w="1643"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Управление строительной политики</w:t>
            </w:r>
          </w:p>
        </w:tc>
      </w:tr>
      <w:tr w:rsidR="00851806" w:rsidRPr="00A2524B" w:rsidTr="00880F83">
        <w:tc>
          <w:tcPr>
            <w:tcW w:w="567" w:type="dxa"/>
            <w:shd w:val="clear" w:color="auto" w:fill="auto"/>
            <w:vAlign w:val="center"/>
          </w:tcPr>
          <w:p w:rsidR="00851806" w:rsidRPr="00A2524B" w:rsidRDefault="00851806"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1</w:t>
            </w:r>
            <w:r w:rsidR="0089234C" w:rsidRPr="00A2524B">
              <w:rPr>
                <w:rFonts w:ascii="Times New Roman" w:hAnsi="Times New Roman" w:cs="Times New Roman"/>
                <w:sz w:val="24"/>
                <w:szCs w:val="24"/>
              </w:rPr>
              <w:t>6</w:t>
            </w:r>
          </w:p>
        </w:tc>
        <w:tc>
          <w:tcPr>
            <w:tcW w:w="15452" w:type="dxa"/>
            <w:gridSpan w:val="11"/>
            <w:shd w:val="clear" w:color="auto" w:fill="auto"/>
          </w:tcPr>
          <w:p w:rsidR="00851806" w:rsidRPr="00A2524B" w:rsidRDefault="00851806" w:rsidP="00803818">
            <w:pPr>
              <w:spacing w:after="0" w:line="0" w:lineRule="atLeast"/>
              <w:ind w:left="-87" w:right="-117"/>
              <w:contextualSpacing/>
              <w:jc w:val="center"/>
              <w:rPr>
                <w:rFonts w:ascii="Times New Roman" w:hAnsi="Times New Roman" w:cs="Times New Roman"/>
                <w:b/>
                <w:sz w:val="24"/>
                <w:szCs w:val="24"/>
              </w:rPr>
            </w:pPr>
            <w:r w:rsidRPr="00A2524B">
              <w:rPr>
                <w:rFonts w:ascii="Times New Roman" w:hAnsi="Times New Roman" w:cs="Times New Roman"/>
                <w:b/>
                <w:sz w:val="24"/>
                <w:szCs w:val="24"/>
              </w:rPr>
              <w:t>Рынок дорожной деятельности (за исключением проектирования)</w:t>
            </w:r>
          </w:p>
        </w:tc>
      </w:tr>
      <w:tr w:rsidR="00851806" w:rsidRPr="00A2524B" w:rsidTr="00880F83">
        <w:tc>
          <w:tcPr>
            <w:tcW w:w="567" w:type="dxa"/>
            <w:shd w:val="clear" w:color="auto" w:fill="auto"/>
          </w:tcPr>
          <w:p w:rsidR="00851806" w:rsidRPr="00A2524B" w:rsidRDefault="00851806"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1</w:t>
            </w:r>
            <w:r w:rsidR="0089234C" w:rsidRPr="00A2524B">
              <w:rPr>
                <w:rFonts w:ascii="Times New Roman" w:hAnsi="Times New Roman" w:cs="Times New Roman"/>
                <w:sz w:val="24"/>
                <w:szCs w:val="24"/>
              </w:rPr>
              <w:t>6</w:t>
            </w:r>
            <w:r w:rsidRPr="00A2524B">
              <w:rPr>
                <w:rFonts w:ascii="Times New Roman" w:hAnsi="Times New Roman" w:cs="Times New Roman"/>
                <w:sz w:val="24"/>
                <w:szCs w:val="24"/>
              </w:rPr>
              <w:t>.1</w:t>
            </w:r>
          </w:p>
        </w:tc>
        <w:tc>
          <w:tcPr>
            <w:tcW w:w="3213" w:type="dxa"/>
            <w:shd w:val="clear" w:color="auto" w:fill="auto"/>
          </w:tcPr>
          <w:p w:rsidR="00851806" w:rsidRPr="00A2524B" w:rsidRDefault="00851806" w:rsidP="00D679B0">
            <w:pPr>
              <w:suppressAutoHyphens/>
              <w:spacing w:after="0" w:line="0" w:lineRule="atLeast"/>
              <w:contextualSpacing/>
              <w:rPr>
                <w:rFonts w:ascii="Times New Roman" w:hAnsi="Times New Roman" w:cs="Times New Roman"/>
                <w:color w:val="2D2D2D"/>
                <w:spacing w:val="2"/>
                <w:sz w:val="24"/>
                <w:szCs w:val="24"/>
              </w:rPr>
            </w:pPr>
            <w:r w:rsidRPr="00A2524B">
              <w:rPr>
                <w:rFonts w:ascii="Times New Roman" w:hAnsi="Times New Roman" w:cs="Times New Roman"/>
                <w:color w:val="2D2D2D"/>
                <w:spacing w:val="2"/>
                <w:sz w:val="24"/>
                <w:szCs w:val="24"/>
              </w:rPr>
              <w:t>Проведение конкурентных процедур по заключению контрактов на реконструкцию (строительство), капитальный ремонт, ремонт и содержание автомобильных дорог общего пользования местного значения</w:t>
            </w:r>
          </w:p>
        </w:tc>
        <w:tc>
          <w:tcPr>
            <w:tcW w:w="1151" w:type="dxa"/>
            <w:shd w:val="clear" w:color="auto" w:fill="auto"/>
          </w:tcPr>
          <w:p w:rsidR="00851806" w:rsidRPr="00A2524B" w:rsidRDefault="000E68A2" w:rsidP="00D679B0">
            <w:pPr>
              <w:spacing w:after="0" w:line="0" w:lineRule="atLeast"/>
              <w:ind w:left="-87" w:right="-117"/>
              <w:contextualSpacing/>
              <w:jc w:val="center"/>
              <w:rPr>
                <w:rFonts w:ascii="Times New Roman" w:hAnsi="Times New Roman" w:cs="Times New Roman"/>
                <w:sz w:val="24"/>
                <w:szCs w:val="24"/>
              </w:rPr>
            </w:pPr>
            <w:r>
              <w:rPr>
                <w:rFonts w:ascii="Times New Roman" w:hAnsi="Times New Roman" w:cs="Times New Roman"/>
                <w:sz w:val="24"/>
                <w:szCs w:val="24"/>
              </w:rPr>
              <w:t>2019</w:t>
            </w:r>
            <w:r>
              <w:rPr>
                <w:rFonts w:ascii="Times New Roman" w:hAnsi="Times New Roman" w:cs="Times New Roman"/>
                <w:sz w:val="24"/>
                <w:szCs w:val="24"/>
                <w:lang w:eastAsia="en-US"/>
              </w:rPr>
              <w:t>–</w:t>
            </w:r>
            <w:r w:rsidR="00851806" w:rsidRPr="00A2524B">
              <w:rPr>
                <w:rFonts w:ascii="Times New Roman" w:hAnsi="Times New Roman" w:cs="Times New Roman"/>
                <w:sz w:val="24"/>
                <w:szCs w:val="24"/>
              </w:rPr>
              <w:t>2021</w:t>
            </w:r>
          </w:p>
        </w:tc>
        <w:tc>
          <w:tcPr>
            <w:tcW w:w="2551" w:type="dxa"/>
            <w:shd w:val="clear" w:color="auto" w:fill="auto"/>
          </w:tcPr>
          <w:p w:rsidR="00851806" w:rsidRPr="00A2524B" w:rsidRDefault="00851806" w:rsidP="00D679B0">
            <w:pPr>
              <w:spacing w:after="0"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Создание условий для развития конкурентной среды на рынке дорожной деятельности</w:t>
            </w:r>
          </w:p>
        </w:tc>
        <w:tc>
          <w:tcPr>
            <w:tcW w:w="1874" w:type="dxa"/>
            <w:shd w:val="clear" w:color="auto" w:fill="auto"/>
          </w:tcPr>
          <w:p w:rsidR="00851806" w:rsidRPr="00A2524B" w:rsidRDefault="00851806" w:rsidP="00BB2939">
            <w:pPr>
              <w:spacing w:after="0" w:line="0" w:lineRule="atLeast"/>
              <w:ind w:right="-108"/>
              <w:contextualSpacing/>
              <w:rPr>
                <w:rFonts w:ascii="Times New Roman" w:hAnsi="Times New Roman" w:cs="Times New Roman"/>
                <w:sz w:val="24"/>
                <w:szCs w:val="24"/>
              </w:rPr>
            </w:pPr>
            <w:r w:rsidRPr="00A2524B">
              <w:rPr>
                <w:rFonts w:ascii="Times New Roman" w:hAnsi="Times New Roman" w:cs="Times New Roman"/>
                <w:sz w:val="24"/>
                <w:szCs w:val="24"/>
              </w:rPr>
              <w:t>Доля организаций частной формы собственности в сфере дорожной деятельности (за исключением проектирования)</w:t>
            </w:r>
          </w:p>
        </w:tc>
        <w:tc>
          <w:tcPr>
            <w:tcW w:w="863" w:type="dxa"/>
            <w:shd w:val="clear" w:color="auto" w:fill="auto"/>
          </w:tcPr>
          <w:p w:rsidR="004244D6" w:rsidRPr="00A2524B" w:rsidRDefault="00851806" w:rsidP="004244D6">
            <w:pPr>
              <w:spacing w:after="0" w:line="0" w:lineRule="atLeast"/>
              <w:ind w:left="-108" w:right="-96"/>
              <w:contextualSpacing/>
              <w:jc w:val="center"/>
              <w:rPr>
                <w:rFonts w:ascii="Times New Roman" w:hAnsi="Times New Roman" w:cs="Times New Roman"/>
                <w:sz w:val="24"/>
                <w:szCs w:val="24"/>
              </w:rPr>
            </w:pPr>
            <w:proofErr w:type="spellStart"/>
            <w:r w:rsidRPr="00A2524B">
              <w:rPr>
                <w:rFonts w:ascii="Times New Roman" w:hAnsi="Times New Roman" w:cs="Times New Roman"/>
                <w:sz w:val="24"/>
                <w:szCs w:val="24"/>
              </w:rPr>
              <w:t>Процен</w:t>
            </w:r>
            <w:proofErr w:type="spellEnd"/>
          </w:p>
          <w:p w:rsidR="00851806" w:rsidRPr="00A2524B" w:rsidRDefault="00851806" w:rsidP="004244D6">
            <w:pPr>
              <w:spacing w:after="0" w:line="0" w:lineRule="atLeast"/>
              <w:ind w:left="-108" w:right="-96"/>
              <w:contextualSpacing/>
              <w:jc w:val="center"/>
              <w:rPr>
                <w:rFonts w:ascii="Times New Roman" w:hAnsi="Times New Roman" w:cs="Times New Roman"/>
                <w:sz w:val="24"/>
                <w:szCs w:val="24"/>
              </w:rPr>
            </w:pPr>
            <w:r w:rsidRPr="00A2524B">
              <w:rPr>
                <w:rFonts w:ascii="Times New Roman" w:hAnsi="Times New Roman" w:cs="Times New Roman"/>
                <w:sz w:val="24"/>
                <w:szCs w:val="24"/>
              </w:rPr>
              <w:t>ты</w:t>
            </w:r>
          </w:p>
        </w:tc>
        <w:tc>
          <w:tcPr>
            <w:tcW w:w="836" w:type="dxa"/>
            <w:shd w:val="clear" w:color="auto" w:fill="auto"/>
          </w:tcPr>
          <w:p w:rsidR="00851806" w:rsidRPr="00A2524B" w:rsidRDefault="00851806" w:rsidP="00D679B0">
            <w:pPr>
              <w:spacing w:after="0" w:line="0" w:lineRule="atLeast"/>
              <w:ind w:left="39" w:right="57" w:hanging="39"/>
              <w:contextualSpacing/>
              <w:jc w:val="center"/>
              <w:rPr>
                <w:rFonts w:ascii="Times New Roman" w:hAnsi="Times New Roman" w:cs="Times New Roman"/>
                <w:sz w:val="24"/>
                <w:szCs w:val="24"/>
                <w:lang w:eastAsia="en-US"/>
              </w:rPr>
            </w:pPr>
            <w:r w:rsidRPr="00A2524B">
              <w:rPr>
                <w:rFonts w:ascii="Times New Roman" w:hAnsi="Times New Roman" w:cs="Times New Roman"/>
                <w:sz w:val="24"/>
                <w:szCs w:val="24"/>
                <w:lang w:eastAsia="en-US"/>
              </w:rPr>
              <w:t>80,0</w:t>
            </w:r>
          </w:p>
        </w:tc>
        <w:tc>
          <w:tcPr>
            <w:tcW w:w="759"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lang w:eastAsia="en-US"/>
              </w:rPr>
              <w:t>80,0</w:t>
            </w:r>
          </w:p>
        </w:tc>
        <w:tc>
          <w:tcPr>
            <w:tcW w:w="836"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lang w:eastAsia="en-US"/>
              </w:rPr>
              <w:t>80,0</w:t>
            </w:r>
          </w:p>
        </w:tc>
        <w:tc>
          <w:tcPr>
            <w:tcW w:w="794"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lang w:eastAsia="en-US"/>
              </w:rPr>
              <w:t>80,0</w:t>
            </w:r>
          </w:p>
        </w:tc>
        <w:tc>
          <w:tcPr>
            <w:tcW w:w="932"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lang w:eastAsia="en-US"/>
              </w:rPr>
              <w:t>80,0</w:t>
            </w:r>
          </w:p>
        </w:tc>
        <w:tc>
          <w:tcPr>
            <w:tcW w:w="1643"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Управление дорожного хозяйства</w:t>
            </w:r>
          </w:p>
        </w:tc>
      </w:tr>
      <w:tr w:rsidR="00851806" w:rsidRPr="00A2524B" w:rsidTr="00880F83">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51806" w:rsidRPr="00A2524B" w:rsidRDefault="00851806"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1</w:t>
            </w:r>
            <w:r w:rsidR="0089234C" w:rsidRPr="00A2524B">
              <w:rPr>
                <w:rFonts w:ascii="Times New Roman" w:hAnsi="Times New Roman" w:cs="Times New Roman"/>
                <w:sz w:val="24"/>
                <w:szCs w:val="24"/>
              </w:rPr>
              <w:t>7</w:t>
            </w:r>
          </w:p>
        </w:tc>
        <w:tc>
          <w:tcPr>
            <w:tcW w:w="15452" w:type="dxa"/>
            <w:gridSpan w:val="11"/>
            <w:tcBorders>
              <w:top w:val="single" w:sz="4" w:space="0" w:color="auto"/>
              <w:left w:val="single" w:sz="4" w:space="0" w:color="auto"/>
              <w:bottom w:val="single" w:sz="4" w:space="0" w:color="auto"/>
              <w:right w:val="single" w:sz="4" w:space="0" w:color="auto"/>
            </w:tcBorders>
            <w:shd w:val="clear" w:color="auto" w:fill="auto"/>
          </w:tcPr>
          <w:p w:rsidR="00851806" w:rsidRPr="00A2524B" w:rsidRDefault="00851806" w:rsidP="00803818">
            <w:pPr>
              <w:spacing w:after="0" w:line="0" w:lineRule="atLeast"/>
              <w:ind w:left="-87" w:right="-117"/>
              <w:contextualSpacing/>
              <w:jc w:val="center"/>
              <w:rPr>
                <w:rFonts w:ascii="Times New Roman" w:hAnsi="Times New Roman" w:cs="Times New Roman"/>
                <w:b/>
                <w:sz w:val="24"/>
                <w:szCs w:val="24"/>
              </w:rPr>
            </w:pPr>
            <w:r w:rsidRPr="00A2524B">
              <w:rPr>
                <w:rFonts w:ascii="Times New Roman" w:hAnsi="Times New Roman" w:cs="Times New Roman"/>
                <w:b/>
                <w:sz w:val="24"/>
                <w:szCs w:val="24"/>
              </w:rPr>
              <w:t>Рынок архитектурно-строительного проектирования</w:t>
            </w:r>
          </w:p>
        </w:tc>
      </w:tr>
      <w:tr w:rsidR="00851806" w:rsidRPr="00A2524B" w:rsidTr="00880F83">
        <w:trPr>
          <w:trHeight w:val="765"/>
        </w:trPr>
        <w:tc>
          <w:tcPr>
            <w:tcW w:w="567" w:type="dxa"/>
            <w:shd w:val="clear" w:color="auto" w:fill="auto"/>
          </w:tcPr>
          <w:p w:rsidR="00851806" w:rsidRPr="00A2524B" w:rsidRDefault="00851806" w:rsidP="009921E0">
            <w:pPr>
              <w:pStyle w:val="a8"/>
              <w:spacing w:line="0" w:lineRule="atLeast"/>
              <w:ind w:left="-61" w:right="-60"/>
              <w:contextualSpacing/>
              <w:jc w:val="center"/>
              <w:rPr>
                <w:rFonts w:ascii="Times New Roman" w:hAnsi="Times New Roman"/>
                <w:sz w:val="24"/>
                <w:szCs w:val="24"/>
              </w:rPr>
            </w:pPr>
            <w:r w:rsidRPr="00A2524B">
              <w:rPr>
                <w:rFonts w:ascii="Times New Roman" w:hAnsi="Times New Roman"/>
                <w:sz w:val="24"/>
                <w:szCs w:val="24"/>
              </w:rPr>
              <w:t>1</w:t>
            </w:r>
            <w:r w:rsidR="0089234C" w:rsidRPr="00A2524B">
              <w:rPr>
                <w:rFonts w:ascii="Times New Roman" w:hAnsi="Times New Roman"/>
                <w:sz w:val="24"/>
                <w:szCs w:val="24"/>
              </w:rPr>
              <w:t>7</w:t>
            </w:r>
            <w:r w:rsidRPr="00A2524B">
              <w:rPr>
                <w:rFonts w:ascii="Times New Roman" w:hAnsi="Times New Roman"/>
                <w:sz w:val="24"/>
                <w:szCs w:val="24"/>
              </w:rPr>
              <w:t>.1</w:t>
            </w:r>
          </w:p>
        </w:tc>
        <w:tc>
          <w:tcPr>
            <w:tcW w:w="3213" w:type="dxa"/>
            <w:shd w:val="clear" w:color="auto" w:fill="auto"/>
          </w:tcPr>
          <w:p w:rsidR="00851806" w:rsidRPr="00BB1429" w:rsidRDefault="00851806" w:rsidP="00D679B0">
            <w:pPr>
              <w:pStyle w:val="a8"/>
              <w:spacing w:line="0" w:lineRule="atLeast"/>
              <w:contextualSpacing/>
              <w:rPr>
                <w:rFonts w:ascii="Times New Roman" w:hAnsi="Times New Roman"/>
                <w:sz w:val="24"/>
                <w:szCs w:val="24"/>
              </w:rPr>
            </w:pPr>
            <w:r w:rsidRPr="00A2524B">
              <w:rPr>
                <w:rFonts w:ascii="Times New Roman" w:hAnsi="Times New Roman"/>
                <w:sz w:val="24"/>
                <w:szCs w:val="24"/>
              </w:rPr>
              <w:t>Своевременная актуализация информации о нормативных правовых актах в сфере архитектуры и градостроительства на официальном сайте управления главно</w:t>
            </w:r>
            <w:r w:rsidR="00CE7AEC">
              <w:rPr>
                <w:rFonts w:ascii="Times New Roman" w:hAnsi="Times New Roman"/>
                <w:sz w:val="24"/>
                <w:szCs w:val="24"/>
              </w:rPr>
              <w:t xml:space="preserve">го архитектора в сети Интернет </w:t>
            </w:r>
            <w:proofErr w:type="spellStart"/>
            <w:r w:rsidRPr="00A2524B">
              <w:rPr>
                <w:rFonts w:ascii="Times New Roman" w:hAnsi="Times New Roman"/>
                <w:sz w:val="24"/>
                <w:szCs w:val="24"/>
                <w:lang w:val="en-US"/>
              </w:rPr>
              <w:t>uga</w:t>
            </w:r>
            <w:proofErr w:type="spellEnd"/>
            <w:r w:rsidRPr="00A2524B">
              <w:rPr>
                <w:rFonts w:ascii="Times New Roman" w:hAnsi="Times New Roman"/>
                <w:sz w:val="24"/>
                <w:szCs w:val="24"/>
              </w:rPr>
              <w:t>.</w:t>
            </w:r>
            <w:proofErr w:type="spellStart"/>
            <w:r w:rsidRPr="00A2524B">
              <w:rPr>
                <w:rFonts w:ascii="Times New Roman" w:hAnsi="Times New Roman"/>
                <w:sz w:val="24"/>
                <w:szCs w:val="24"/>
                <w:lang w:val="en-US"/>
              </w:rPr>
              <w:t>voronezh</w:t>
            </w:r>
            <w:proofErr w:type="spellEnd"/>
            <w:r w:rsidRPr="00A2524B">
              <w:rPr>
                <w:rFonts w:ascii="Times New Roman" w:hAnsi="Times New Roman"/>
                <w:sz w:val="24"/>
                <w:szCs w:val="24"/>
              </w:rPr>
              <w:t>-</w:t>
            </w:r>
            <w:r w:rsidRPr="00A2524B">
              <w:rPr>
                <w:rFonts w:ascii="Times New Roman" w:hAnsi="Times New Roman"/>
                <w:sz w:val="24"/>
                <w:szCs w:val="24"/>
                <w:lang w:val="en-US"/>
              </w:rPr>
              <w:t>city</w:t>
            </w:r>
            <w:r w:rsidRPr="00A2524B">
              <w:rPr>
                <w:rFonts w:ascii="Times New Roman" w:hAnsi="Times New Roman"/>
                <w:sz w:val="24"/>
                <w:szCs w:val="24"/>
              </w:rPr>
              <w:t>.</w:t>
            </w:r>
            <w:proofErr w:type="spellStart"/>
            <w:r w:rsidRPr="00A2524B">
              <w:rPr>
                <w:rFonts w:ascii="Times New Roman" w:hAnsi="Times New Roman"/>
                <w:sz w:val="24"/>
                <w:szCs w:val="24"/>
                <w:lang w:val="en-US"/>
              </w:rPr>
              <w:t>ru</w:t>
            </w:r>
            <w:proofErr w:type="spellEnd"/>
          </w:p>
        </w:tc>
        <w:tc>
          <w:tcPr>
            <w:tcW w:w="1151" w:type="dxa"/>
            <w:shd w:val="clear" w:color="auto" w:fill="auto"/>
          </w:tcPr>
          <w:p w:rsidR="00851806" w:rsidRPr="00A2524B" w:rsidRDefault="000E68A2" w:rsidP="00880F83">
            <w:pPr>
              <w:pStyle w:val="a8"/>
              <w:spacing w:line="0" w:lineRule="atLeast"/>
              <w:ind w:left="-87" w:right="-117"/>
              <w:contextualSpacing/>
              <w:jc w:val="center"/>
              <w:rPr>
                <w:rFonts w:ascii="Times New Roman" w:hAnsi="Times New Roman"/>
                <w:sz w:val="24"/>
                <w:szCs w:val="24"/>
              </w:rPr>
            </w:pPr>
            <w:r>
              <w:rPr>
                <w:rFonts w:ascii="Times New Roman" w:hAnsi="Times New Roman"/>
                <w:sz w:val="24"/>
                <w:szCs w:val="24"/>
              </w:rPr>
              <w:t>2019</w:t>
            </w:r>
            <w:r>
              <w:rPr>
                <w:rFonts w:ascii="Times New Roman" w:hAnsi="Times New Roman"/>
                <w:sz w:val="24"/>
                <w:szCs w:val="24"/>
                <w:lang w:eastAsia="en-US"/>
              </w:rPr>
              <w:t>–</w:t>
            </w:r>
            <w:r w:rsidR="00851806" w:rsidRPr="00A2524B">
              <w:rPr>
                <w:rFonts w:ascii="Times New Roman" w:hAnsi="Times New Roman"/>
                <w:sz w:val="24"/>
                <w:szCs w:val="24"/>
              </w:rPr>
              <w:t>2021</w:t>
            </w:r>
          </w:p>
        </w:tc>
        <w:tc>
          <w:tcPr>
            <w:tcW w:w="2551" w:type="dxa"/>
            <w:vMerge w:val="restart"/>
            <w:shd w:val="clear" w:color="auto" w:fill="auto"/>
          </w:tcPr>
          <w:p w:rsidR="00851806" w:rsidRPr="00A2524B" w:rsidRDefault="00851806" w:rsidP="00D679B0">
            <w:pPr>
              <w:pStyle w:val="a8"/>
              <w:spacing w:line="0" w:lineRule="atLeast"/>
              <w:contextualSpacing/>
              <w:rPr>
                <w:rFonts w:ascii="Times New Roman" w:hAnsi="Times New Roman"/>
                <w:sz w:val="24"/>
                <w:szCs w:val="24"/>
              </w:rPr>
            </w:pPr>
            <w:r w:rsidRPr="00A2524B">
              <w:rPr>
                <w:rFonts w:ascii="Times New Roman" w:hAnsi="Times New Roman"/>
                <w:sz w:val="24"/>
                <w:szCs w:val="24"/>
              </w:rPr>
              <w:t>Создание условий для обеспечения рынка архитектурно-строительного проектирования</w:t>
            </w:r>
          </w:p>
        </w:tc>
        <w:tc>
          <w:tcPr>
            <w:tcW w:w="1874" w:type="dxa"/>
            <w:vMerge w:val="restart"/>
            <w:shd w:val="clear" w:color="auto" w:fill="auto"/>
          </w:tcPr>
          <w:p w:rsidR="00851806" w:rsidRPr="00A2524B" w:rsidRDefault="00851806" w:rsidP="00D679B0">
            <w:pPr>
              <w:pStyle w:val="a8"/>
              <w:spacing w:line="0" w:lineRule="atLeast"/>
              <w:contextualSpacing/>
              <w:rPr>
                <w:rFonts w:ascii="Times New Roman" w:hAnsi="Times New Roman"/>
                <w:sz w:val="24"/>
                <w:szCs w:val="24"/>
              </w:rPr>
            </w:pPr>
            <w:r w:rsidRPr="00A2524B">
              <w:rPr>
                <w:rFonts w:ascii="Times New Roman" w:hAnsi="Times New Roman"/>
                <w:sz w:val="24"/>
                <w:szCs w:val="24"/>
              </w:rPr>
              <w:t>Доля организаций частной формы собственности в сфере архитектурно-строительного проектирования</w:t>
            </w:r>
          </w:p>
        </w:tc>
        <w:tc>
          <w:tcPr>
            <w:tcW w:w="863" w:type="dxa"/>
            <w:vMerge w:val="restart"/>
            <w:shd w:val="clear" w:color="auto" w:fill="auto"/>
          </w:tcPr>
          <w:p w:rsidR="004244D6" w:rsidRPr="00A2524B" w:rsidRDefault="00851806" w:rsidP="004244D6">
            <w:pPr>
              <w:pStyle w:val="a8"/>
              <w:spacing w:line="0" w:lineRule="atLeast"/>
              <w:ind w:left="-108" w:right="-96"/>
              <w:contextualSpacing/>
              <w:jc w:val="center"/>
              <w:rPr>
                <w:rFonts w:ascii="Times New Roman" w:hAnsi="Times New Roman"/>
                <w:sz w:val="24"/>
                <w:szCs w:val="24"/>
              </w:rPr>
            </w:pPr>
            <w:proofErr w:type="spellStart"/>
            <w:r w:rsidRPr="00A2524B">
              <w:rPr>
                <w:rFonts w:ascii="Times New Roman" w:hAnsi="Times New Roman"/>
                <w:sz w:val="24"/>
                <w:szCs w:val="24"/>
              </w:rPr>
              <w:t>Процен</w:t>
            </w:r>
            <w:proofErr w:type="spellEnd"/>
          </w:p>
          <w:p w:rsidR="00851806" w:rsidRPr="00A2524B" w:rsidRDefault="00851806" w:rsidP="004244D6">
            <w:pPr>
              <w:pStyle w:val="a8"/>
              <w:spacing w:line="0" w:lineRule="atLeast"/>
              <w:ind w:left="-108" w:right="-96"/>
              <w:contextualSpacing/>
              <w:jc w:val="center"/>
              <w:rPr>
                <w:rFonts w:ascii="Times New Roman" w:hAnsi="Times New Roman"/>
                <w:sz w:val="24"/>
                <w:szCs w:val="24"/>
              </w:rPr>
            </w:pPr>
            <w:r w:rsidRPr="00A2524B">
              <w:rPr>
                <w:rFonts w:ascii="Times New Roman" w:hAnsi="Times New Roman"/>
                <w:sz w:val="24"/>
                <w:szCs w:val="24"/>
              </w:rPr>
              <w:t>ты</w:t>
            </w:r>
          </w:p>
        </w:tc>
        <w:tc>
          <w:tcPr>
            <w:tcW w:w="836" w:type="dxa"/>
            <w:vMerge w:val="restart"/>
            <w:shd w:val="clear" w:color="auto" w:fill="auto"/>
          </w:tcPr>
          <w:p w:rsidR="00851806" w:rsidRPr="00A2524B" w:rsidRDefault="00851806" w:rsidP="00D679B0">
            <w:pPr>
              <w:pStyle w:val="a8"/>
              <w:spacing w:line="0" w:lineRule="atLeast"/>
              <w:contextualSpacing/>
              <w:jc w:val="center"/>
              <w:rPr>
                <w:rFonts w:ascii="Times New Roman" w:hAnsi="Times New Roman"/>
                <w:sz w:val="24"/>
                <w:szCs w:val="24"/>
              </w:rPr>
            </w:pPr>
            <w:r w:rsidRPr="00A2524B">
              <w:rPr>
                <w:rFonts w:ascii="Times New Roman" w:hAnsi="Times New Roman"/>
                <w:sz w:val="24"/>
                <w:szCs w:val="24"/>
              </w:rPr>
              <w:t>95,5</w:t>
            </w:r>
          </w:p>
        </w:tc>
        <w:tc>
          <w:tcPr>
            <w:tcW w:w="759" w:type="dxa"/>
            <w:vMerge w:val="restart"/>
            <w:shd w:val="clear" w:color="auto" w:fill="auto"/>
          </w:tcPr>
          <w:p w:rsidR="00851806" w:rsidRPr="00A2524B" w:rsidRDefault="00851806" w:rsidP="00D679B0">
            <w:pPr>
              <w:pStyle w:val="a8"/>
              <w:spacing w:line="0" w:lineRule="atLeast"/>
              <w:contextualSpacing/>
              <w:jc w:val="center"/>
              <w:rPr>
                <w:rFonts w:ascii="Times New Roman" w:hAnsi="Times New Roman"/>
                <w:sz w:val="24"/>
                <w:szCs w:val="24"/>
                <w:lang w:eastAsia="en-US"/>
              </w:rPr>
            </w:pPr>
            <w:r w:rsidRPr="00A2524B">
              <w:rPr>
                <w:rFonts w:ascii="Times New Roman" w:hAnsi="Times New Roman"/>
                <w:sz w:val="24"/>
                <w:szCs w:val="24"/>
                <w:lang w:eastAsia="en-US"/>
              </w:rPr>
              <w:t>95,6</w:t>
            </w:r>
          </w:p>
        </w:tc>
        <w:tc>
          <w:tcPr>
            <w:tcW w:w="836" w:type="dxa"/>
            <w:vMerge w:val="restart"/>
            <w:shd w:val="clear" w:color="auto" w:fill="auto"/>
          </w:tcPr>
          <w:p w:rsidR="00851806" w:rsidRPr="00A2524B" w:rsidRDefault="00851806" w:rsidP="00D679B0">
            <w:pPr>
              <w:pStyle w:val="a8"/>
              <w:spacing w:line="0" w:lineRule="atLeast"/>
              <w:contextualSpacing/>
              <w:jc w:val="center"/>
              <w:rPr>
                <w:rFonts w:ascii="Times New Roman" w:hAnsi="Times New Roman"/>
                <w:sz w:val="24"/>
                <w:szCs w:val="24"/>
                <w:lang w:eastAsia="en-US"/>
              </w:rPr>
            </w:pPr>
            <w:r w:rsidRPr="00A2524B">
              <w:rPr>
                <w:rFonts w:ascii="Times New Roman" w:hAnsi="Times New Roman"/>
                <w:sz w:val="24"/>
                <w:szCs w:val="24"/>
                <w:lang w:eastAsia="en-US"/>
              </w:rPr>
              <w:t>95,75</w:t>
            </w:r>
          </w:p>
        </w:tc>
        <w:tc>
          <w:tcPr>
            <w:tcW w:w="794" w:type="dxa"/>
            <w:vMerge w:val="restart"/>
            <w:shd w:val="clear" w:color="auto" w:fill="auto"/>
          </w:tcPr>
          <w:p w:rsidR="00851806" w:rsidRPr="00A2524B" w:rsidRDefault="00851806" w:rsidP="00D679B0">
            <w:pPr>
              <w:pStyle w:val="a8"/>
              <w:spacing w:line="0" w:lineRule="atLeast"/>
              <w:contextualSpacing/>
              <w:jc w:val="center"/>
              <w:rPr>
                <w:rFonts w:ascii="Times New Roman" w:hAnsi="Times New Roman"/>
                <w:sz w:val="24"/>
                <w:szCs w:val="24"/>
              </w:rPr>
            </w:pPr>
            <w:r w:rsidRPr="00A2524B">
              <w:rPr>
                <w:rFonts w:ascii="Times New Roman" w:hAnsi="Times New Roman"/>
                <w:sz w:val="24"/>
                <w:szCs w:val="24"/>
              </w:rPr>
              <w:t>95,9</w:t>
            </w:r>
          </w:p>
        </w:tc>
        <w:tc>
          <w:tcPr>
            <w:tcW w:w="932" w:type="dxa"/>
            <w:vMerge w:val="restart"/>
            <w:shd w:val="clear" w:color="auto" w:fill="auto"/>
          </w:tcPr>
          <w:p w:rsidR="00851806" w:rsidRPr="00A2524B" w:rsidRDefault="00851806" w:rsidP="00D679B0">
            <w:pPr>
              <w:pStyle w:val="a8"/>
              <w:spacing w:line="0" w:lineRule="atLeast"/>
              <w:contextualSpacing/>
              <w:jc w:val="center"/>
              <w:rPr>
                <w:rFonts w:ascii="Times New Roman" w:hAnsi="Times New Roman"/>
                <w:sz w:val="24"/>
                <w:szCs w:val="24"/>
              </w:rPr>
            </w:pPr>
            <w:r w:rsidRPr="00A2524B">
              <w:rPr>
                <w:rFonts w:ascii="Times New Roman" w:hAnsi="Times New Roman"/>
                <w:sz w:val="24"/>
                <w:szCs w:val="24"/>
              </w:rPr>
              <w:t>95,9</w:t>
            </w:r>
          </w:p>
        </w:tc>
        <w:tc>
          <w:tcPr>
            <w:tcW w:w="1643" w:type="dxa"/>
            <w:vMerge w:val="restart"/>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Управление главного архитектора</w:t>
            </w:r>
          </w:p>
        </w:tc>
      </w:tr>
      <w:tr w:rsidR="00851806" w:rsidRPr="00A2524B" w:rsidTr="00880F83">
        <w:trPr>
          <w:trHeight w:val="765"/>
        </w:trPr>
        <w:tc>
          <w:tcPr>
            <w:tcW w:w="567" w:type="dxa"/>
            <w:shd w:val="clear" w:color="auto" w:fill="auto"/>
          </w:tcPr>
          <w:p w:rsidR="00851806" w:rsidRPr="00A2524B" w:rsidRDefault="00851806" w:rsidP="009921E0">
            <w:pPr>
              <w:pStyle w:val="a8"/>
              <w:spacing w:line="0" w:lineRule="atLeast"/>
              <w:ind w:left="-61" w:right="-27"/>
              <w:contextualSpacing/>
              <w:jc w:val="center"/>
              <w:rPr>
                <w:rFonts w:ascii="Times New Roman" w:hAnsi="Times New Roman"/>
                <w:sz w:val="24"/>
                <w:szCs w:val="24"/>
              </w:rPr>
            </w:pPr>
            <w:r w:rsidRPr="00A2524B">
              <w:rPr>
                <w:rFonts w:ascii="Times New Roman" w:hAnsi="Times New Roman"/>
                <w:sz w:val="24"/>
                <w:szCs w:val="24"/>
              </w:rPr>
              <w:t>1</w:t>
            </w:r>
            <w:r w:rsidR="0089234C" w:rsidRPr="00A2524B">
              <w:rPr>
                <w:rFonts w:ascii="Times New Roman" w:hAnsi="Times New Roman"/>
                <w:sz w:val="24"/>
                <w:szCs w:val="24"/>
              </w:rPr>
              <w:t>7</w:t>
            </w:r>
            <w:r w:rsidRPr="00A2524B">
              <w:rPr>
                <w:rFonts w:ascii="Times New Roman" w:hAnsi="Times New Roman"/>
                <w:sz w:val="24"/>
                <w:szCs w:val="24"/>
              </w:rPr>
              <w:t>.2</w:t>
            </w:r>
          </w:p>
        </w:tc>
        <w:tc>
          <w:tcPr>
            <w:tcW w:w="3213" w:type="dxa"/>
            <w:shd w:val="clear" w:color="auto" w:fill="auto"/>
          </w:tcPr>
          <w:p w:rsidR="00851806" w:rsidRPr="00A2524B" w:rsidRDefault="00851806" w:rsidP="00D679B0">
            <w:pPr>
              <w:pStyle w:val="a8"/>
              <w:spacing w:line="0" w:lineRule="atLeast"/>
              <w:contextualSpacing/>
              <w:rPr>
                <w:rFonts w:ascii="Times New Roman" w:hAnsi="Times New Roman"/>
                <w:sz w:val="24"/>
                <w:szCs w:val="24"/>
              </w:rPr>
            </w:pPr>
            <w:r w:rsidRPr="00A2524B">
              <w:rPr>
                <w:rFonts w:ascii="Times New Roman" w:hAnsi="Times New Roman"/>
                <w:sz w:val="24"/>
                <w:szCs w:val="24"/>
              </w:rPr>
              <w:t xml:space="preserve">Участие в организации и проведении </w:t>
            </w:r>
            <w:proofErr w:type="spellStart"/>
            <w:r w:rsidRPr="00A2524B">
              <w:rPr>
                <w:rFonts w:ascii="Times New Roman" w:hAnsi="Times New Roman"/>
                <w:sz w:val="24"/>
                <w:szCs w:val="24"/>
              </w:rPr>
              <w:t>конгрессно</w:t>
            </w:r>
            <w:proofErr w:type="spellEnd"/>
            <w:r w:rsidR="00766FFA">
              <w:rPr>
                <w:rFonts w:ascii="Times New Roman" w:hAnsi="Times New Roman"/>
                <w:sz w:val="24"/>
                <w:szCs w:val="24"/>
              </w:rPr>
              <w:t>-выставочных событий</w:t>
            </w:r>
            <w:r w:rsidRPr="00A2524B">
              <w:rPr>
                <w:rFonts w:ascii="Times New Roman" w:hAnsi="Times New Roman"/>
                <w:sz w:val="24"/>
                <w:szCs w:val="24"/>
              </w:rPr>
              <w:t>, архитектурных конкурсов и иных мероприятий в сфере архитектуры и градостроительства</w:t>
            </w:r>
          </w:p>
        </w:tc>
        <w:tc>
          <w:tcPr>
            <w:tcW w:w="1151" w:type="dxa"/>
            <w:shd w:val="clear" w:color="auto" w:fill="auto"/>
          </w:tcPr>
          <w:p w:rsidR="00851806" w:rsidRPr="00A2524B" w:rsidRDefault="000E68A2" w:rsidP="00880F83">
            <w:pPr>
              <w:pStyle w:val="a8"/>
              <w:spacing w:line="0" w:lineRule="atLeast"/>
              <w:ind w:left="-87" w:right="-117"/>
              <w:contextualSpacing/>
              <w:jc w:val="center"/>
              <w:rPr>
                <w:rFonts w:ascii="Times New Roman" w:hAnsi="Times New Roman"/>
                <w:sz w:val="24"/>
                <w:szCs w:val="24"/>
              </w:rPr>
            </w:pPr>
            <w:r>
              <w:rPr>
                <w:rFonts w:ascii="Times New Roman" w:hAnsi="Times New Roman"/>
                <w:sz w:val="24"/>
                <w:szCs w:val="24"/>
              </w:rPr>
              <w:t>2019</w:t>
            </w:r>
            <w:r>
              <w:rPr>
                <w:rFonts w:ascii="Times New Roman" w:hAnsi="Times New Roman"/>
                <w:sz w:val="24"/>
                <w:szCs w:val="24"/>
                <w:lang w:eastAsia="en-US"/>
              </w:rPr>
              <w:t>–</w:t>
            </w:r>
            <w:r w:rsidR="00851806" w:rsidRPr="00A2524B">
              <w:rPr>
                <w:rFonts w:ascii="Times New Roman" w:hAnsi="Times New Roman"/>
                <w:sz w:val="24"/>
                <w:szCs w:val="24"/>
              </w:rPr>
              <w:t>2021</w:t>
            </w:r>
          </w:p>
        </w:tc>
        <w:tc>
          <w:tcPr>
            <w:tcW w:w="2551" w:type="dxa"/>
            <w:vMerge/>
            <w:shd w:val="clear" w:color="auto" w:fill="auto"/>
          </w:tcPr>
          <w:p w:rsidR="00851806" w:rsidRPr="00A2524B" w:rsidRDefault="00851806" w:rsidP="00D679B0">
            <w:pPr>
              <w:tabs>
                <w:tab w:val="left" w:pos="14286"/>
              </w:tabs>
              <w:spacing w:after="0" w:line="0" w:lineRule="atLeast"/>
              <w:contextualSpacing/>
              <w:jc w:val="both"/>
              <w:rPr>
                <w:rFonts w:ascii="Times New Roman" w:hAnsi="Times New Roman" w:cs="Times New Roman"/>
                <w:sz w:val="24"/>
                <w:szCs w:val="24"/>
              </w:rPr>
            </w:pPr>
          </w:p>
        </w:tc>
        <w:tc>
          <w:tcPr>
            <w:tcW w:w="1874" w:type="dxa"/>
            <w:vMerge/>
            <w:shd w:val="clear" w:color="auto" w:fill="auto"/>
          </w:tcPr>
          <w:p w:rsidR="00851806" w:rsidRPr="00A2524B" w:rsidRDefault="00851806" w:rsidP="00D679B0">
            <w:pPr>
              <w:spacing w:after="0" w:line="0" w:lineRule="atLeast"/>
              <w:contextualSpacing/>
              <w:jc w:val="both"/>
              <w:rPr>
                <w:rFonts w:ascii="Times New Roman" w:hAnsi="Times New Roman" w:cs="Times New Roman"/>
                <w:sz w:val="24"/>
                <w:szCs w:val="24"/>
              </w:rPr>
            </w:pPr>
          </w:p>
        </w:tc>
        <w:tc>
          <w:tcPr>
            <w:tcW w:w="863" w:type="dxa"/>
            <w:vMerge/>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p>
        </w:tc>
        <w:tc>
          <w:tcPr>
            <w:tcW w:w="836" w:type="dxa"/>
            <w:vMerge/>
            <w:shd w:val="clear" w:color="auto" w:fill="auto"/>
          </w:tcPr>
          <w:p w:rsidR="00851806" w:rsidRPr="00A2524B" w:rsidRDefault="00851806" w:rsidP="00D679B0">
            <w:pPr>
              <w:spacing w:after="0" w:line="0" w:lineRule="atLeast"/>
              <w:contextualSpacing/>
              <w:jc w:val="center"/>
              <w:rPr>
                <w:rFonts w:ascii="Times New Roman" w:hAnsi="Times New Roman" w:cs="Times New Roman"/>
                <w:color w:val="FF0000"/>
                <w:sz w:val="24"/>
                <w:szCs w:val="24"/>
              </w:rPr>
            </w:pPr>
          </w:p>
        </w:tc>
        <w:tc>
          <w:tcPr>
            <w:tcW w:w="759" w:type="dxa"/>
            <w:vMerge/>
            <w:shd w:val="clear" w:color="auto" w:fill="auto"/>
          </w:tcPr>
          <w:p w:rsidR="00851806" w:rsidRPr="00A2524B" w:rsidRDefault="00851806" w:rsidP="00D679B0">
            <w:pPr>
              <w:spacing w:after="0" w:line="0" w:lineRule="atLeast"/>
              <w:ind w:firstLine="4"/>
              <w:contextualSpacing/>
              <w:jc w:val="center"/>
              <w:rPr>
                <w:rFonts w:ascii="Times New Roman" w:hAnsi="Times New Roman" w:cs="Times New Roman"/>
                <w:sz w:val="24"/>
                <w:szCs w:val="24"/>
                <w:lang w:eastAsia="en-US"/>
              </w:rPr>
            </w:pPr>
          </w:p>
        </w:tc>
        <w:tc>
          <w:tcPr>
            <w:tcW w:w="836" w:type="dxa"/>
            <w:vMerge/>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lang w:eastAsia="en-US"/>
              </w:rPr>
            </w:pPr>
          </w:p>
        </w:tc>
        <w:tc>
          <w:tcPr>
            <w:tcW w:w="794" w:type="dxa"/>
            <w:vMerge/>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p>
        </w:tc>
        <w:tc>
          <w:tcPr>
            <w:tcW w:w="932" w:type="dxa"/>
            <w:vMerge/>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p>
        </w:tc>
        <w:tc>
          <w:tcPr>
            <w:tcW w:w="1643" w:type="dxa"/>
            <w:vMerge/>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p>
        </w:tc>
      </w:tr>
      <w:tr w:rsidR="00851806" w:rsidRPr="00A2524B" w:rsidTr="00880F83">
        <w:tc>
          <w:tcPr>
            <w:tcW w:w="567" w:type="dxa"/>
            <w:shd w:val="clear" w:color="auto" w:fill="auto"/>
            <w:vAlign w:val="center"/>
          </w:tcPr>
          <w:p w:rsidR="00851806" w:rsidRPr="00A2524B" w:rsidRDefault="0089234C"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18</w:t>
            </w:r>
          </w:p>
        </w:tc>
        <w:tc>
          <w:tcPr>
            <w:tcW w:w="15452" w:type="dxa"/>
            <w:gridSpan w:val="11"/>
            <w:shd w:val="clear" w:color="auto" w:fill="auto"/>
          </w:tcPr>
          <w:p w:rsidR="00851806" w:rsidRPr="00A2524B" w:rsidRDefault="00851806" w:rsidP="00803818">
            <w:pPr>
              <w:spacing w:after="0" w:line="0" w:lineRule="atLeast"/>
              <w:ind w:left="-87" w:right="-117"/>
              <w:contextualSpacing/>
              <w:jc w:val="center"/>
              <w:rPr>
                <w:rFonts w:ascii="Times New Roman" w:hAnsi="Times New Roman" w:cs="Times New Roman"/>
                <w:b/>
                <w:sz w:val="24"/>
                <w:szCs w:val="24"/>
              </w:rPr>
            </w:pPr>
            <w:r w:rsidRPr="00A2524B">
              <w:rPr>
                <w:rFonts w:ascii="Times New Roman" w:hAnsi="Times New Roman" w:cs="Times New Roman"/>
                <w:b/>
                <w:sz w:val="24"/>
                <w:szCs w:val="24"/>
              </w:rPr>
              <w:t xml:space="preserve">Рынок </w:t>
            </w:r>
            <w:proofErr w:type="gramStart"/>
            <w:r w:rsidRPr="00A2524B">
              <w:rPr>
                <w:rFonts w:ascii="Times New Roman" w:hAnsi="Times New Roman" w:cs="Times New Roman"/>
                <w:b/>
                <w:sz w:val="24"/>
                <w:szCs w:val="24"/>
              </w:rPr>
              <w:t>товарной</w:t>
            </w:r>
            <w:proofErr w:type="gramEnd"/>
            <w:r w:rsidRPr="00A2524B">
              <w:rPr>
                <w:rFonts w:ascii="Times New Roman" w:hAnsi="Times New Roman" w:cs="Times New Roman"/>
                <w:b/>
                <w:sz w:val="24"/>
                <w:szCs w:val="24"/>
              </w:rPr>
              <w:t xml:space="preserve"> </w:t>
            </w:r>
            <w:proofErr w:type="spellStart"/>
            <w:r w:rsidRPr="00A2524B">
              <w:rPr>
                <w:rFonts w:ascii="Times New Roman" w:hAnsi="Times New Roman" w:cs="Times New Roman"/>
                <w:b/>
                <w:sz w:val="24"/>
                <w:szCs w:val="24"/>
              </w:rPr>
              <w:t>аквакультуры</w:t>
            </w:r>
            <w:proofErr w:type="spellEnd"/>
          </w:p>
        </w:tc>
      </w:tr>
      <w:tr w:rsidR="00851806" w:rsidRPr="00A2524B" w:rsidTr="00880F83">
        <w:tc>
          <w:tcPr>
            <w:tcW w:w="567" w:type="dxa"/>
            <w:shd w:val="clear" w:color="auto" w:fill="auto"/>
          </w:tcPr>
          <w:p w:rsidR="00851806" w:rsidRPr="00A2524B" w:rsidRDefault="0089234C"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18</w:t>
            </w:r>
            <w:r w:rsidR="00851806" w:rsidRPr="00A2524B">
              <w:rPr>
                <w:rFonts w:ascii="Times New Roman" w:hAnsi="Times New Roman" w:cs="Times New Roman"/>
                <w:sz w:val="24"/>
                <w:szCs w:val="24"/>
              </w:rPr>
              <w:t>.1</w:t>
            </w:r>
          </w:p>
        </w:tc>
        <w:tc>
          <w:tcPr>
            <w:tcW w:w="3213" w:type="dxa"/>
            <w:shd w:val="clear" w:color="auto" w:fill="auto"/>
          </w:tcPr>
          <w:p w:rsidR="00851806" w:rsidRPr="00A2524B" w:rsidRDefault="00851806" w:rsidP="00D679B0">
            <w:pPr>
              <w:spacing w:after="0"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Обеспечение информационной поддержки участников рынка, в том числе о порядке аренды водных сооружений</w:t>
            </w:r>
          </w:p>
        </w:tc>
        <w:tc>
          <w:tcPr>
            <w:tcW w:w="1151" w:type="dxa"/>
            <w:shd w:val="clear" w:color="auto" w:fill="auto"/>
          </w:tcPr>
          <w:p w:rsidR="00851806" w:rsidRPr="00A2524B" w:rsidRDefault="000E68A2" w:rsidP="00D679B0">
            <w:pPr>
              <w:spacing w:after="0" w:line="0" w:lineRule="atLeast"/>
              <w:ind w:left="-87" w:right="-117"/>
              <w:contextualSpacing/>
              <w:jc w:val="center"/>
              <w:rPr>
                <w:rFonts w:ascii="Times New Roman" w:hAnsi="Times New Roman" w:cs="Times New Roman"/>
                <w:sz w:val="24"/>
                <w:szCs w:val="24"/>
              </w:rPr>
            </w:pPr>
            <w:r>
              <w:rPr>
                <w:rFonts w:ascii="Times New Roman" w:hAnsi="Times New Roman" w:cs="Times New Roman"/>
                <w:sz w:val="24"/>
                <w:szCs w:val="24"/>
              </w:rPr>
              <w:t>2019</w:t>
            </w:r>
            <w:r>
              <w:rPr>
                <w:rFonts w:ascii="Times New Roman" w:hAnsi="Times New Roman" w:cs="Times New Roman"/>
                <w:sz w:val="24"/>
                <w:szCs w:val="24"/>
                <w:lang w:eastAsia="en-US"/>
              </w:rPr>
              <w:t>–</w:t>
            </w:r>
            <w:r w:rsidR="00851806" w:rsidRPr="00A2524B">
              <w:rPr>
                <w:rFonts w:ascii="Times New Roman" w:hAnsi="Times New Roman" w:cs="Times New Roman"/>
                <w:sz w:val="24"/>
                <w:szCs w:val="24"/>
              </w:rPr>
              <w:t>2021</w:t>
            </w:r>
          </w:p>
        </w:tc>
        <w:tc>
          <w:tcPr>
            <w:tcW w:w="2551" w:type="dxa"/>
            <w:shd w:val="clear" w:color="auto" w:fill="auto"/>
          </w:tcPr>
          <w:p w:rsidR="00851806" w:rsidRPr="00A2524B" w:rsidRDefault="00841AB7" w:rsidP="00D679B0">
            <w:pPr>
              <w:spacing w:after="0" w:line="0" w:lineRule="atLeast"/>
              <w:contextualSpacing/>
              <w:rPr>
                <w:rFonts w:ascii="Times New Roman" w:hAnsi="Times New Roman" w:cs="Times New Roman"/>
                <w:sz w:val="24"/>
                <w:szCs w:val="24"/>
              </w:rPr>
            </w:pPr>
            <w:r>
              <w:rPr>
                <w:rFonts w:ascii="Times New Roman" w:hAnsi="Times New Roman" w:cs="Times New Roman"/>
                <w:sz w:val="24"/>
                <w:szCs w:val="24"/>
              </w:rPr>
              <w:t>Увеличение</w:t>
            </w:r>
            <w:r w:rsidR="00851806" w:rsidRPr="00A2524B">
              <w:rPr>
                <w:rFonts w:ascii="Times New Roman" w:hAnsi="Times New Roman" w:cs="Times New Roman"/>
                <w:sz w:val="24"/>
                <w:szCs w:val="24"/>
              </w:rPr>
              <w:t xml:space="preserve"> объемов производства и реализации товарной рыбы  и рыбопосадочного материала</w:t>
            </w:r>
          </w:p>
        </w:tc>
        <w:tc>
          <w:tcPr>
            <w:tcW w:w="1874" w:type="dxa"/>
            <w:vMerge w:val="restart"/>
            <w:shd w:val="clear" w:color="auto" w:fill="auto"/>
          </w:tcPr>
          <w:p w:rsidR="00851806" w:rsidRPr="00A2524B" w:rsidRDefault="00851806" w:rsidP="00D679B0">
            <w:pPr>
              <w:adjustRightInd w:val="0"/>
              <w:spacing w:after="0"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 xml:space="preserve">Доля организаций частной формы собственности на рынке товарной </w:t>
            </w:r>
            <w:proofErr w:type="spellStart"/>
            <w:r w:rsidRPr="00A2524B">
              <w:rPr>
                <w:rFonts w:ascii="Times New Roman" w:hAnsi="Times New Roman" w:cs="Times New Roman"/>
                <w:sz w:val="24"/>
                <w:szCs w:val="24"/>
              </w:rPr>
              <w:t>аквакультуры</w:t>
            </w:r>
            <w:proofErr w:type="spellEnd"/>
          </w:p>
        </w:tc>
        <w:tc>
          <w:tcPr>
            <w:tcW w:w="863" w:type="dxa"/>
            <w:vMerge w:val="restart"/>
            <w:shd w:val="clear" w:color="auto" w:fill="auto"/>
          </w:tcPr>
          <w:p w:rsidR="004244D6" w:rsidRPr="00A2524B" w:rsidRDefault="00851806" w:rsidP="004244D6">
            <w:pPr>
              <w:spacing w:after="0" w:line="0" w:lineRule="atLeast"/>
              <w:ind w:left="-108" w:right="-96"/>
              <w:contextualSpacing/>
              <w:jc w:val="center"/>
              <w:rPr>
                <w:rFonts w:ascii="Times New Roman" w:hAnsi="Times New Roman" w:cs="Times New Roman"/>
                <w:sz w:val="24"/>
                <w:szCs w:val="24"/>
              </w:rPr>
            </w:pPr>
            <w:proofErr w:type="spellStart"/>
            <w:r w:rsidRPr="00A2524B">
              <w:rPr>
                <w:rFonts w:ascii="Times New Roman" w:hAnsi="Times New Roman" w:cs="Times New Roman"/>
                <w:sz w:val="24"/>
                <w:szCs w:val="24"/>
              </w:rPr>
              <w:t>Процен</w:t>
            </w:r>
            <w:proofErr w:type="spellEnd"/>
          </w:p>
          <w:p w:rsidR="00851806" w:rsidRPr="00A2524B" w:rsidRDefault="00851806" w:rsidP="004244D6">
            <w:pPr>
              <w:spacing w:after="0" w:line="0" w:lineRule="atLeast"/>
              <w:ind w:left="-108" w:right="-96"/>
              <w:contextualSpacing/>
              <w:jc w:val="center"/>
              <w:rPr>
                <w:rFonts w:ascii="Times New Roman" w:hAnsi="Times New Roman" w:cs="Times New Roman"/>
                <w:sz w:val="24"/>
                <w:szCs w:val="24"/>
              </w:rPr>
            </w:pPr>
            <w:r w:rsidRPr="00A2524B">
              <w:rPr>
                <w:rFonts w:ascii="Times New Roman" w:hAnsi="Times New Roman" w:cs="Times New Roman"/>
                <w:sz w:val="24"/>
                <w:szCs w:val="24"/>
              </w:rPr>
              <w:t>ты</w:t>
            </w:r>
          </w:p>
        </w:tc>
        <w:tc>
          <w:tcPr>
            <w:tcW w:w="836" w:type="dxa"/>
            <w:vMerge w:val="restart"/>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100,0</w:t>
            </w:r>
          </w:p>
        </w:tc>
        <w:tc>
          <w:tcPr>
            <w:tcW w:w="759" w:type="dxa"/>
            <w:vMerge w:val="restart"/>
            <w:shd w:val="clear" w:color="auto" w:fill="auto"/>
          </w:tcPr>
          <w:p w:rsidR="00851806" w:rsidRPr="00A2524B" w:rsidRDefault="00851806" w:rsidP="00841AB7">
            <w:pPr>
              <w:spacing w:after="0" w:line="0" w:lineRule="atLeast"/>
              <w:ind w:left="-106" w:right="-60" w:firstLine="4"/>
              <w:contextualSpacing/>
              <w:jc w:val="center"/>
              <w:rPr>
                <w:rFonts w:ascii="Times New Roman" w:hAnsi="Times New Roman" w:cs="Times New Roman"/>
                <w:sz w:val="24"/>
                <w:szCs w:val="24"/>
                <w:lang w:eastAsia="en-US"/>
              </w:rPr>
            </w:pPr>
            <w:r w:rsidRPr="00A2524B">
              <w:rPr>
                <w:rFonts w:ascii="Times New Roman" w:hAnsi="Times New Roman" w:cs="Times New Roman"/>
                <w:sz w:val="24"/>
                <w:szCs w:val="24"/>
                <w:lang w:eastAsia="en-US"/>
              </w:rPr>
              <w:t>100,0</w:t>
            </w:r>
          </w:p>
        </w:tc>
        <w:tc>
          <w:tcPr>
            <w:tcW w:w="836" w:type="dxa"/>
            <w:vMerge w:val="restart"/>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lang w:eastAsia="en-US"/>
              </w:rPr>
            </w:pPr>
            <w:r w:rsidRPr="00A2524B">
              <w:rPr>
                <w:rFonts w:ascii="Times New Roman" w:hAnsi="Times New Roman" w:cs="Times New Roman"/>
                <w:sz w:val="24"/>
                <w:szCs w:val="24"/>
                <w:lang w:eastAsia="en-US"/>
              </w:rPr>
              <w:t>100,0</w:t>
            </w:r>
          </w:p>
        </w:tc>
        <w:tc>
          <w:tcPr>
            <w:tcW w:w="794" w:type="dxa"/>
            <w:vMerge w:val="restart"/>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lang w:eastAsia="en-US"/>
              </w:rPr>
            </w:pPr>
            <w:r w:rsidRPr="00A2524B">
              <w:rPr>
                <w:rFonts w:ascii="Times New Roman" w:hAnsi="Times New Roman" w:cs="Times New Roman"/>
                <w:sz w:val="24"/>
                <w:szCs w:val="24"/>
                <w:lang w:eastAsia="en-US"/>
              </w:rPr>
              <w:t>100,0</w:t>
            </w:r>
          </w:p>
        </w:tc>
        <w:tc>
          <w:tcPr>
            <w:tcW w:w="932" w:type="dxa"/>
            <w:vMerge w:val="restart"/>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lang w:eastAsia="en-US"/>
              </w:rPr>
            </w:pPr>
            <w:r w:rsidRPr="00A2524B">
              <w:rPr>
                <w:rFonts w:ascii="Times New Roman" w:hAnsi="Times New Roman" w:cs="Times New Roman"/>
                <w:sz w:val="24"/>
                <w:szCs w:val="24"/>
                <w:lang w:eastAsia="en-US"/>
              </w:rPr>
              <w:t>100,0</w:t>
            </w:r>
          </w:p>
        </w:tc>
        <w:tc>
          <w:tcPr>
            <w:tcW w:w="1643" w:type="dxa"/>
            <w:vMerge w:val="restart"/>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Управление развития предпринимательства, потребительского рынка и инновационной политики</w:t>
            </w:r>
          </w:p>
        </w:tc>
      </w:tr>
      <w:tr w:rsidR="00851806" w:rsidRPr="00A2524B" w:rsidTr="00880F83">
        <w:tc>
          <w:tcPr>
            <w:tcW w:w="567" w:type="dxa"/>
            <w:shd w:val="clear" w:color="auto" w:fill="auto"/>
          </w:tcPr>
          <w:p w:rsidR="00851806" w:rsidRPr="00A2524B" w:rsidRDefault="0089234C"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18</w:t>
            </w:r>
            <w:r w:rsidR="00851806" w:rsidRPr="00A2524B">
              <w:rPr>
                <w:rFonts w:ascii="Times New Roman" w:hAnsi="Times New Roman" w:cs="Times New Roman"/>
                <w:sz w:val="24"/>
                <w:szCs w:val="24"/>
              </w:rPr>
              <w:t>.2</w:t>
            </w:r>
          </w:p>
        </w:tc>
        <w:tc>
          <w:tcPr>
            <w:tcW w:w="3213" w:type="dxa"/>
            <w:shd w:val="clear" w:color="auto" w:fill="auto"/>
          </w:tcPr>
          <w:p w:rsidR="00851806" w:rsidRPr="00A2524B" w:rsidRDefault="00841AB7" w:rsidP="00D679B0">
            <w:pPr>
              <w:spacing w:after="0" w:line="0" w:lineRule="atLeast"/>
              <w:contextualSpacing/>
              <w:rPr>
                <w:rFonts w:ascii="Times New Roman" w:hAnsi="Times New Roman" w:cs="Times New Roman"/>
                <w:sz w:val="24"/>
                <w:szCs w:val="24"/>
              </w:rPr>
            </w:pPr>
            <w:r>
              <w:rPr>
                <w:rFonts w:ascii="Times New Roman" w:hAnsi="Times New Roman" w:cs="Times New Roman"/>
                <w:sz w:val="24"/>
                <w:szCs w:val="24"/>
              </w:rPr>
              <w:t>Информирование</w:t>
            </w:r>
            <w:r w:rsidR="00851806" w:rsidRPr="00A2524B">
              <w:rPr>
                <w:rFonts w:ascii="Times New Roman" w:hAnsi="Times New Roman" w:cs="Times New Roman"/>
                <w:sz w:val="24"/>
                <w:szCs w:val="24"/>
              </w:rPr>
              <w:t xml:space="preserve"> о предоставлении субсидий на развитие рыбоводства</w:t>
            </w:r>
          </w:p>
        </w:tc>
        <w:tc>
          <w:tcPr>
            <w:tcW w:w="1151" w:type="dxa"/>
            <w:shd w:val="clear" w:color="auto" w:fill="auto"/>
          </w:tcPr>
          <w:p w:rsidR="00851806" w:rsidRPr="00A2524B" w:rsidRDefault="000E68A2" w:rsidP="00D679B0">
            <w:pPr>
              <w:spacing w:after="0" w:line="0" w:lineRule="atLeast"/>
              <w:ind w:left="-87" w:right="-117"/>
              <w:contextualSpacing/>
              <w:jc w:val="center"/>
              <w:rPr>
                <w:rFonts w:ascii="Times New Roman" w:hAnsi="Times New Roman" w:cs="Times New Roman"/>
                <w:sz w:val="24"/>
                <w:szCs w:val="24"/>
              </w:rPr>
            </w:pPr>
            <w:r>
              <w:rPr>
                <w:rFonts w:ascii="Times New Roman" w:hAnsi="Times New Roman" w:cs="Times New Roman"/>
                <w:sz w:val="24"/>
                <w:szCs w:val="24"/>
              </w:rPr>
              <w:t>2019</w:t>
            </w:r>
            <w:r>
              <w:rPr>
                <w:rFonts w:ascii="Times New Roman" w:hAnsi="Times New Roman" w:cs="Times New Roman"/>
                <w:sz w:val="24"/>
                <w:szCs w:val="24"/>
                <w:lang w:eastAsia="en-US"/>
              </w:rPr>
              <w:t>–</w:t>
            </w:r>
            <w:r w:rsidR="00851806" w:rsidRPr="00A2524B">
              <w:rPr>
                <w:rFonts w:ascii="Times New Roman" w:hAnsi="Times New Roman" w:cs="Times New Roman"/>
                <w:sz w:val="24"/>
                <w:szCs w:val="24"/>
              </w:rPr>
              <w:t>2021</w:t>
            </w:r>
          </w:p>
        </w:tc>
        <w:tc>
          <w:tcPr>
            <w:tcW w:w="2551" w:type="dxa"/>
            <w:shd w:val="clear" w:color="auto" w:fill="auto"/>
          </w:tcPr>
          <w:p w:rsidR="00851806" w:rsidRPr="00A2524B" w:rsidRDefault="00841AB7" w:rsidP="00D679B0">
            <w:pPr>
              <w:spacing w:after="0" w:line="0" w:lineRule="atLeast"/>
              <w:contextualSpacing/>
              <w:rPr>
                <w:rFonts w:ascii="Times New Roman" w:hAnsi="Times New Roman" w:cs="Times New Roman"/>
                <w:sz w:val="24"/>
                <w:szCs w:val="24"/>
              </w:rPr>
            </w:pPr>
            <w:r>
              <w:rPr>
                <w:rFonts w:ascii="Times New Roman" w:hAnsi="Times New Roman" w:cs="Times New Roman"/>
                <w:sz w:val="24"/>
                <w:szCs w:val="24"/>
              </w:rPr>
              <w:t>Увеличение</w:t>
            </w:r>
            <w:r w:rsidR="00851806" w:rsidRPr="00A2524B">
              <w:rPr>
                <w:rFonts w:ascii="Times New Roman" w:hAnsi="Times New Roman" w:cs="Times New Roman"/>
                <w:sz w:val="24"/>
                <w:szCs w:val="24"/>
              </w:rPr>
              <w:t xml:space="preserve"> объемов производства и реализации товарной рыбы  и рыбопосадочного материала</w:t>
            </w:r>
          </w:p>
        </w:tc>
        <w:tc>
          <w:tcPr>
            <w:tcW w:w="1874" w:type="dxa"/>
            <w:vMerge/>
            <w:shd w:val="clear" w:color="auto" w:fill="auto"/>
          </w:tcPr>
          <w:p w:rsidR="00851806" w:rsidRPr="00A2524B" w:rsidRDefault="00851806" w:rsidP="00D679B0">
            <w:pPr>
              <w:spacing w:after="0" w:line="0" w:lineRule="atLeast"/>
              <w:ind w:right="136"/>
              <w:contextualSpacing/>
              <w:rPr>
                <w:rFonts w:ascii="Times New Roman" w:hAnsi="Times New Roman" w:cs="Times New Roman"/>
                <w:sz w:val="24"/>
                <w:szCs w:val="24"/>
              </w:rPr>
            </w:pPr>
          </w:p>
        </w:tc>
        <w:tc>
          <w:tcPr>
            <w:tcW w:w="863" w:type="dxa"/>
            <w:vMerge/>
            <w:shd w:val="clear" w:color="auto" w:fill="auto"/>
          </w:tcPr>
          <w:p w:rsidR="00851806" w:rsidRPr="00A2524B" w:rsidRDefault="00851806" w:rsidP="00D679B0">
            <w:pPr>
              <w:spacing w:after="0" w:line="0" w:lineRule="atLeast"/>
              <w:ind w:left="57" w:right="57"/>
              <w:contextualSpacing/>
              <w:jc w:val="center"/>
              <w:rPr>
                <w:rFonts w:ascii="Times New Roman" w:hAnsi="Times New Roman" w:cs="Times New Roman"/>
                <w:sz w:val="24"/>
                <w:szCs w:val="24"/>
                <w:lang w:eastAsia="en-US"/>
              </w:rPr>
            </w:pPr>
          </w:p>
        </w:tc>
        <w:tc>
          <w:tcPr>
            <w:tcW w:w="836" w:type="dxa"/>
            <w:vMerge/>
            <w:shd w:val="clear" w:color="auto" w:fill="auto"/>
          </w:tcPr>
          <w:p w:rsidR="00851806" w:rsidRPr="00A2524B" w:rsidRDefault="00851806" w:rsidP="00D679B0">
            <w:pPr>
              <w:spacing w:after="0" w:line="0" w:lineRule="atLeast"/>
              <w:ind w:left="57" w:right="57" w:firstLine="39"/>
              <w:contextualSpacing/>
              <w:jc w:val="center"/>
              <w:rPr>
                <w:rFonts w:ascii="Times New Roman" w:hAnsi="Times New Roman" w:cs="Times New Roman"/>
                <w:color w:val="FF0000"/>
                <w:sz w:val="24"/>
                <w:szCs w:val="24"/>
                <w:lang w:eastAsia="en-US"/>
              </w:rPr>
            </w:pPr>
          </w:p>
        </w:tc>
        <w:tc>
          <w:tcPr>
            <w:tcW w:w="759" w:type="dxa"/>
            <w:vMerge/>
            <w:shd w:val="clear" w:color="auto" w:fill="auto"/>
          </w:tcPr>
          <w:p w:rsidR="00851806" w:rsidRPr="00A2524B" w:rsidRDefault="00851806" w:rsidP="00D679B0">
            <w:pPr>
              <w:spacing w:after="0" w:line="0" w:lineRule="atLeast"/>
              <w:contextualSpacing/>
              <w:jc w:val="center"/>
              <w:rPr>
                <w:rFonts w:ascii="Times New Roman" w:hAnsi="Times New Roman" w:cs="Times New Roman"/>
                <w:color w:val="FF0000"/>
                <w:sz w:val="24"/>
                <w:szCs w:val="24"/>
              </w:rPr>
            </w:pPr>
          </w:p>
        </w:tc>
        <w:tc>
          <w:tcPr>
            <w:tcW w:w="836" w:type="dxa"/>
            <w:vMerge/>
            <w:shd w:val="clear" w:color="auto" w:fill="auto"/>
          </w:tcPr>
          <w:p w:rsidR="00851806" w:rsidRPr="00A2524B" w:rsidRDefault="00851806" w:rsidP="00D679B0">
            <w:pPr>
              <w:spacing w:after="0" w:line="0" w:lineRule="atLeast"/>
              <w:contextualSpacing/>
              <w:jc w:val="center"/>
              <w:rPr>
                <w:rFonts w:ascii="Times New Roman" w:hAnsi="Times New Roman" w:cs="Times New Roman"/>
                <w:color w:val="FF0000"/>
                <w:sz w:val="24"/>
                <w:szCs w:val="24"/>
              </w:rPr>
            </w:pPr>
          </w:p>
        </w:tc>
        <w:tc>
          <w:tcPr>
            <w:tcW w:w="794" w:type="dxa"/>
            <w:vMerge/>
            <w:shd w:val="clear" w:color="auto" w:fill="auto"/>
          </w:tcPr>
          <w:p w:rsidR="00851806" w:rsidRPr="00A2524B" w:rsidRDefault="00851806" w:rsidP="00D679B0">
            <w:pPr>
              <w:spacing w:after="0" w:line="0" w:lineRule="atLeast"/>
              <w:contextualSpacing/>
              <w:jc w:val="center"/>
              <w:rPr>
                <w:rFonts w:ascii="Times New Roman" w:hAnsi="Times New Roman" w:cs="Times New Roman"/>
                <w:color w:val="FF0000"/>
                <w:sz w:val="24"/>
                <w:szCs w:val="24"/>
              </w:rPr>
            </w:pPr>
          </w:p>
        </w:tc>
        <w:tc>
          <w:tcPr>
            <w:tcW w:w="932" w:type="dxa"/>
            <w:vMerge/>
            <w:shd w:val="clear" w:color="auto" w:fill="auto"/>
          </w:tcPr>
          <w:p w:rsidR="00851806" w:rsidRPr="00A2524B" w:rsidRDefault="00851806" w:rsidP="00D679B0">
            <w:pPr>
              <w:spacing w:after="0" w:line="0" w:lineRule="atLeast"/>
              <w:contextualSpacing/>
              <w:jc w:val="center"/>
              <w:rPr>
                <w:rFonts w:ascii="Times New Roman" w:hAnsi="Times New Roman" w:cs="Times New Roman"/>
                <w:color w:val="FF0000"/>
                <w:sz w:val="24"/>
                <w:szCs w:val="24"/>
              </w:rPr>
            </w:pPr>
          </w:p>
        </w:tc>
        <w:tc>
          <w:tcPr>
            <w:tcW w:w="1643" w:type="dxa"/>
            <w:vMerge/>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p>
        </w:tc>
      </w:tr>
      <w:tr w:rsidR="00851806" w:rsidRPr="00A2524B" w:rsidTr="00880F83">
        <w:tc>
          <w:tcPr>
            <w:tcW w:w="567" w:type="dxa"/>
            <w:shd w:val="clear" w:color="auto" w:fill="auto"/>
            <w:vAlign w:val="center"/>
          </w:tcPr>
          <w:p w:rsidR="00851806" w:rsidRPr="00A2524B" w:rsidRDefault="0089234C"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19</w:t>
            </w:r>
          </w:p>
        </w:tc>
        <w:tc>
          <w:tcPr>
            <w:tcW w:w="15452" w:type="dxa"/>
            <w:gridSpan w:val="11"/>
            <w:shd w:val="clear" w:color="auto" w:fill="auto"/>
          </w:tcPr>
          <w:p w:rsidR="00851806" w:rsidRPr="00A2524B" w:rsidRDefault="00851806" w:rsidP="00803818">
            <w:pPr>
              <w:spacing w:after="0" w:line="0" w:lineRule="atLeast"/>
              <w:ind w:left="-87" w:right="-117"/>
              <w:contextualSpacing/>
              <w:jc w:val="center"/>
              <w:rPr>
                <w:rFonts w:ascii="Times New Roman" w:hAnsi="Times New Roman" w:cs="Times New Roman"/>
                <w:b/>
                <w:sz w:val="24"/>
                <w:szCs w:val="24"/>
              </w:rPr>
            </w:pPr>
            <w:r w:rsidRPr="00A2524B">
              <w:rPr>
                <w:rFonts w:ascii="Times New Roman" w:hAnsi="Times New Roman" w:cs="Times New Roman"/>
                <w:b/>
                <w:sz w:val="24"/>
                <w:szCs w:val="24"/>
              </w:rPr>
              <w:t>Рынок добычи общераспространенных полезных ископаемых на участках недр местного значения</w:t>
            </w:r>
          </w:p>
        </w:tc>
      </w:tr>
      <w:tr w:rsidR="00851806" w:rsidRPr="00A2524B" w:rsidTr="00880F83">
        <w:tc>
          <w:tcPr>
            <w:tcW w:w="567" w:type="dxa"/>
            <w:shd w:val="clear" w:color="auto" w:fill="auto"/>
          </w:tcPr>
          <w:p w:rsidR="00851806" w:rsidRPr="00A2524B" w:rsidRDefault="0089234C"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19</w:t>
            </w:r>
            <w:r w:rsidR="00851806" w:rsidRPr="00A2524B">
              <w:rPr>
                <w:rFonts w:ascii="Times New Roman" w:hAnsi="Times New Roman" w:cs="Times New Roman"/>
                <w:sz w:val="24"/>
                <w:szCs w:val="24"/>
              </w:rPr>
              <w:t>.1</w:t>
            </w:r>
          </w:p>
        </w:tc>
        <w:tc>
          <w:tcPr>
            <w:tcW w:w="3213" w:type="dxa"/>
            <w:shd w:val="clear" w:color="auto" w:fill="auto"/>
          </w:tcPr>
          <w:p w:rsidR="00851806" w:rsidRPr="00A2524B" w:rsidRDefault="00851806" w:rsidP="00D679B0">
            <w:pPr>
              <w:spacing w:after="0"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Размещение на сайте управления экологии информации об участках недр, расположенных на территории городского округа город Воронеж, а также организациях, имеющих лицензию на право пользования недрами</w:t>
            </w:r>
          </w:p>
        </w:tc>
        <w:tc>
          <w:tcPr>
            <w:tcW w:w="1151" w:type="dxa"/>
            <w:shd w:val="clear" w:color="auto" w:fill="auto"/>
          </w:tcPr>
          <w:p w:rsidR="00851806" w:rsidRPr="00A2524B" w:rsidRDefault="000E68A2" w:rsidP="00D679B0">
            <w:pPr>
              <w:spacing w:after="0" w:line="0" w:lineRule="atLeast"/>
              <w:ind w:left="-87" w:right="-117"/>
              <w:contextualSpacing/>
              <w:jc w:val="center"/>
              <w:rPr>
                <w:rFonts w:ascii="Times New Roman" w:hAnsi="Times New Roman" w:cs="Times New Roman"/>
                <w:sz w:val="24"/>
                <w:szCs w:val="24"/>
              </w:rPr>
            </w:pPr>
            <w:r>
              <w:rPr>
                <w:rFonts w:ascii="Times New Roman" w:hAnsi="Times New Roman" w:cs="Times New Roman"/>
                <w:sz w:val="24"/>
                <w:szCs w:val="24"/>
              </w:rPr>
              <w:t>2019</w:t>
            </w:r>
            <w:r>
              <w:rPr>
                <w:rFonts w:ascii="Times New Roman" w:hAnsi="Times New Roman" w:cs="Times New Roman"/>
                <w:sz w:val="24"/>
                <w:szCs w:val="24"/>
                <w:lang w:eastAsia="en-US"/>
              </w:rPr>
              <w:t>–</w:t>
            </w:r>
            <w:r w:rsidR="00851806" w:rsidRPr="00A2524B">
              <w:rPr>
                <w:rFonts w:ascii="Times New Roman" w:hAnsi="Times New Roman" w:cs="Times New Roman"/>
                <w:sz w:val="24"/>
                <w:szCs w:val="24"/>
              </w:rPr>
              <w:t>2021</w:t>
            </w:r>
          </w:p>
        </w:tc>
        <w:tc>
          <w:tcPr>
            <w:tcW w:w="2551" w:type="dxa"/>
            <w:shd w:val="clear" w:color="auto" w:fill="auto"/>
          </w:tcPr>
          <w:p w:rsidR="00851806" w:rsidRPr="00A2524B" w:rsidRDefault="00851806" w:rsidP="00D679B0">
            <w:pPr>
              <w:tabs>
                <w:tab w:val="left" w:pos="2517"/>
              </w:tabs>
              <w:spacing w:after="0" w:line="0" w:lineRule="atLeast"/>
              <w:ind w:right="-182"/>
              <w:contextualSpacing/>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 xml:space="preserve">Привлечение новых участников на рынок общераспространенных полезных ископаемых, осуществляющих деятельность </w:t>
            </w:r>
            <w:proofErr w:type="gramStart"/>
            <w:r w:rsidRPr="00A2524B">
              <w:rPr>
                <w:rFonts w:ascii="Times New Roman" w:eastAsia="Times New Roman" w:hAnsi="Times New Roman" w:cs="Times New Roman"/>
                <w:sz w:val="24"/>
                <w:szCs w:val="24"/>
              </w:rPr>
              <w:t>по</w:t>
            </w:r>
            <w:proofErr w:type="gramEnd"/>
            <w:r w:rsidRPr="00A2524B">
              <w:rPr>
                <w:rFonts w:ascii="Times New Roman" w:eastAsia="Times New Roman" w:hAnsi="Times New Roman" w:cs="Times New Roman"/>
                <w:sz w:val="24"/>
                <w:szCs w:val="24"/>
              </w:rPr>
              <w:t xml:space="preserve"> </w:t>
            </w:r>
          </w:p>
          <w:p w:rsidR="00851806" w:rsidRPr="00A2524B" w:rsidRDefault="00841AB7" w:rsidP="00D679B0">
            <w:pPr>
              <w:tabs>
                <w:tab w:val="left" w:pos="2517"/>
              </w:tabs>
              <w:spacing w:after="0" w:line="0" w:lineRule="atLeast"/>
              <w:ind w:right="-18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добыче и переработке</w:t>
            </w:r>
            <w:r w:rsidR="00851806" w:rsidRPr="00A2524B">
              <w:rPr>
                <w:rFonts w:ascii="Times New Roman" w:eastAsia="Times New Roman" w:hAnsi="Times New Roman" w:cs="Times New Roman"/>
                <w:sz w:val="24"/>
                <w:szCs w:val="24"/>
              </w:rPr>
              <w:t xml:space="preserve"> полезных ископаемых</w:t>
            </w:r>
          </w:p>
        </w:tc>
        <w:tc>
          <w:tcPr>
            <w:tcW w:w="1874" w:type="dxa"/>
            <w:vMerge w:val="restart"/>
            <w:shd w:val="clear" w:color="auto" w:fill="auto"/>
          </w:tcPr>
          <w:p w:rsidR="00851806" w:rsidRPr="00A2524B" w:rsidRDefault="00851806" w:rsidP="00D679B0">
            <w:pPr>
              <w:spacing w:after="0"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Доля организаций частной формы собственности в сфере добычи общераспространенных полезных ископаемых на участках недр местного значения</w:t>
            </w:r>
          </w:p>
        </w:tc>
        <w:tc>
          <w:tcPr>
            <w:tcW w:w="863" w:type="dxa"/>
            <w:vMerge w:val="restart"/>
            <w:shd w:val="clear" w:color="auto" w:fill="auto"/>
          </w:tcPr>
          <w:p w:rsidR="004244D6" w:rsidRPr="00A2524B" w:rsidRDefault="00851806" w:rsidP="004244D6">
            <w:pPr>
              <w:spacing w:after="0" w:line="0" w:lineRule="atLeast"/>
              <w:ind w:left="-108" w:right="-96"/>
              <w:contextualSpacing/>
              <w:jc w:val="center"/>
              <w:rPr>
                <w:rFonts w:ascii="Times New Roman" w:hAnsi="Times New Roman" w:cs="Times New Roman"/>
                <w:sz w:val="24"/>
                <w:szCs w:val="24"/>
              </w:rPr>
            </w:pPr>
            <w:proofErr w:type="spellStart"/>
            <w:r w:rsidRPr="00A2524B">
              <w:rPr>
                <w:rFonts w:ascii="Times New Roman" w:hAnsi="Times New Roman" w:cs="Times New Roman"/>
                <w:sz w:val="24"/>
                <w:szCs w:val="24"/>
              </w:rPr>
              <w:t>Процен</w:t>
            </w:r>
            <w:proofErr w:type="spellEnd"/>
          </w:p>
          <w:p w:rsidR="00851806" w:rsidRPr="00A2524B" w:rsidRDefault="00851806" w:rsidP="004244D6">
            <w:pPr>
              <w:spacing w:after="0" w:line="0" w:lineRule="atLeast"/>
              <w:ind w:left="-108" w:right="-96"/>
              <w:contextualSpacing/>
              <w:jc w:val="center"/>
              <w:rPr>
                <w:rFonts w:ascii="Times New Roman" w:hAnsi="Times New Roman" w:cs="Times New Roman"/>
                <w:sz w:val="24"/>
                <w:szCs w:val="24"/>
              </w:rPr>
            </w:pPr>
            <w:r w:rsidRPr="00A2524B">
              <w:rPr>
                <w:rFonts w:ascii="Times New Roman" w:hAnsi="Times New Roman" w:cs="Times New Roman"/>
                <w:sz w:val="24"/>
                <w:szCs w:val="24"/>
              </w:rPr>
              <w:t>ты</w:t>
            </w:r>
          </w:p>
        </w:tc>
        <w:tc>
          <w:tcPr>
            <w:tcW w:w="836" w:type="dxa"/>
            <w:vMerge w:val="restart"/>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100,0</w:t>
            </w:r>
          </w:p>
        </w:tc>
        <w:tc>
          <w:tcPr>
            <w:tcW w:w="759" w:type="dxa"/>
            <w:vMerge w:val="restart"/>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100,0</w:t>
            </w:r>
          </w:p>
        </w:tc>
        <w:tc>
          <w:tcPr>
            <w:tcW w:w="836" w:type="dxa"/>
            <w:vMerge w:val="restart"/>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100,0</w:t>
            </w:r>
          </w:p>
        </w:tc>
        <w:tc>
          <w:tcPr>
            <w:tcW w:w="794" w:type="dxa"/>
            <w:vMerge w:val="restart"/>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100,0</w:t>
            </w:r>
          </w:p>
        </w:tc>
        <w:tc>
          <w:tcPr>
            <w:tcW w:w="932" w:type="dxa"/>
            <w:vMerge w:val="restart"/>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100,0</w:t>
            </w:r>
          </w:p>
        </w:tc>
        <w:tc>
          <w:tcPr>
            <w:tcW w:w="1643" w:type="dxa"/>
            <w:vMerge w:val="restart"/>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Управление экологии</w:t>
            </w:r>
          </w:p>
        </w:tc>
      </w:tr>
      <w:tr w:rsidR="00851806" w:rsidRPr="00A2524B" w:rsidTr="00880F83">
        <w:tc>
          <w:tcPr>
            <w:tcW w:w="567" w:type="dxa"/>
            <w:shd w:val="clear" w:color="auto" w:fill="auto"/>
          </w:tcPr>
          <w:p w:rsidR="00851806" w:rsidRPr="00A2524B" w:rsidRDefault="0089234C"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19</w:t>
            </w:r>
            <w:r w:rsidR="00851806" w:rsidRPr="00A2524B">
              <w:rPr>
                <w:rFonts w:ascii="Times New Roman" w:hAnsi="Times New Roman" w:cs="Times New Roman"/>
                <w:sz w:val="24"/>
                <w:szCs w:val="24"/>
              </w:rPr>
              <w:t>.2</w:t>
            </w:r>
          </w:p>
        </w:tc>
        <w:tc>
          <w:tcPr>
            <w:tcW w:w="3213" w:type="dxa"/>
            <w:shd w:val="clear" w:color="auto" w:fill="auto"/>
          </w:tcPr>
          <w:p w:rsidR="00851806" w:rsidRPr="00A2524B" w:rsidRDefault="00851806" w:rsidP="00D679B0">
            <w:pPr>
              <w:spacing w:after="0" w:line="0" w:lineRule="atLeast"/>
              <w:ind w:right="-181"/>
              <w:contextualSpacing/>
              <w:rPr>
                <w:rFonts w:ascii="Times New Roman" w:hAnsi="Times New Roman" w:cs="Times New Roman"/>
                <w:sz w:val="24"/>
                <w:szCs w:val="24"/>
              </w:rPr>
            </w:pPr>
            <w:r w:rsidRPr="00A2524B">
              <w:rPr>
                <w:rFonts w:ascii="Times New Roman" w:hAnsi="Times New Roman" w:cs="Times New Roman"/>
                <w:sz w:val="24"/>
                <w:szCs w:val="24"/>
              </w:rPr>
              <w:t xml:space="preserve">Информирование о существующем механизме </w:t>
            </w:r>
          </w:p>
          <w:p w:rsidR="00851806" w:rsidRPr="00A2524B" w:rsidRDefault="00851806" w:rsidP="00D679B0">
            <w:pPr>
              <w:spacing w:after="0" w:line="0" w:lineRule="atLeast"/>
              <w:ind w:right="-181"/>
              <w:contextualSpacing/>
              <w:rPr>
                <w:rFonts w:ascii="Times New Roman" w:hAnsi="Times New Roman" w:cs="Times New Roman"/>
                <w:sz w:val="24"/>
                <w:szCs w:val="24"/>
              </w:rPr>
            </w:pPr>
            <w:r w:rsidRPr="00A2524B">
              <w:rPr>
                <w:rFonts w:ascii="Times New Roman" w:hAnsi="Times New Roman" w:cs="Times New Roman"/>
                <w:sz w:val="24"/>
                <w:szCs w:val="24"/>
              </w:rPr>
              <w:t xml:space="preserve">получения прав пользования недрами, </w:t>
            </w:r>
            <w:proofErr w:type="gramStart"/>
            <w:r w:rsidRPr="00A2524B">
              <w:rPr>
                <w:rFonts w:ascii="Times New Roman" w:hAnsi="Times New Roman" w:cs="Times New Roman"/>
                <w:sz w:val="24"/>
                <w:szCs w:val="24"/>
              </w:rPr>
              <w:t>предусмотренном</w:t>
            </w:r>
            <w:proofErr w:type="gramEnd"/>
            <w:r w:rsidRPr="00A2524B">
              <w:rPr>
                <w:rFonts w:ascii="Times New Roman" w:hAnsi="Times New Roman" w:cs="Times New Roman"/>
                <w:sz w:val="24"/>
                <w:szCs w:val="24"/>
              </w:rPr>
              <w:t xml:space="preserve"> действующими нормативными правовыми актами и административными регламентами</w:t>
            </w:r>
          </w:p>
        </w:tc>
        <w:tc>
          <w:tcPr>
            <w:tcW w:w="1151" w:type="dxa"/>
            <w:shd w:val="clear" w:color="auto" w:fill="auto"/>
          </w:tcPr>
          <w:p w:rsidR="00851806" w:rsidRPr="00A2524B" w:rsidRDefault="000E68A2" w:rsidP="00D679B0">
            <w:pPr>
              <w:spacing w:after="0" w:line="0" w:lineRule="atLeast"/>
              <w:ind w:left="-87" w:right="-117"/>
              <w:contextualSpacing/>
              <w:jc w:val="center"/>
              <w:rPr>
                <w:rFonts w:ascii="Times New Roman" w:hAnsi="Times New Roman" w:cs="Times New Roman"/>
                <w:sz w:val="24"/>
                <w:szCs w:val="24"/>
              </w:rPr>
            </w:pPr>
            <w:r>
              <w:rPr>
                <w:rFonts w:ascii="Times New Roman" w:hAnsi="Times New Roman" w:cs="Times New Roman"/>
                <w:sz w:val="24"/>
                <w:szCs w:val="24"/>
              </w:rPr>
              <w:t>2019</w:t>
            </w:r>
            <w:r>
              <w:rPr>
                <w:rFonts w:ascii="Times New Roman" w:hAnsi="Times New Roman" w:cs="Times New Roman"/>
                <w:sz w:val="24"/>
                <w:szCs w:val="24"/>
                <w:lang w:eastAsia="en-US"/>
              </w:rPr>
              <w:t>–</w:t>
            </w:r>
            <w:r w:rsidR="00851806" w:rsidRPr="00A2524B">
              <w:rPr>
                <w:rFonts w:ascii="Times New Roman" w:hAnsi="Times New Roman" w:cs="Times New Roman"/>
                <w:sz w:val="24"/>
                <w:szCs w:val="24"/>
              </w:rPr>
              <w:t>2021</w:t>
            </w:r>
          </w:p>
        </w:tc>
        <w:tc>
          <w:tcPr>
            <w:tcW w:w="2551" w:type="dxa"/>
            <w:shd w:val="clear" w:color="auto" w:fill="auto"/>
          </w:tcPr>
          <w:p w:rsidR="00851806" w:rsidRPr="00A2524B" w:rsidRDefault="00851806" w:rsidP="00D679B0">
            <w:pPr>
              <w:spacing w:after="0" w:line="0" w:lineRule="atLeast"/>
              <w:contextualSpacing/>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Повышение информированности субъектов предпринимательской деятельности в сфере недропользования</w:t>
            </w:r>
          </w:p>
        </w:tc>
        <w:tc>
          <w:tcPr>
            <w:tcW w:w="1874" w:type="dxa"/>
            <w:vMerge/>
            <w:shd w:val="clear" w:color="auto" w:fill="auto"/>
          </w:tcPr>
          <w:p w:rsidR="00851806" w:rsidRPr="00A2524B" w:rsidRDefault="00851806" w:rsidP="00D679B0">
            <w:pPr>
              <w:spacing w:after="0" w:line="0" w:lineRule="atLeast"/>
              <w:contextualSpacing/>
              <w:rPr>
                <w:rFonts w:ascii="Times New Roman" w:hAnsi="Times New Roman" w:cs="Times New Roman"/>
                <w:sz w:val="24"/>
                <w:szCs w:val="24"/>
              </w:rPr>
            </w:pPr>
          </w:p>
        </w:tc>
        <w:tc>
          <w:tcPr>
            <w:tcW w:w="863" w:type="dxa"/>
            <w:vMerge/>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p>
        </w:tc>
        <w:tc>
          <w:tcPr>
            <w:tcW w:w="836" w:type="dxa"/>
            <w:vMerge/>
            <w:shd w:val="clear" w:color="auto" w:fill="auto"/>
          </w:tcPr>
          <w:p w:rsidR="00851806" w:rsidRPr="00A2524B" w:rsidRDefault="00851806" w:rsidP="00D679B0">
            <w:pPr>
              <w:spacing w:after="0" w:line="0" w:lineRule="atLeast"/>
              <w:ind w:left="57" w:right="57" w:firstLine="39"/>
              <w:contextualSpacing/>
              <w:jc w:val="center"/>
              <w:rPr>
                <w:rFonts w:ascii="Times New Roman" w:hAnsi="Times New Roman" w:cs="Times New Roman"/>
                <w:color w:val="FF0000"/>
                <w:sz w:val="24"/>
                <w:szCs w:val="24"/>
                <w:lang w:eastAsia="en-US"/>
              </w:rPr>
            </w:pPr>
          </w:p>
        </w:tc>
        <w:tc>
          <w:tcPr>
            <w:tcW w:w="759" w:type="dxa"/>
            <w:vMerge/>
            <w:shd w:val="clear" w:color="auto" w:fill="auto"/>
          </w:tcPr>
          <w:p w:rsidR="00851806" w:rsidRPr="00A2524B" w:rsidRDefault="00851806" w:rsidP="00D679B0">
            <w:pPr>
              <w:spacing w:after="0" w:line="0" w:lineRule="atLeast"/>
              <w:contextualSpacing/>
              <w:jc w:val="center"/>
              <w:rPr>
                <w:rFonts w:ascii="Times New Roman" w:hAnsi="Times New Roman" w:cs="Times New Roman"/>
                <w:color w:val="FF0000"/>
                <w:sz w:val="24"/>
                <w:szCs w:val="24"/>
              </w:rPr>
            </w:pPr>
          </w:p>
        </w:tc>
        <w:tc>
          <w:tcPr>
            <w:tcW w:w="836" w:type="dxa"/>
            <w:vMerge/>
            <w:shd w:val="clear" w:color="auto" w:fill="auto"/>
          </w:tcPr>
          <w:p w:rsidR="00851806" w:rsidRPr="00A2524B" w:rsidRDefault="00851806" w:rsidP="00D679B0">
            <w:pPr>
              <w:spacing w:after="0" w:line="0" w:lineRule="atLeast"/>
              <w:contextualSpacing/>
              <w:jc w:val="center"/>
              <w:rPr>
                <w:rFonts w:ascii="Times New Roman" w:hAnsi="Times New Roman" w:cs="Times New Roman"/>
                <w:color w:val="FF0000"/>
                <w:sz w:val="24"/>
                <w:szCs w:val="24"/>
              </w:rPr>
            </w:pPr>
          </w:p>
        </w:tc>
        <w:tc>
          <w:tcPr>
            <w:tcW w:w="794" w:type="dxa"/>
            <w:vMerge/>
            <w:shd w:val="clear" w:color="auto" w:fill="auto"/>
          </w:tcPr>
          <w:p w:rsidR="00851806" w:rsidRPr="00A2524B" w:rsidRDefault="00851806" w:rsidP="00D679B0">
            <w:pPr>
              <w:spacing w:after="0" w:line="0" w:lineRule="atLeast"/>
              <w:contextualSpacing/>
              <w:jc w:val="center"/>
              <w:rPr>
                <w:rFonts w:ascii="Times New Roman" w:hAnsi="Times New Roman" w:cs="Times New Roman"/>
                <w:color w:val="FF0000"/>
                <w:sz w:val="24"/>
                <w:szCs w:val="24"/>
              </w:rPr>
            </w:pPr>
          </w:p>
        </w:tc>
        <w:tc>
          <w:tcPr>
            <w:tcW w:w="932" w:type="dxa"/>
            <w:vMerge/>
            <w:shd w:val="clear" w:color="auto" w:fill="auto"/>
          </w:tcPr>
          <w:p w:rsidR="00851806" w:rsidRPr="00A2524B" w:rsidRDefault="00851806" w:rsidP="00D679B0">
            <w:pPr>
              <w:spacing w:after="0" w:line="0" w:lineRule="atLeast"/>
              <w:contextualSpacing/>
              <w:jc w:val="center"/>
              <w:rPr>
                <w:rFonts w:ascii="Times New Roman" w:hAnsi="Times New Roman" w:cs="Times New Roman"/>
                <w:color w:val="FF0000"/>
                <w:sz w:val="24"/>
                <w:szCs w:val="24"/>
              </w:rPr>
            </w:pPr>
          </w:p>
        </w:tc>
        <w:tc>
          <w:tcPr>
            <w:tcW w:w="1643" w:type="dxa"/>
            <w:vMerge/>
            <w:shd w:val="clear" w:color="auto" w:fill="auto"/>
          </w:tcPr>
          <w:p w:rsidR="00851806" w:rsidRPr="00A2524B" w:rsidRDefault="00851806" w:rsidP="00D679B0">
            <w:pPr>
              <w:spacing w:after="0" w:line="0" w:lineRule="atLeast"/>
              <w:contextualSpacing/>
              <w:jc w:val="center"/>
              <w:rPr>
                <w:rFonts w:ascii="Times New Roman" w:hAnsi="Times New Roman" w:cs="Times New Roman"/>
                <w:color w:val="FF0000"/>
                <w:sz w:val="24"/>
                <w:szCs w:val="24"/>
              </w:rPr>
            </w:pPr>
          </w:p>
        </w:tc>
      </w:tr>
      <w:tr w:rsidR="00851806" w:rsidRPr="00A2524B" w:rsidTr="00880F83">
        <w:tc>
          <w:tcPr>
            <w:tcW w:w="567" w:type="dxa"/>
            <w:shd w:val="clear" w:color="auto" w:fill="auto"/>
            <w:vAlign w:val="center"/>
          </w:tcPr>
          <w:p w:rsidR="00851806" w:rsidRPr="00A2524B" w:rsidRDefault="0089234C"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20</w:t>
            </w:r>
          </w:p>
        </w:tc>
        <w:tc>
          <w:tcPr>
            <w:tcW w:w="15452" w:type="dxa"/>
            <w:gridSpan w:val="11"/>
            <w:shd w:val="clear" w:color="auto" w:fill="auto"/>
          </w:tcPr>
          <w:p w:rsidR="00851806" w:rsidRPr="00A2524B" w:rsidRDefault="00851806" w:rsidP="00803818">
            <w:pPr>
              <w:spacing w:after="0" w:line="0" w:lineRule="atLeast"/>
              <w:ind w:left="-87" w:right="-117"/>
              <w:contextualSpacing/>
              <w:jc w:val="center"/>
              <w:rPr>
                <w:rFonts w:ascii="Times New Roman" w:hAnsi="Times New Roman" w:cs="Times New Roman"/>
                <w:b/>
                <w:sz w:val="24"/>
                <w:szCs w:val="24"/>
              </w:rPr>
            </w:pPr>
            <w:r w:rsidRPr="00A2524B">
              <w:rPr>
                <w:rFonts w:ascii="Times New Roman" w:hAnsi="Times New Roman" w:cs="Times New Roman"/>
                <w:b/>
                <w:sz w:val="24"/>
                <w:szCs w:val="24"/>
              </w:rPr>
              <w:t xml:space="preserve">Рынок нефтепродуктов </w:t>
            </w:r>
          </w:p>
        </w:tc>
      </w:tr>
      <w:tr w:rsidR="009245A6" w:rsidRPr="00A2524B" w:rsidTr="00880F83">
        <w:tc>
          <w:tcPr>
            <w:tcW w:w="567" w:type="dxa"/>
            <w:shd w:val="clear" w:color="auto" w:fill="auto"/>
          </w:tcPr>
          <w:p w:rsidR="009245A6" w:rsidRPr="00A2524B" w:rsidRDefault="009245A6"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20.1</w:t>
            </w:r>
          </w:p>
        </w:tc>
        <w:tc>
          <w:tcPr>
            <w:tcW w:w="3213" w:type="dxa"/>
            <w:shd w:val="clear" w:color="auto" w:fill="auto"/>
          </w:tcPr>
          <w:p w:rsidR="009245A6" w:rsidRPr="00A2524B" w:rsidRDefault="009245A6" w:rsidP="00D679B0">
            <w:pPr>
              <w:spacing w:after="0" w:line="0" w:lineRule="atLeast"/>
              <w:contextualSpacing/>
              <w:rPr>
                <w:rFonts w:ascii="Times New Roman" w:eastAsia="Calibri" w:hAnsi="Times New Roman" w:cs="Times New Roman"/>
                <w:sz w:val="24"/>
                <w:szCs w:val="24"/>
                <w:lang w:eastAsia="en-US"/>
              </w:rPr>
            </w:pPr>
            <w:r w:rsidRPr="00A2524B">
              <w:rPr>
                <w:rFonts w:ascii="Times New Roman" w:eastAsia="Calibri" w:hAnsi="Times New Roman" w:cs="Times New Roman"/>
                <w:sz w:val="24"/>
                <w:szCs w:val="24"/>
                <w:lang w:eastAsia="en-US"/>
              </w:rPr>
              <w:t>Оказание содействия в проведении мониторинга стоимости моторного топлива (</w:t>
            </w:r>
            <w:r w:rsidRPr="00A2524B">
              <w:rPr>
                <w:rFonts w:ascii="Times New Roman" w:hAnsi="Times New Roman" w:cs="Times New Roman"/>
                <w:sz w:val="24"/>
                <w:szCs w:val="24"/>
              </w:rPr>
              <w:t>бензин автомобильный и дизтопливо), реализуемого в розничной сети на территории области</w:t>
            </w:r>
          </w:p>
        </w:tc>
        <w:tc>
          <w:tcPr>
            <w:tcW w:w="1151" w:type="dxa"/>
            <w:shd w:val="clear" w:color="auto" w:fill="auto"/>
          </w:tcPr>
          <w:p w:rsidR="009245A6" w:rsidRPr="00A2524B" w:rsidRDefault="009245A6" w:rsidP="00D679B0">
            <w:pPr>
              <w:spacing w:after="0" w:line="0" w:lineRule="atLeast"/>
              <w:ind w:left="-87" w:right="-117"/>
              <w:contextualSpacing/>
              <w:jc w:val="center"/>
              <w:rPr>
                <w:rFonts w:ascii="Times New Roman" w:hAnsi="Times New Roman" w:cs="Times New Roman"/>
                <w:sz w:val="24"/>
                <w:szCs w:val="24"/>
              </w:rPr>
            </w:pPr>
            <w:r>
              <w:rPr>
                <w:rFonts w:ascii="Times New Roman" w:hAnsi="Times New Roman" w:cs="Times New Roman"/>
                <w:sz w:val="24"/>
                <w:szCs w:val="24"/>
              </w:rPr>
              <w:t>2019</w:t>
            </w:r>
            <w:r>
              <w:rPr>
                <w:rFonts w:ascii="Times New Roman" w:hAnsi="Times New Roman" w:cs="Times New Roman"/>
                <w:sz w:val="24"/>
                <w:szCs w:val="24"/>
                <w:lang w:eastAsia="en-US"/>
              </w:rPr>
              <w:t>–</w:t>
            </w:r>
            <w:r w:rsidRPr="00A2524B">
              <w:rPr>
                <w:rFonts w:ascii="Times New Roman" w:hAnsi="Times New Roman" w:cs="Times New Roman"/>
                <w:sz w:val="24"/>
                <w:szCs w:val="24"/>
              </w:rPr>
              <w:t xml:space="preserve">2021 </w:t>
            </w:r>
          </w:p>
        </w:tc>
        <w:tc>
          <w:tcPr>
            <w:tcW w:w="2551" w:type="dxa"/>
            <w:shd w:val="clear" w:color="auto" w:fill="auto"/>
          </w:tcPr>
          <w:p w:rsidR="009245A6" w:rsidRPr="00A2524B" w:rsidRDefault="009245A6" w:rsidP="00D679B0">
            <w:pPr>
              <w:adjustRightInd w:val="0"/>
              <w:spacing w:after="0" w:line="0" w:lineRule="atLeast"/>
              <w:contextualSpacing/>
              <w:rPr>
                <w:rFonts w:ascii="Times New Roman" w:hAnsi="Times New Roman" w:cs="Times New Roman"/>
                <w:sz w:val="24"/>
                <w:szCs w:val="24"/>
              </w:rPr>
            </w:pPr>
            <w:r w:rsidRPr="00A2524B">
              <w:rPr>
                <w:rFonts w:ascii="Times New Roman" w:eastAsia="Times New Roman" w:hAnsi="Times New Roman" w:cs="Times New Roman"/>
                <w:sz w:val="24"/>
                <w:szCs w:val="24"/>
              </w:rPr>
              <w:t>Опера</w:t>
            </w:r>
            <w:r w:rsidR="00841AB7">
              <w:rPr>
                <w:rFonts w:ascii="Times New Roman" w:eastAsia="Times New Roman" w:hAnsi="Times New Roman" w:cs="Times New Roman"/>
                <w:sz w:val="24"/>
                <w:szCs w:val="24"/>
              </w:rPr>
              <w:t>тивное информирование Управления</w:t>
            </w:r>
            <w:r w:rsidRPr="00A2524B">
              <w:rPr>
                <w:rFonts w:ascii="Times New Roman" w:eastAsia="Times New Roman" w:hAnsi="Times New Roman" w:cs="Times New Roman"/>
                <w:sz w:val="24"/>
                <w:szCs w:val="24"/>
              </w:rPr>
              <w:t xml:space="preserve"> Федеральной антимонопольной службы по </w:t>
            </w:r>
            <w:r w:rsidRPr="000C4658">
              <w:rPr>
                <w:rFonts w:ascii="Times New Roman" w:eastAsia="Times New Roman" w:hAnsi="Times New Roman" w:cs="Times New Roman"/>
                <w:sz w:val="24"/>
                <w:szCs w:val="24"/>
              </w:rPr>
              <w:t>Воронежской области</w:t>
            </w:r>
            <w:r w:rsidR="000C4658">
              <w:rPr>
                <w:rFonts w:ascii="Times New Roman" w:eastAsia="Times New Roman" w:hAnsi="Times New Roman" w:cs="Times New Roman"/>
                <w:sz w:val="24"/>
                <w:szCs w:val="24"/>
              </w:rPr>
              <w:t xml:space="preserve"> </w:t>
            </w:r>
            <w:r w:rsidRPr="00A2524B">
              <w:rPr>
                <w:rFonts w:ascii="Times New Roman" w:eastAsia="Times New Roman" w:hAnsi="Times New Roman" w:cs="Times New Roman"/>
                <w:sz w:val="24"/>
                <w:szCs w:val="24"/>
              </w:rPr>
              <w:t>о негативных изменениях ценовой ситуации</w:t>
            </w:r>
          </w:p>
        </w:tc>
        <w:tc>
          <w:tcPr>
            <w:tcW w:w="1874" w:type="dxa"/>
            <w:vMerge w:val="restart"/>
            <w:shd w:val="clear" w:color="auto" w:fill="auto"/>
          </w:tcPr>
          <w:p w:rsidR="009245A6" w:rsidRPr="00A2524B" w:rsidRDefault="009245A6" w:rsidP="00BB2939">
            <w:pPr>
              <w:adjustRightInd w:val="0"/>
              <w:spacing w:after="0" w:line="0" w:lineRule="atLeast"/>
              <w:ind w:right="-108"/>
              <w:contextualSpacing/>
              <w:rPr>
                <w:rFonts w:ascii="Times New Roman" w:hAnsi="Times New Roman" w:cs="Times New Roman"/>
                <w:sz w:val="24"/>
                <w:szCs w:val="24"/>
              </w:rPr>
            </w:pPr>
            <w:r w:rsidRPr="00A2524B">
              <w:rPr>
                <w:rFonts w:ascii="Times New Roman" w:hAnsi="Times New Roman" w:cs="Times New Roman"/>
                <w:sz w:val="24"/>
                <w:szCs w:val="24"/>
              </w:rPr>
              <w:t>Доля организаций частной формы собственности на рынке нефтепродуктов</w:t>
            </w:r>
          </w:p>
        </w:tc>
        <w:tc>
          <w:tcPr>
            <w:tcW w:w="863" w:type="dxa"/>
            <w:vMerge w:val="restart"/>
            <w:shd w:val="clear" w:color="auto" w:fill="auto"/>
          </w:tcPr>
          <w:p w:rsidR="009245A6" w:rsidRPr="00A2524B" w:rsidRDefault="009245A6" w:rsidP="004244D6">
            <w:pPr>
              <w:spacing w:after="0" w:line="0" w:lineRule="atLeast"/>
              <w:ind w:left="-108" w:right="-96"/>
              <w:contextualSpacing/>
              <w:jc w:val="center"/>
              <w:rPr>
                <w:rFonts w:ascii="Times New Roman" w:hAnsi="Times New Roman" w:cs="Times New Roman"/>
                <w:sz w:val="24"/>
                <w:szCs w:val="24"/>
              </w:rPr>
            </w:pPr>
            <w:proofErr w:type="spellStart"/>
            <w:r w:rsidRPr="00A2524B">
              <w:rPr>
                <w:rFonts w:ascii="Times New Roman" w:hAnsi="Times New Roman" w:cs="Times New Roman"/>
                <w:sz w:val="24"/>
                <w:szCs w:val="24"/>
              </w:rPr>
              <w:t>Процен</w:t>
            </w:r>
            <w:proofErr w:type="spellEnd"/>
          </w:p>
          <w:p w:rsidR="009245A6" w:rsidRPr="00A2524B" w:rsidRDefault="009245A6" w:rsidP="004244D6">
            <w:pPr>
              <w:spacing w:after="0" w:line="0" w:lineRule="atLeast"/>
              <w:ind w:left="-108" w:right="-96"/>
              <w:contextualSpacing/>
              <w:jc w:val="center"/>
              <w:rPr>
                <w:rFonts w:ascii="Times New Roman" w:hAnsi="Times New Roman" w:cs="Times New Roman"/>
                <w:sz w:val="24"/>
                <w:szCs w:val="24"/>
              </w:rPr>
            </w:pPr>
            <w:r w:rsidRPr="00A2524B">
              <w:rPr>
                <w:rFonts w:ascii="Times New Roman" w:hAnsi="Times New Roman" w:cs="Times New Roman"/>
                <w:sz w:val="24"/>
                <w:szCs w:val="24"/>
              </w:rPr>
              <w:t>ты</w:t>
            </w:r>
          </w:p>
        </w:tc>
        <w:tc>
          <w:tcPr>
            <w:tcW w:w="836" w:type="dxa"/>
            <w:vMerge w:val="restart"/>
            <w:shd w:val="clear" w:color="auto" w:fill="auto"/>
          </w:tcPr>
          <w:p w:rsidR="009245A6" w:rsidRPr="00A2524B" w:rsidRDefault="009245A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100,0</w:t>
            </w:r>
          </w:p>
        </w:tc>
        <w:tc>
          <w:tcPr>
            <w:tcW w:w="759" w:type="dxa"/>
            <w:vMerge w:val="restart"/>
            <w:shd w:val="clear" w:color="auto" w:fill="auto"/>
          </w:tcPr>
          <w:p w:rsidR="009245A6" w:rsidRPr="00A2524B" w:rsidRDefault="009245A6" w:rsidP="009245A6">
            <w:pPr>
              <w:spacing w:after="0" w:line="0" w:lineRule="atLeast"/>
              <w:ind w:left="-106" w:right="-60" w:firstLine="4"/>
              <w:contextualSpacing/>
              <w:jc w:val="center"/>
              <w:rPr>
                <w:rFonts w:ascii="Times New Roman" w:hAnsi="Times New Roman" w:cs="Times New Roman"/>
                <w:sz w:val="24"/>
                <w:szCs w:val="24"/>
                <w:lang w:eastAsia="en-US"/>
              </w:rPr>
            </w:pPr>
            <w:r w:rsidRPr="00A2524B">
              <w:rPr>
                <w:rFonts w:ascii="Times New Roman" w:hAnsi="Times New Roman" w:cs="Times New Roman"/>
                <w:sz w:val="24"/>
                <w:szCs w:val="24"/>
                <w:lang w:eastAsia="en-US"/>
              </w:rPr>
              <w:t>100,0</w:t>
            </w:r>
          </w:p>
        </w:tc>
        <w:tc>
          <w:tcPr>
            <w:tcW w:w="836" w:type="dxa"/>
            <w:vMerge w:val="restart"/>
            <w:shd w:val="clear" w:color="auto" w:fill="auto"/>
          </w:tcPr>
          <w:p w:rsidR="009245A6" w:rsidRPr="00A2524B" w:rsidRDefault="009245A6" w:rsidP="00D679B0">
            <w:pPr>
              <w:spacing w:after="0" w:line="0" w:lineRule="atLeast"/>
              <w:contextualSpacing/>
              <w:jc w:val="center"/>
              <w:rPr>
                <w:rFonts w:ascii="Times New Roman" w:hAnsi="Times New Roman" w:cs="Times New Roman"/>
                <w:sz w:val="24"/>
                <w:szCs w:val="24"/>
                <w:lang w:eastAsia="en-US"/>
              </w:rPr>
            </w:pPr>
            <w:r w:rsidRPr="00A2524B">
              <w:rPr>
                <w:rFonts w:ascii="Times New Roman" w:hAnsi="Times New Roman" w:cs="Times New Roman"/>
                <w:sz w:val="24"/>
                <w:szCs w:val="24"/>
                <w:lang w:eastAsia="en-US"/>
              </w:rPr>
              <w:t>100,0</w:t>
            </w:r>
          </w:p>
        </w:tc>
        <w:tc>
          <w:tcPr>
            <w:tcW w:w="794" w:type="dxa"/>
            <w:vMerge w:val="restart"/>
            <w:shd w:val="clear" w:color="auto" w:fill="auto"/>
          </w:tcPr>
          <w:p w:rsidR="009245A6" w:rsidRPr="00A2524B" w:rsidRDefault="009245A6" w:rsidP="00D679B0">
            <w:pPr>
              <w:spacing w:after="0" w:line="0" w:lineRule="atLeast"/>
              <w:contextualSpacing/>
              <w:jc w:val="center"/>
              <w:rPr>
                <w:rFonts w:ascii="Times New Roman" w:hAnsi="Times New Roman" w:cs="Times New Roman"/>
                <w:sz w:val="24"/>
                <w:szCs w:val="24"/>
                <w:lang w:eastAsia="en-US"/>
              </w:rPr>
            </w:pPr>
            <w:r w:rsidRPr="00A2524B">
              <w:rPr>
                <w:rFonts w:ascii="Times New Roman" w:hAnsi="Times New Roman" w:cs="Times New Roman"/>
                <w:sz w:val="24"/>
                <w:szCs w:val="24"/>
                <w:lang w:eastAsia="en-US"/>
              </w:rPr>
              <w:t>100,0</w:t>
            </w:r>
          </w:p>
        </w:tc>
        <w:tc>
          <w:tcPr>
            <w:tcW w:w="932" w:type="dxa"/>
            <w:vMerge w:val="restart"/>
            <w:shd w:val="clear" w:color="auto" w:fill="auto"/>
          </w:tcPr>
          <w:p w:rsidR="009245A6" w:rsidRPr="00A2524B" w:rsidRDefault="009245A6" w:rsidP="00D679B0">
            <w:pPr>
              <w:spacing w:after="0" w:line="0" w:lineRule="atLeast"/>
              <w:contextualSpacing/>
              <w:jc w:val="center"/>
              <w:rPr>
                <w:rFonts w:ascii="Times New Roman" w:hAnsi="Times New Roman" w:cs="Times New Roman"/>
                <w:sz w:val="24"/>
                <w:szCs w:val="24"/>
                <w:lang w:eastAsia="en-US"/>
              </w:rPr>
            </w:pPr>
            <w:r w:rsidRPr="00A2524B">
              <w:rPr>
                <w:rFonts w:ascii="Times New Roman" w:hAnsi="Times New Roman" w:cs="Times New Roman"/>
                <w:sz w:val="24"/>
                <w:szCs w:val="24"/>
                <w:lang w:eastAsia="en-US"/>
              </w:rPr>
              <w:t>100,0</w:t>
            </w:r>
          </w:p>
        </w:tc>
        <w:tc>
          <w:tcPr>
            <w:tcW w:w="1643" w:type="dxa"/>
            <w:vMerge w:val="restart"/>
            <w:shd w:val="clear" w:color="auto" w:fill="auto"/>
          </w:tcPr>
          <w:p w:rsidR="009245A6" w:rsidRPr="00A2524B" w:rsidRDefault="009245A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Управление развития предпринимательства, потребительского рынка и инновационной политики</w:t>
            </w:r>
          </w:p>
        </w:tc>
      </w:tr>
      <w:tr w:rsidR="009245A6" w:rsidRPr="00A2524B" w:rsidTr="00880F83">
        <w:tc>
          <w:tcPr>
            <w:tcW w:w="567" w:type="dxa"/>
            <w:shd w:val="clear" w:color="auto" w:fill="auto"/>
          </w:tcPr>
          <w:p w:rsidR="009245A6" w:rsidRPr="00A2524B" w:rsidRDefault="009245A6"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20.2</w:t>
            </w:r>
          </w:p>
        </w:tc>
        <w:tc>
          <w:tcPr>
            <w:tcW w:w="3213" w:type="dxa"/>
            <w:shd w:val="clear" w:color="auto" w:fill="auto"/>
          </w:tcPr>
          <w:p w:rsidR="009245A6" w:rsidRPr="00A2524B" w:rsidRDefault="009245A6" w:rsidP="00D679B0">
            <w:pPr>
              <w:tabs>
                <w:tab w:val="left" w:pos="993"/>
              </w:tabs>
              <w:spacing w:after="0"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Обеспечение информационной и консультационной поддержки хозяйствующих субъектов частной формы собственности, желающих работать на рынке нефтепродуктов</w:t>
            </w:r>
          </w:p>
        </w:tc>
        <w:tc>
          <w:tcPr>
            <w:tcW w:w="1151" w:type="dxa"/>
            <w:shd w:val="clear" w:color="auto" w:fill="auto"/>
          </w:tcPr>
          <w:p w:rsidR="009245A6" w:rsidRPr="00A2524B" w:rsidRDefault="009245A6" w:rsidP="00D679B0">
            <w:pPr>
              <w:spacing w:after="0" w:line="0" w:lineRule="atLeast"/>
              <w:ind w:left="-87" w:right="-117"/>
              <w:contextualSpacing/>
              <w:jc w:val="center"/>
              <w:rPr>
                <w:rFonts w:ascii="Times New Roman" w:hAnsi="Times New Roman" w:cs="Times New Roman"/>
                <w:sz w:val="24"/>
                <w:szCs w:val="24"/>
              </w:rPr>
            </w:pPr>
            <w:r>
              <w:rPr>
                <w:rFonts w:ascii="Times New Roman" w:hAnsi="Times New Roman" w:cs="Times New Roman"/>
                <w:sz w:val="24"/>
                <w:szCs w:val="24"/>
              </w:rPr>
              <w:t>2019</w:t>
            </w:r>
            <w:r>
              <w:rPr>
                <w:rFonts w:ascii="Times New Roman" w:hAnsi="Times New Roman" w:cs="Times New Roman"/>
                <w:sz w:val="24"/>
                <w:szCs w:val="24"/>
                <w:lang w:eastAsia="en-US"/>
              </w:rPr>
              <w:t>–</w:t>
            </w:r>
            <w:r w:rsidRPr="00A2524B">
              <w:rPr>
                <w:rFonts w:ascii="Times New Roman" w:hAnsi="Times New Roman" w:cs="Times New Roman"/>
                <w:sz w:val="24"/>
                <w:szCs w:val="24"/>
              </w:rPr>
              <w:t>2021</w:t>
            </w:r>
          </w:p>
        </w:tc>
        <w:tc>
          <w:tcPr>
            <w:tcW w:w="2551" w:type="dxa"/>
            <w:shd w:val="clear" w:color="auto" w:fill="auto"/>
          </w:tcPr>
          <w:p w:rsidR="009245A6" w:rsidRPr="00A2524B" w:rsidRDefault="009245A6" w:rsidP="00D679B0">
            <w:pPr>
              <w:spacing w:after="0" w:line="0" w:lineRule="atLeast"/>
              <w:contextualSpacing/>
              <w:rPr>
                <w:rFonts w:ascii="Times New Roman" w:hAnsi="Times New Roman" w:cs="Times New Roman"/>
                <w:sz w:val="24"/>
                <w:szCs w:val="24"/>
              </w:rPr>
            </w:pPr>
            <w:r w:rsidRPr="00A2524B">
              <w:rPr>
                <w:rFonts w:ascii="Times New Roman" w:eastAsia="Times New Roman" w:hAnsi="Times New Roman" w:cs="Times New Roman"/>
                <w:sz w:val="24"/>
                <w:szCs w:val="24"/>
              </w:rPr>
              <w:t xml:space="preserve">Увеличение количества </w:t>
            </w:r>
            <w:r w:rsidRPr="00A2524B">
              <w:rPr>
                <w:rFonts w:ascii="Times New Roman" w:eastAsia="Times New Roman" w:hAnsi="Times New Roman" w:cs="Times New Roman"/>
                <w:sz w:val="24"/>
                <w:szCs w:val="24"/>
                <w:lang w:eastAsia="en-US"/>
              </w:rPr>
              <w:t>организаций, осуществляющих деятельность на рынке нефтепродуктов</w:t>
            </w:r>
          </w:p>
        </w:tc>
        <w:tc>
          <w:tcPr>
            <w:tcW w:w="1874" w:type="dxa"/>
            <w:vMerge/>
            <w:shd w:val="clear" w:color="auto" w:fill="auto"/>
            <w:vAlign w:val="center"/>
          </w:tcPr>
          <w:p w:rsidR="009245A6" w:rsidRPr="00A2524B" w:rsidRDefault="009245A6" w:rsidP="00D679B0">
            <w:pPr>
              <w:spacing w:after="0" w:line="0" w:lineRule="atLeast"/>
              <w:contextualSpacing/>
              <w:jc w:val="center"/>
              <w:rPr>
                <w:rFonts w:ascii="Times New Roman" w:hAnsi="Times New Roman" w:cs="Times New Roman"/>
                <w:sz w:val="24"/>
                <w:szCs w:val="24"/>
              </w:rPr>
            </w:pPr>
          </w:p>
        </w:tc>
        <w:tc>
          <w:tcPr>
            <w:tcW w:w="863" w:type="dxa"/>
            <w:vMerge/>
            <w:shd w:val="clear" w:color="auto" w:fill="auto"/>
            <w:vAlign w:val="center"/>
          </w:tcPr>
          <w:p w:rsidR="009245A6" w:rsidRPr="00A2524B" w:rsidRDefault="009245A6" w:rsidP="00D679B0">
            <w:pPr>
              <w:spacing w:after="0" w:line="0" w:lineRule="atLeast"/>
              <w:contextualSpacing/>
              <w:jc w:val="center"/>
              <w:rPr>
                <w:rFonts w:ascii="Times New Roman" w:hAnsi="Times New Roman" w:cs="Times New Roman"/>
                <w:sz w:val="24"/>
                <w:szCs w:val="24"/>
              </w:rPr>
            </w:pPr>
          </w:p>
        </w:tc>
        <w:tc>
          <w:tcPr>
            <w:tcW w:w="836" w:type="dxa"/>
            <w:vMerge/>
            <w:shd w:val="clear" w:color="auto" w:fill="auto"/>
            <w:vAlign w:val="center"/>
          </w:tcPr>
          <w:p w:rsidR="009245A6" w:rsidRPr="00A2524B" w:rsidRDefault="009245A6" w:rsidP="00D679B0">
            <w:pPr>
              <w:spacing w:after="0" w:line="0" w:lineRule="atLeast"/>
              <w:contextualSpacing/>
              <w:jc w:val="center"/>
              <w:rPr>
                <w:rFonts w:ascii="Times New Roman" w:hAnsi="Times New Roman" w:cs="Times New Roman"/>
                <w:sz w:val="24"/>
                <w:szCs w:val="24"/>
              </w:rPr>
            </w:pPr>
          </w:p>
        </w:tc>
        <w:tc>
          <w:tcPr>
            <w:tcW w:w="759" w:type="dxa"/>
            <w:vMerge/>
            <w:shd w:val="clear" w:color="auto" w:fill="auto"/>
            <w:vAlign w:val="center"/>
          </w:tcPr>
          <w:p w:rsidR="009245A6" w:rsidRPr="00A2524B" w:rsidRDefault="009245A6" w:rsidP="00D679B0">
            <w:pPr>
              <w:spacing w:after="0" w:line="0" w:lineRule="atLeast"/>
              <w:contextualSpacing/>
              <w:jc w:val="center"/>
              <w:rPr>
                <w:rFonts w:ascii="Times New Roman" w:hAnsi="Times New Roman" w:cs="Times New Roman"/>
                <w:sz w:val="24"/>
                <w:szCs w:val="24"/>
              </w:rPr>
            </w:pPr>
          </w:p>
        </w:tc>
        <w:tc>
          <w:tcPr>
            <w:tcW w:w="836" w:type="dxa"/>
            <w:vMerge/>
            <w:shd w:val="clear" w:color="auto" w:fill="auto"/>
            <w:vAlign w:val="center"/>
          </w:tcPr>
          <w:p w:rsidR="009245A6" w:rsidRPr="00A2524B" w:rsidRDefault="009245A6" w:rsidP="00D679B0">
            <w:pPr>
              <w:spacing w:after="0" w:line="0" w:lineRule="atLeast"/>
              <w:contextualSpacing/>
              <w:jc w:val="center"/>
              <w:rPr>
                <w:rFonts w:ascii="Times New Roman" w:hAnsi="Times New Roman" w:cs="Times New Roman"/>
                <w:sz w:val="24"/>
                <w:szCs w:val="24"/>
              </w:rPr>
            </w:pPr>
          </w:p>
        </w:tc>
        <w:tc>
          <w:tcPr>
            <w:tcW w:w="794" w:type="dxa"/>
            <w:vMerge/>
            <w:shd w:val="clear" w:color="auto" w:fill="auto"/>
            <w:vAlign w:val="center"/>
          </w:tcPr>
          <w:p w:rsidR="009245A6" w:rsidRPr="00A2524B" w:rsidRDefault="009245A6" w:rsidP="00D679B0">
            <w:pPr>
              <w:spacing w:after="0" w:line="0" w:lineRule="atLeast"/>
              <w:contextualSpacing/>
              <w:jc w:val="center"/>
              <w:rPr>
                <w:rFonts w:ascii="Times New Roman" w:hAnsi="Times New Roman" w:cs="Times New Roman"/>
                <w:sz w:val="24"/>
                <w:szCs w:val="24"/>
              </w:rPr>
            </w:pPr>
          </w:p>
        </w:tc>
        <w:tc>
          <w:tcPr>
            <w:tcW w:w="932" w:type="dxa"/>
            <w:vMerge/>
            <w:shd w:val="clear" w:color="auto" w:fill="auto"/>
            <w:vAlign w:val="center"/>
          </w:tcPr>
          <w:p w:rsidR="009245A6" w:rsidRPr="00A2524B" w:rsidRDefault="009245A6" w:rsidP="00D679B0">
            <w:pPr>
              <w:spacing w:after="0" w:line="0" w:lineRule="atLeast"/>
              <w:contextualSpacing/>
              <w:jc w:val="center"/>
              <w:rPr>
                <w:rFonts w:ascii="Times New Roman" w:hAnsi="Times New Roman" w:cs="Times New Roman"/>
                <w:sz w:val="24"/>
                <w:szCs w:val="24"/>
              </w:rPr>
            </w:pPr>
          </w:p>
        </w:tc>
        <w:tc>
          <w:tcPr>
            <w:tcW w:w="1643" w:type="dxa"/>
            <w:vMerge/>
            <w:shd w:val="clear" w:color="auto" w:fill="auto"/>
          </w:tcPr>
          <w:p w:rsidR="009245A6" w:rsidRPr="00A2524B" w:rsidRDefault="009245A6" w:rsidP="00D679B0">
            <w:pPr>
              <w:spacing w:after="0" w:line="0" w:lineRule="atLeast"/>
              <w:contextualSpacing/>
              <w:jc w:val="center"/>
              <w:rPr>
                <w:rFonts w:ascii="Times New Roman" w:hAnsi="Times New Roman" w:cs="Times New Roman"/>
                <w:sz w:val="24"/>
                <w:szCs w:val="24"/>
              </w:rPr>
            </w:pPr>
          </w:p>
        </w:tc>
      </w:tr>
      <w:tr w:rsidR="009245A6" w:rsidRPr="00A2524B" w:rsidTr="00880F83">
        <w:tc>
          <w:tcPr>
            <w:tcW w:w="567" w:type="dxa"/>
            <w:shd w:val="clear" w:color="auto" w:fill="auto"/>
          </w:tcPr>
          <w:p w:rsidR="009245A6" w:rsidRPr="00A2524B" w:rsidRDefault="009245A6"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20.3</w:t>
            </w:r>
          </w:p>
        </w:tc>
        <w:tc>
          <w:tcPr>
            <w:tcW w:w="3213" w:type="dxa"/>
            <w:shd w:val="clear" w:color="auto" w:fill="auto"/>
          </w:tcPr>
          <w:p w:rsidR="009245A6" w:rsidRPr="00A2524B" w:rsidRDefault="009245A6" w:rsidP="00D679B0">
            <w:pPr>
              <w:tabs>
                <w:tab w:val="left" w:pos="993"/>
              </w:tabs>
              <w:spacing w:after="0"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 xml:space="preserve">Оказание содействия в проведении мониторинга конкурентной среды на рынке нефтепродуктов в </w:t>
            </w:r>
            <w:r w:rsidRPr="006B4271">
              <w:rPr>
                <w:rFonts w:ascii="Times New Roman" w:hAnsi="Times New Roman" w:cs="Times New Roman"/>
                <w:sz w:val="24"/>
                <w:szCs w:val="24"/>
              </w:rPr>
              <w:t>Воронежской области</w:t>
            </w:r>
            <w:r w:rsidRPr="00A2524B">
              <w:rPr>
                <w:rFonts w:ascii="Times New Roman" w:hAnsi="Times New Roman" w:cs="Times New Roman"/>
                <w:sz w:val="24"/>
                <w:szCs w:val="24"/>
              </w:rPr>
              <w:t xml:space="preserve"> в целях соблюдения (сохранения) ключевого показателя развития конкуренции</w:t>
            </w:r>
          </w:p>
        </w:tc>
        <w:tc>
          <w:tcPr>
            <w:tcW w:w="1151" w:type="dxa"/>
            <w:shd w:val="clear" w:color="auto" w:fill="auto"/>
          </w:tcPr>
          <w:p w:rsidR="009245A6" w:rsidRPr="00A2524B" w:rsidRDefault="009245A6" w:rsidP="00D679B0">
            <w:pPr>
              <w:spacing w:after="0" w:line="0" w:lineRule="atLeast"/>
              <w:ind w:left="-87" w:right="-117"/>
              <w:contextualSpacing/>
              <w:jc w:val="center"/>
              <w:rPr>
                <w:rFonts w:ascii="Times New Roman" w:hAnsi="Times New Roman" w:cs="Times New Roman"/>
                <w:sz w:val="24"/>
                <w:szCs w:val="24"/>
              </w:rPr>
            </w:pPr>
            <w:r>
              <w:rPr>
                <w:rFonts w:ascii="Times New Roman" w:hAnsi="Times New Roman" w:cs="Times New Roman"/>
                <w:sz w:val="24"/>
                <w:szCs w:val="24"/>
              </w:rPr>
              <w:t>2019</w:t>
            </w:r>
            <w:r>
              <w:rPr>
                <w:rFonts w:ascii="Times New Roman" w:hAnsi="Times New Roman" w:cs="Times New Roman"/>
                <w:sz w:val="24"/>
                <w:szCs w:val="24"/>
                <w:lang w:eastAsia="en-US"/>
              </w:rPr>
              <w:t>–</w:t>
            </w:r>
            <w:r w:rsidRPr="00A2524B">
              <w:rPr>
                <w:rFonts w:ascii="Times New Roman" w:hAnsi="Times New Roman" w:cs="Times New Roman"/>
                <w:sz w:val="24"/>
                <w:szCs w:val="24"/>
              </w:rPr>
              <w:t xml:space="preserve">2021 </w:t>
            </w:r>
          </w:p>
        </w:tc>
        <w:tc>
          <w:tcPr>
            <w:tcW w:w="2551" w:type="dxa"/>
            <w:shd w:val="clear" w:color="auto" w:fill="auto"/>
          </w:tcPr>
          <w:p w:rsidR="009245A6" w:rsidRPr="00A2524B" w:rsidRDefault="009245A6" w:rsidP="00D679B0">
            <w:pPr>
              <w:spacing w:after="0" w:line="0" w:lineRule="atLeast"/>
              <w:contextualSpacing/>
              <w:rPr>
                <w:rFonts w:ascii="Times New Roman" w:hAnsi="Times New Roman" w:cs="Times New Roman"/>
                <w:sz w:val="24"/>
                <w:szCs w:val="24"/>
              </w:rPr>
            </w:pPr>
            <w:r w:rsidRPr="00A2524B">
              <w:rPr>
                <w:rFonts w:ascii="Times New Roman" w:eastAsia="Times New Roman" w:hAnsi="Times New Roman" w:cs="Times New Roman"/>
                <w:sz w:val="24"/>
                <w:szCs w:val="24"/>
              </w:rPr>
              <w:t>Выявление существующих административных барьеров для входа на рынок</w:t>
            </w:r>
          </w:p>
        </w:tc>
        <w:tc>
          <w:tcPr>
            <w:tcW w:w="1874" w:type="dxa"/>
            <w:vMerge/>
            <w:shd w:val="clear" w:color="auto" w:fill="auto"/>
            <w:vAlign w:val="center"/>
          </w:tcPr>
          <w:p w:rsidR="009245A6" w:rsidRPr="00A2524B" w:rsidRDefault="009245A6" w:rsidP="00D679B0">
            <w:pPr>
              <w:spacing w:after="0" w:line="0" w:lineRule="atLeast"/>
              <w:contextualSpacing/>
              <w:jc w:val="center"/>
              <w:rPr>
                <w:rFonts w:ascii="Times New Roman" w:hAnsi="Times New Roman" w:cs="Times New Roman"/>
                <w:sz w:val="24"/>
                <w:szCs w:val="24"/>
              </w:rPr>
            </w:pPr>
          </w:p>
        </w:tc>
        <w:tc>
          <w:tcPr>
            <w:tcW w:w="863" w:type="dxa"/>
            <w:vMerge/>
            <w:shd w:val="clear" w:color="auto" w:fill="auto"/>
            <w:vAlign w:val="center"/>
          </w:tcPr>
          <w:p w:rsidR="009245A6" w:rsidRPr="00A2524B" w:rsidRDefault="009245A6" w:rsidP="00D679B0">
            <w:pPr>
              <w:spacing w:after="0" w:line="0" w:lineRule="atLeast"/>
              <w:contextualSpacing/>
              <w:jc w:val="center"/>
              <w:rPr>
                <w:rFonts w:ascii="Times New Roman" w:hAnsi="Times New Roman" w:cs="Times New Roman"/>
                <w:sz w:val="24"/>
                <w:szCs w:val="24"/>
              </w:rPr>
            </w:pPr>
          </w:p>
        </w:tc>
        <w:tc>
          <w:tcPr>
            <w:tcW w:w="836" w:type="dxa"/>
            <w:vMerge/>
            <w:shd w:val="clear" w:color="auto" w:fill="auto"/>
            <w:vAlign w:val="center"/>
          </w:tcPr>
          <w:p w:rsidR="009245A6" w:rsidRPr="00A2524B" w:rsidRDefault="009245A6" w:rsidP="00D679B0">
            <w:pPr>
              <w:spacing w:after="0" w:line="0" w:lineRule="atLeast"/>
              <w:contextualSpacing/>
              <w:jc w:val="center"/>
              <w:rPr>
                <w:rFonts w:ascii="Times New Roman" w:hAnsi="Times New Roman" w:cs="Times New Roman"/>
                <w:sz w:val="24"/>
                <w:szCs w:val="24"/>
              </w:rPr>
            </w:pPr>
          </w:p>
        </w:tc>
        <w:tc>
          <w:tcPr>
            <w:tcW w:w="759" w:type="dxa"/>
            <w:vMerge/>
            <w:shd w:val="clear" w:color="auto" w:fill="auto"/>
            <w:vAlign w:val="center"/>
          </w:tcPr>
          <w:p w:rsidR="009245A6" w:rsidRPr="00A2524B" w:rsidRDefault="009245A6" w:rsidP="00D679B0">
            <w:pPr>
              <w:spacing w:after="0" w:line="0" w:lineRule="atLeast"/>
              <w:contextualSpacing/>
              <w:jc w:val="center"/>
              <w:rPr>
                <w:rFonts w:ascii="Times New Roman" w:hAnsi="Times New Roman" w:cs="Times New Roman"/>
                <w:sz w:val="24"/>
                <w:szCs w:val="24"/>
              </w:rPr>
            </w:pPr>
          </w:p>
        </w:tc>
        <w:tc>
          <w:tcPr>
            <w:tcW w:w="836" w:type="dxa"/>
            <w:vMerge/>
            <w:shd w:val="clear" w:color="auto" w:fill="auto"/>
            <w:vAlign w:val="center"/>
          </w:tcPr>
          <w:p w:rsidR="009245A6" w:rsidRPr="00A2524B" w:rsidRDefault="009245A6" w:rsidP="00D679B0">
            <w:pPr>
              <w:spacing w:after="0" w:line="0" w:lineRule="atLeast"/>
              <w:contextualSpacing/>
              <w:jc w:val="center"/>
              <w:rPr>
                <w:rFonts w:ascii="Times New Roman" w:hAnsi="Times New Roman" w:cs="Times New Roman"/>
                <w:sz w:val="24"/>
                <w:szCs w:val="24"/>
              </w:rPr>
            </w:pPr>
          </w:p>
        </w:tc>
        <w:tc>
          <w:tcPr>
            <w:tcW w:w="794" w:type="dxa"/>
            <w:vMerge/>
            <w:shd w:val="clear" w:color="auto" w:fill="auto"/>
            <w:vAlign w:val="center"/>
          </w:tcPr>
          <w:p w:rsidR="009245A6" w:rsidRPr="00A2524B" w:rsidRDefault="009245A6" w:rsidP="00D679B0">
            <w:pPr>
              <w:spacing w:after="0" w:line="0" w:lineRule="atLeast"/>
              <w:contextualSpacing/>
              <w:jc w:val="center"/>
              <w:rPr>
                <w:rFonts w:ascii="Times New Roman" w:hAnsi="Times New Roman" w:cs="Times New Roman"/>
                <w:sz w:val="24"/>
                <w:szCs w:val="24"/>
              </w:rPr>
            </w:pPr>
          </w:p>
        </w:tc>
        <w:tc>
          <w:tcPr>
            <w:tcW w:w="932" w:type="dxa"/>
            <w:vMerge/>
            <w:shd w:val="clear" w:color="auto" w:fill="auto"/>
            <w:vAlign w:val="center"/>
          </w:tcPr>
          <w:p w:rsidR="009245A6" w:rsidRPr="00A2524B" w:rsidRDefault="009245A6" w:rsidP="00D679B0">
            <w:pPr>
              <w:spacing w:after="0" w:line="0" w:lineRule="atLeast"/>
              <w:contextualSpacing/>
              <w:jc w:val="center"/>
              <w:rPr>
                <w:rFonts w:ascii="Times New Roman" w:hAnsi="Times New Roman" w:cs="Times New Roman"/>
                <w:sz w:val="24"/>
                <w:szCs w:val="24"/>
              </w:rPr>
            </w:pPr>
          </w:p>
        </w:tc>
        <w:tc>
          <w:tcPr>
            <w:tcW w:w="1643" w:type="dxa"/>
            <w:vMerge/>
            <w:shd w:val="clear" w:color="auto" w:fill="auto"/>
          </w:tcPr>
          <w:p w:rsidR="009245A6" w:rsidRPr="00A2524B" w:rsidRDefault="009245A6" w:rsidP="00D679B0">
            <w:pPr>
              <w:spacing w:after="0" w:line="0" w:lineRule="atLeast"/>
              <w:contextualSpacing/>
              <w:jc w:val="center"/>
              <w:rPr>
                <w:rFonts w:ascii="Times New Roman" w:hAnsi="Times New Roman" w:cs="Times New Roman"/>
                <w:sz w:val="24"/>
                <w:szCs w:val="24"/>
              </w:rPr>
            </w:pPr>
          </w:p>
        </w:tc>
      </w:tr>
      <w:tr w:rsidR="009245A6" w:rsidRPr="00A2524B" w:rsidTr="00880F83">
        <w:tc>
          <w:tcPr>
            <w:tcW w:w="567" w:type="dxa"/>
            <w:shd w:val="clear" w:color="auto" w:fill="auto"/>
          </w:tcPr>
          <w:p w:rsidR="009245A6" w:rsidRPr="00A2524B" w:rsidRDefault="009245A6"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20.4</w:t>
            </w:r>
          </w:p>
        </w:tc>
        <w:tc>
          <w:tcPr>
            <w:tcW w:w="3213" w:type="dxa"/>
            <w:shd w:val="clear" w:color="auto" w:fill="auto"/>
          </w:tcPr>
          <w:p w:rsidR="009245A6" w:rsidRPr="00A2524B" w:rsidRDefault="009245A6" w:rsidP="00D679B0">
            <w:pPr>
              <w:tabs>
                <w:tab w:val="left" w:pos="993"/>
              </w:tabs>
              <w:spacing w:after="0" w:line="0" w:lineRule="atLeast"/>
              <w:ind w:right="-39"/>
              <w:contextualSpacing/>
              <w:rPr>
                <w:rFonts w:ascii="Times New Roman" w:hAnsi="Times New Roman" w:cs="Times New Roman"/>
                <w:sz w:val="24"/>
                <w:szCs w:val="24"/>
              </w:rPr>
            </w:pPr>
            <w:r w:rsidRPr="00A2524B">
              <w:rPr>
                <w:rFonts w:ascii="Times New Roman" w:hAnsi="Times New Roman" w:cs="Times New Roman"/>
                <w:sz w:val="24"/>
                <w:szCs w:val="24"/>
              </w:rPr>
              <w:t>Оказание содействия в проведении мониторинга удовлетворенности потребителей качеством товаров и услуг на розничном рынке нефтепродуктов и состоянием ценовой конкуренции, в том числе с предоставлением данных о наличии жалоб по данной проблематике и динамике их поступления</w:t>
            </w:r>
          </w:p>
        </w:tc>
        <w:tc>
          <w:tcPr>
            <w:tcW w:w="1151" w:type="dxa"/>
            <w:shd w:val="clear" w:color="auto" w:fill="auto"/>
          </w:tcPr>
          <w:p w:rsidR="009245A6" w:rsidRPr="00A2524B" w:rsidRDefault="009245A6" w:rsidP="00D679B0">
            <w:pPr>
              <w:spacing w:after="0" w:line="0" w:lineRule="atLeast"/>
              <w:ind w:left="-87" w:right="-117"/>
              <w:contextualSpacing/>
              <w:jc w:val="center"/>
              <w:rPr>
                <w:rFonts w:ascii="Times New Roman" w:hAnsi="Times New Roman" w:cs="Times New Roman"/>
                <w:sz w:val="24"/>
                <w:szCs w:val="24"/>
              </w:rPr>
            </w:pPr>
            <w:r>
              <w:rPr>
                <w:rFonts w:ascii="Times New Roman" w:hAnsi="Times New Roman" w:cs="Times New Roman"/>
                <w:sz w:val="24"/>
                <w:szCs w:val="24"/>
              </w:rPr>
              <w:t>2020</w:t>
            </w:r>
            <w:r>
              <w:rPr>
                <w:rFonts w:ascii="Times New Roman" w:hAnsi="Times New Roman" w:cs="Times New Roman"/>
                <w:sz w:val="24"/>
                <w:szCs w:val="24"/>
                <w:lang w:eastAsia="en-US"/>
              </w:rPr>
              <w:t>–</w:t>
            </w:r>
            <w:r w:rsidRPr="00A2524B">
              <w:rPr>
                <w:rFonts w:ascii="Times New Roman" w:hAnsi="Times New Roman" w:cs="Times New Roman"/>
                <w:sz w:val="24"/>
                <w:szCs w:val="24"/>
              </w:rPr>
              <w:t xml:space="preserve">2021 </w:t>
            </w:r>
          </w:p>
        </w:tc>
        <w:tc>
          <w:tcPr>
            <w:tcW w:w="2551" w:type="dxa"/>
            <w:shd w:val="clear" w:color="auto" w:fill="auto"/>
          </w:tcPr>
          <w:p w:rsidR="009245A6" w:rsidRPr="00A2524B" w:rsidRDefault="009245A6" w:rsidP="00BB1429">
            <w:pPr>
              <w:spacing w:after="0"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Повышение удовлетворенности потребителей качеством товаров и услуг на розничном рынке нефтепродуктов и состоянием ценовой конкуренции</w:t>
            </w:r>
          </w:p>
        </w:tc>
        <w:tc>
          <w:tcPr>
            <w:tcW w:w="1874" w:type="dxa"/>
            <w:vMerge/>
            <w:shd w:val="clear" w:color="auto" w:fill="auto"/>
            <w:vAlign w:val="center"/>
          </w:tcPr>
          <w:p w:rsidR="009245A6" w:rsidRPr="00A2524B" w:rsidRDefault="009245A6" w:rsidP="00D679B0">
            <w:pPr>
              <w:spacing w:after="0" w:line="0" w:lineRule="atLeast"/>
              <w:contextualSpacing/>
              <w:jc w:val="center"/>
              <w:rPr>
                <w:rFonts w:ascii="Times New Roman" w:hAnsi="Times New Roman" w:cs="Times New Roman"/>
                <w:sz w:val="24"/>
                <w:szCs w:val="24"/>
              </w:rPr>
            </w:pPr>
          </w:p>
        </w:tc>
        <w:tc>
          <w:tcPr>
            <w:tcW w:w="863" w:type="dxa"/>
            <w:vMerge/>
            <w:shd w:val="clear" w:color="auto" w:fill="auto"/>
            <w:vAlign w:val="center"/>
          </w:tcPr>
          <w:p w:rsidR="009245A6" w:rsidRPr="00A2524B" w:rsidRDefault="009245A6" w:rsidP="00D679B0">
            <w:pPr>
              <w:spacing w:after="0" w:line="0" w:lineRule="atLeast"/>
              <w:contextualSpacing/>
              <w:jc w:val="center"/>
              <w:rPr>
                <w:rFonts w:ascii="Times New Roman" w:hAnsi="Times New Roman" w:cs="Times New Roman"/>
                <w:sz w:val="24"/>
                <w:szCs w:val="24"/>
              </w:rPr>
            </w:pPr>
          </w:p>
        </w:tc>
        <w:tc>
          <w:tcPr>
            <w:tcW w:w="836" w:type="dxa"/>
            <w:vMerge/>
            <w:shd w:val="clear" w:color="auto" w:fill="auto"/>
            <w:vAlign w:val="center"/>
          </w:tcPr>
          <w:p w:rsidR="009245A6" w:rsidRPr="00A2524B" w:rsidRDefault="009245A6" w:rsidP="00D679B0">
            <w:pPr>
              <w:spacing w:after="0" w:line="0" w:lineRule="atLeast"/>
              <w:contextualSpacing/>
              <w:jc w:val="center"/>
              <w:rPr>
                <w:rFonts w:ascii="Times New Roman" w:hAnsi="Times New Roman" w:cs="Times New Roman"/>
                <w:sz w:val="24"/>
                <w:szCs w:val="24"/>
              </w:rPr>
            </w:pPr>
          </w:p>
        </w:tc>
        <w:tc>
          <w:tcPr>
            <w:tcW w:w="759" w:type="dxa"/>
            <w:vMerge/>
            <w:shd w:val="clear" w:color="auto" w:fill="auto"/>
            <w:vAlign w:val="center"/>
          </w:tcPr>
          <w:p w:rsidR="009245A6" w:rsidRPr="00A2524B" w:rsidRDefault="009245A6" w:rsidP="00D679B0">
            <w:pPr>
              <w:spacing w:after="0" w:line="0" w:lineRule="atLeast"/>
              <w:contextualSpacing/>
              <w:jc w:val="center"/>
              <w:rPr>
                <w:rFonts w:ascii="Times New Roman" w:hAnsi="Times New Roman" w:cs="Times New Roman"/>
                <w:sz w:val="24"/>
                <w:szCs w:val="24"/>
              </w:rPr>
            </w:pPr>
          </w:p>
        </w:tc>
        <w:tc>
          <w:tcPr>
            <w:tcW w:w="836" w:type="dxa"/>
            <w:vMerge/>
            <w:shd w:val="clear" w:color="auto" w:fill="auto"/>
            <w:vAlign w:val="center"/>
          </w:tcPr>
          <w:p w:rsidR="009245A6" w:rsidRPr="00A2524B" w:rsidRDefault="009245A6" w:rsidP="00D679B0">
            <w:pPr>
              <w:spacing w:after="0" w:line="0" w:lineRule="atLeast"/>
              <w:contextualSpacing/>
              <w:jc w:val="center"/>
              <w:rPr>
                <w:rFonts w:ascii="Times New Roman" w:hAnsi="Times New Roman" w:cs="Times New Roman"/>
                <w:sz w:val="24"/>
                <w:szCs w:val="24"/>
              </w:rPr>
            </w:pPr>
          </w:p>
        </w:tc>
        <w:tc>
          <w:tcPr>
            <w:tcW w:w="794" w:type="dxa"/>
            <w:vMerge/>
            <w:shd w:val="clear" w:color="auto" w:fill="auto"/>
            <w:vAlign w:val="center"/>
          </w:tcPr>
          <w:p w:rsidR="009245A6" w:rsidRPr="00A2524B" w:rsidRDefault="009245A6" w:rsidP="00D679B0">
            <w:pPr>
              <w:spacing w:after="0" w:line="0" w:lineRule="atLeast"/>
              <w:contextualSpacing/>
              <w:jc w:val="center"/>
              <w:rPr>
                <w:rFonts w:ascii="Times New Roman" w:hAnsi="Times New Roman" w:cs="Times New Roman"/>
                <w:sz w:val="24"/>
                <w:szCs w:val="24"/>
              </w:rPr>
            </w:pPr>
          </w:p>
        </w:tc>
        <w:tc>
          <w:tcPr>
            <w:tcW w:w="932" w:type="dxa"/>
            <w:vMerge/>
            <w:shd w:val="clear" w:color="auto" w:fill="auto"/>
            <w:vAlign w:val="center"/>
          </w:tcPr>
          <w:p w:rsidR="009245A6" w:rsidRPr="00A2524B" w:rsidRDefault="009245A6" w:rsidP="00D679B0">
            <w:pPr>
              <w:spacing w:after="0" w:line="0" w:lineRule="atLeast"/>
              <w:contextualSpacing/>
              <w:jc w:val="center"/>
              <w:rPr>
                <w:rFonts w:ascii="Times New Roman" w:hAnsi="Times New Roman" w:cs="Times New Roman"/>
                <w:sz w:val="24"/>
                <w:szCs w:val="24"/>
              </w:rPr>
            </w:pPr>
          </w:p>
        </w:tc>
        <w:tc>
          <w:tcPr>
            <w:tcW w:w="1643" w:type="dxa"/>
            <w:vMerge/>
            <w:shd w:val="clear" w:color="auto" w:fill="auto"/>
          </w:tcPr>
          <w:p w:rsidR="009245A6" w:rsidRPr="00A2524B" w:rsidRDefault="009245A6" w:rsidP="009245A6">
            <w:pPr>
              <w:spacing w:after="0" w:line="0" w:lineRule="atLeast"/>
              <w:contextualSpacing/>
              <w:jc w:val="center"/>
              <w:rPr>
                <w:rFonts w:ascii="Times New Roman" w:hAnsi="Times New Roman" w:cs="Times New Roman"/>
                <w:sz w:val="24"/>
                <w:szCs w:val="24"/>
              </w:rPr>
            </w:pPr>
          </w:p>
        </w:tc>
      </w:tr>
      <w:tr w:rsidR="00851806" w:rsidRPr="00A2524B" w:rsidTr="00880F83">
        <w:tc>
          <w:tcPr>
            <w:tcW w:w="567" w:type="dxa"/>
            <w:shd w:val="clear" w:color="auto" w:fill="auto"/>
            <w:vAlign w:val="center"/>
          </w:tcPr>
          <w:p w:rsidR="00851806" w:rsidRPr="00A2524B" w:rsidRDefault="0089234C"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2</w:t>
            </w:r>
            <w:r w:rsidR="00851806" w:rsidRPr="00A2524B">
              <w:rPr>
                <w:rFonts w:ascii="Times New Roman" w:hAnsi="Times New Roman" w:cs="Times New Roman"/>
                <w:sz w:val="24"/>
                <w:szCs w:val="24"/>
              </w:rPr>
              <w:t>1</w:t>
            </w:r>
          </w:p>
        </w:tc>
        <w:tc>
          <w:tcPr>
            <w:tcW w:w="15452" w:type="dxa"/>
            <w:gridSpan w:val="11"/>
            <w:shd w:val="clear" w:color="auto" w:fill="auto"/>
          </w:tcPr>
          <w:p w:rsidR="00851806" w:rsidRPr="00A2524B" w:rsidRDefault="00851806" w:rsidP="00803818">
            <w:pPr>
              <w:spacing w:after="0" w:line="0" w:lineRule="atLeast"/>
              <w:ind w:left="-87" w:right="-117"/>
              <w:contextualSpacing/>
              <w:jc w:val="center"/>
              <w:rPr>
                <w:rFonts w:ascii="Times New Roman" w:hAnsi="Times New Roman" w:cs="Times New Roman"/>
                <w:b/>
                <w:sz w:val="24"/>
                <w:szCs w:val="24"/>
              </w:rPr>
            </w:pPr>
            <w:r w:rsidRPr="00A2524B">
              <w:rPr>
                <w:rFonts w:ascii="Times New Roman" w:hAnsi="Times New Roman" w:cs="Times New Roman"/>
                <w:b/>
                <w:sz w:val="24"/>
                <w:szCs w:val="24"/>
              </w:rPr>
              <w:t xml:space="preserve">Рынок легкой промышленности </w:t>
            </w:r>
          </w:p>
        </w:tc>
      </w:tr>
      <w:tr w:rsidR="008B2168" w:rsidRPr="00A2524B" w:rsidTr="00880F83">
        <w:tc>
          <w:tcPr>
            <w:tcW w:w="567" w:type="dxa"/>
            <w:shd w:val="clear" w:color="auto" w:fill="auto"/>
          </w:tcPr>
          <w:p w:rsidR="008B2168" w:rsidRPr="00A2524B" w:rsidRDefault="008B2168"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21.1</w:t>
            </w:r>
          </w:p>
        </w:tc>
        <w:tc>
          <w:tcPr>
            <w:tcW w:w="3213" w:type="dxa"/>
            <w:shd w:val="clear" w:color="auto" w:fill="auto"/>
          </w:tcPr>
          <w:p w:rsidR="008B2168" w:rsidRPr="00A2524B" w:rsidRDefault="008B2168" w:rsidP="00D679B0">
            <w:pPr>
              <w:spacing w:after="0" w:line="0" w:lineRule="atLeast"/>
              <w:contextualSpacing/>
              <w:rPr>
                <w:rFonts w:ascii="Times New Roman" w:eastAsia="Calibri" w:hAnsi="Times New Roman" w:cs="Times New Roman"/>
                <w:sz w:val="24"/>
                <w:szCs w:val="24"/>
                <w:lang w:eastAsia="en-US"/>
              </w:rPr>
            </w:pPr>
            <w:r w:rsidRPr="00A2524B">
              <w:rPr>
                <w:rFonts w:ascii="Times New Roman" w:hAnsi="Times New Roman" w:cs="Times New Roman"/>
                <w:sz w:val="24"/>
                <w:szCs w:val="24"/>
              </w:rPr>
              <w:t xml:space="preserve">Оказание содействия в расширении участия предприятий  легкой промышленности в государственных программах Российской Федерации и </w:t>
            </w:r>
            <w:r w:rsidRPr="006B4271">
              <w:rPr>
                <w:rFonts w:ascii="Times New Roman" w:hAnsi="Times New Roman" w:cs="Times New Roman"/>
                <w:sz w:val="24"/>
                <w:szCs w:val="24"/>
              </w:rPr>
              <w:t>Воронежской области в сфере</w:t>
            </w:r>
            <w:r w:rsidRPr="00A2524B">
              <w:rPr>
                <w:rFonts w:ascii="Times New Roman" w:hAnsi="Times New Roman" w:cs="Times New Roman"/>
                <w:sz w:val="24"/>
                <w:szCs w:val="24"/>
              </w:rPr>
              <w:t xml:space="preserve"> промышленности посредством информирования</w:t>
            </w:r>
          </w:p>
        </w:tc>
        <w:tc>
          <w:tcPr>
            <w:tcW w:w="1151" w:type="dxa"/>
            <w:shd w:val="clear" w:color="auto" w:fill="auto"/>
          </w:tcPr>
          <w:p w:rsidR="008B2168" w:rsidRPr="00A2524B" w:rsidRDefault="008B2168" w:rsidP="00D679B0">
            <w:pPr>
              <w:spacing w:after="0" w:line="0" w:lineRule="atLeast"/>
              <w:ind w:left="-87" w:right="-117"/>
              <w:contextualSpacing/>
              <w:jc w:val="center"/>
              <w:rPr>
                <w:rFonts w:ascii="Times New Roman" w:eastAsia="Calibri" w:hAnsi="Times New Roman" w:cs="Times New Roman"/>
                <w:sz w:val="24"/>
                <w:szCs w:val="24"/>
                <w:lang w:eastAsia="en-US"/>
              </w:rPr>
            </w:pPr>
            <w:r>
              <w:rPr>
                <w:rFonts w:ascii="Times New Roman" w:hAnsi="Times New Roman" w:cs="Times New Roman"/>
                <w:sz w:val="24"/>
                <w:szCs w:val="24"/>
              </w:rPr>
              <w:t>2019</w:t>
            </w:r>
            <w:r>
              <w:rPr>
                <w:rFonts w:ascii="Times New Roman" w:hAnsi="Times New Roman" w:cs="Times New Roman"/>
                <w:sz w:val="24"/>
                <w:szCs w:val="24"/>
                <w:lang w:eastAsia="en-US"/>
              </w:rPr>
              <w:t>–</w:t>
            </w:r>
            <w:r w:rsidRPr="00A2524B">
              <w:rPr>
                <w:rFonts w:ascii="Times New Roman" w:hAnsi="Times New Roman" w:cs="Times New Roman"/>
                <w:sz w:val="24"/>
                <w:szCs w:val="24"/>
              </w:rPr>
              <w:t>2021</w:t>
            </w:r>
          </w:p>
        </w:tc>
        <w:tc>
          <w:tcPr>
            <w:tcW w:w="2551" w:type="dxa"/>
            <w:shd w:val="clear" w:color="auto" w:fill="auto"/>
          </w:tcPr>
          <w:p w:rsidR="008B2168" w:rsidRPr="00A2524B" w:rsidRDefault="008B2168" w:rsidP="00D679B0">
            <w:pPr>
              <w:pStyle w:val="ConsPlusNormal"/>
              <w:spacing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Создание условий для привлечения негосударственных организаций в указанную сферу, расширение рынка сбыта</w:t>
            </w:r>
          </w:p>
        </w:tc>
        <w:tc>
          <w:tcPr>
            <w:tcW w:w="1874" w:type="dxa"/>
            <w:vMerge w:val="restart"/>
            <w:shd w:val="clear" w:color="auto" w:fill="auto"/>
          </w:tcPr>
          <w:p w:rsidR="008B2168" w:rsidRPr="00A2524B" w:rsidRDefault="008B2168" w:rsidP="00D679B0">
            <w:pPr>
              <w:adjustRightInd w:val="0"/>
              <w:spacing w:after="0"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Доля организаций частной формы собственности в сфере легкой промышленности</w:t>
            </w:r>
          </w:p>
        </w:tc>
        <w:tc>
          <w:tcPr>
            <w:tcW w:w="863" w:type="dxa"/>
            <w:vMerge w:val="restart"/>
            <w:shd w:val="clear" w:color="auto" w:fill="auto"/>
          </w:tcPr>
          <w:p w:rsidR="008B2168" w:rsidRPr="00A2524B" w:rsidRDefault="008B2168" w:rsidP="004244D6">
            <w:pPr>
              <w:spacing w:after="0" w:line="0" w:lineRule="atLeast"/>
              <w:ind w:left="-108" w:right="-96"/>
              <w:contextualSpacing/>
              <w:jc w:val="center"/>
              <w:rPr>
                <w:rFonts w:ascii="Times New Roman" w:hAnsi="Times New Roman" w:cs="Times New Roman"/>
                <w:sz w:val="24"/>
                <w:szCs w:val="24"/>
              </w:rPr>
            </w:pPr>
            <w:proofErr w:type="spellStart"/>
            <w:r w:rsidRPr="00A2524B">
              <w:rPr>
                <w:rFonts w:ascii="Times New Roman" w:hAnsi="Times New Roman" w:cs="Times New Roman"/>
                <w:sz w:val="24"/>
                <w:szCs w:val="24"/>
              </w:rPr>
              <w:t>Процен</w:t>
            </w:r>
            <w:proofErr w:type="spellEnd"/>
          </w:p>
          <w:p w:rsidR="008B2168" w:rsidRPr="00A2524B" w:rsidRDefault="008B2168" w:rsidP="004244D6">
            <w:pPr>
              <w:spacing w:after="0" w:line="0" w:lineRule="atLeast"/>
              <w:ind w:left="-108" w:right="-96"/>
              <w:contextualSpacing/>
              <w:jc w:val="center"/>
              <w:rPr>
                <w:rFonts w:ascii="Times New Roman" w:hAnsi="Times New Roman" w:cs="Times New Roman"/>
                <w:sz w:val="24"/>
                <w:szCs w:val="24"/>
              </w:rPr>
            </w:pPr>
            <w:r w:rsidRPr="00A2524B">
              <w:rPr>
                <w:rFonts w:ascii="Times New Roman" w:hAnsi="Times New Roman" w:cs="Times New Roman"/>
                <w:sz w:val="24"/>
                <w:szCs w:val="24"/>
              </w:rPr>
              <w:t>ты</w:t>
            </w:r>
          </w:p>
        </w:tc>
        <w:tc>
          <w:tcPr>
            <w:tcW w:w="836" w:type="dxa"/>
            <w:vMerge w:val="restart"/>
            <w:shd w:val="clear" w:color="auto" w:fill="auto"/>
          </w:tcPr>
          <w:p w:rsidR="008B2168" w:rsidRPr="00A2524B" w:rsidRDefault="008B2168" w:rsidP="00D679B0">
            <w:pPr>
              <w:spacing w:after="0" w:line="0" w:lineRule="atLeast"/>
              <w:contextualSpacing/>
              <w:jc w:val="center"/>
              <w:rPr>
                <w:rFonts w:ascii="Times New Roman" w:hAnsi="Times New Roman" w:cs="Times New Roman"/>
                <w:color w:val="000000"/>
                <w:sz w:val="24"/>
                <w:szCs w:val="24"/>
              </w:rPr>
            </w:pPr>
            <w:r w:rsidRPr="00A2524B">
              <w:rPr>
                <w:rFonts w:ascii="Times New Roman" w:hAnsi="Times New Roman" w:cs="Times New Roman"/>
                <w:color w:val="000000"/>
                <w:sz w:val="24"/>
                <w:szCs w:val="24"/>
              </w:rPr>
              <w:t>100,0</w:t>
            </w:r>
          </w:p>
        </w:tc>
        <w:tc>
          <w:tcPr>
            <w:tcW w:w="759" w:type="dxa"/>
            <w:vMerge w:val="restart"/>
            <w:shd w:val="clear" w:color="auto" w:fill="auto"/>
          </w:tcPr>
          <w:p w:rsidR="008B2168" w:rsidRPr="00A2524B" w:rsidRDefault="008B2168" w:rsidP="008B2168">
            <w:pPr>
              <w:spacing w:after="0" w:line="0" w:lineRule="atLeast"/>
              <w:ind w:left="-106" w:right="-60" w:firstLine="4"/>
              <w:contextualSpacing/>
              <w:jc w:val="center"/>
              <w:rPr>
                <w:rFonts w:ascii="Times New Roman" w:hAnsi="Times New Roman" w:cs="Times New Roman"/>
                <w:sz w:val="24"/>
                <w:szCs w:val="24"/>
                <w:lang w:eastAsia="en-US"/>
              </w:rPr>
            </w:pPr>
            <w:r w:rsidRPr="00A2524B">
              <w:rPr>
                <w:rFonts w:ascii="Times New Roman" w:hAnsi="Times New Roman" w:cs="Times New Roman"/>
                <w:sz w:val="24"/>
                <w:szCs w:val="24"/>
                <w:lang w:eastAsia="en-US"/>
              </w:rPr>
              <w:t>100,0</w:t>
            </w:r>
          </w:p>
        </w:tc>
        <w:tc>
          <w:tcPr>
            <w:tcW w:w="836" w:type="dxa"/>
            <w:vMerge w:val="restart"/>
            <w:shd w:val="clear" w:color="auto" w:fill="auto"/>
          </w:tcPr>
          <w:p w:rsidR="008B2168" w:rsidRPr="00A2524B" w:rsidRDefault="008B2168" w:rsidP="00D679B0">
            <w:pPr>
              <w:spacing w:after="0" w:line="0" w:lineRule="atLeast"/>
              <w:contextualSpacing/>
              <w:jc w:val="center"/>
              <w:rPr>
                <w:rFonts w:ascii="Times New Roman" w:hAnsi="Times New Roman" w:cs="Times New Roman"/>
                <w:sz w:val="24"/>
                <w:szCs w:val="24"/>
                <w:lang w:eastAsia="en-US"/>
              </w:rPr>
            </w:pPr>
            <w:r w:rsidRPr="00A2524B">
              <w:rPr>
                <w:rFonts w:ascii="Times New Roman" w:hAnsi="Times New Roman" w:cs="Times New Roman"/>
                <w:sz w:val="24"/>
                <w:szCs w:val="24"/>
                <w:lang w:eastAsia="en-US"/>
              </w:rPr>
              <w:t>100,0</w:t>
            </w:r>
          </w:p>
        </w:tc>
        <w:tc>
          <w:tcPr>
            <w:tcW w:w="794" w:type="dxa"/>
            <w:vMerge w:val="restart"/>
            <w:shd w:val="clear" w:color="auto" w:fill="auto"/>
          </w:tcPr>
          <w:p w:rsidR="008B2168" w:rsidRPr="00A2524B" w:rsidRDefault="008B2168" w:rsidP="00D679B0">
            <w:pPr>
              <w:spacing w:after="0" w:line="0" w:lineRule="atLeast"/>
              <w:contextualSpacing/>
              <w:jc w:val="center"/>
              <w:rPr>
                <w:rFonts w:ascii="Times New Roman" w:hAnsi="Times New Roman" w:cs="Times New Roman"/>
                <w:sz w:val="24"/>
                <w:szCs w:val="24"/>
                <w:lang w:eastAsia="en-US"/>
              </w:rPr>
            </w:pPr>
            <w:r w:rsidRPr="00A2524B">
              <w:rPr>
                <w:rFonts w:ascii="Times New Roman" w:hAnsi="Times New Roman" w:cs="Times New Roman"/>
                <w:sz w:val="24"/>
                <w:szCs w:val="24"/>
                <w:lang w:eastAsia="en-US"/>
              </w:rPr>
              <w:t>100,0</w:t>
            </w:r>
          </w:p>
        </w:tc>
        <w:tc>
          <w:tcPr>
            <w:tcW w:w="932" w:type="dxa"/>
            <w:vMerge w:val="restart"/>
            <w:shd w:val="clear" w:color="auto" w:fill="auto"/>
          </w:tcPr>
          <w:p w:rsidR="008B2168" w:rsidRPr="00A2524B" w:rsidRDefault="008B2168" w:rsidP="00D679B0">
            <w:pPr>
              <w:spacing w:after="0" w:line="0" w:lineRule="atLeast"/>
              <w:contextualSpacing/>
              <w:jc w:val="center"/>
              <w:rPr>
                <w:rFonts w:ascii="Times New Roman" w:hAnsi="Times New Roman" w:cs="Times New Roman"/>
                <w:sz w:val="24"/>
                <w:szCs w:val="24"/>
                <w:lang w:eastAsia="en-US"/>
              </w:rPr>
            </w:pPr>
            <w:r w:rsidRPr="00A2524B">
              <w:rPr>
                <w:rFonts w:ascii="Times New Roman" w:hAnsi="Times New Roman" w:cs="Times New Roman"/>
                <w:sz w:val="24"/>
                <w:szCs w:val="24"/>
                <w:lang w:eastAsia="en-US"/>
              </w:rPr>
              <w:t>100,0</w:t>
            </w:r>
          </w:p>
        </w:tc>
        <w:tc>
          <w:tcPr>
            <w:tcW w:w="1643" w:type="dxa"/>
            <w:vMerge w:val="restart"/>
            <w:shd w:val="clear" w:color="auto" w:fill="auto"/>
          </w:tcPr>
          <w:p w:rsidR="008B2168" w:rsidRPr="00A2524B" w:rsidRDefault="008B2168"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Управление развития предпринимательства, потребительского рынка и инновационной политики</w:t>
            </w:r>
          </w:p>
        </w:tc>
      </w:tr>
      <w:tr w:rsidR="008B2168" w:rsidRPr="00A2524B" w:rsidTr="00880F83">
        <w:tc>
          <w:tcPr>
            <w:tcW w:w="567" w:type="dxa"/>
            <w:shd w:val="clear" w:color="auto" w:fill="auto"/>
          </w:tcPr>
          <w:p w:rsidR="008B2168" w:rsidRPr="00A2524B" w:rsidRDefault="008B2168"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21.2</w:t>
            </w:r>
          </w:p>
        </w:tc>
        <w:tc>
          <w:tcPr>
            <w:tcW w:w="3213" w:type="dxa"/>
            <w:shd w:val="clear" w:color="auto" w:fill="auto"/>
          </w:tcPr>
          <w:p w:rsidR="008B2168" w:rsidRPr="00A2524B" w:rsidRDefault="008B2168" w:rsidP="00D679B0">
            <w:pPr>
              <w:pStyle w:val="ConsPlusNormal"/>
              <w:spacing w:line="0" w:lineRule="atLeast"/>
              <w:contextualSpacing/>
              <w:rPr>
                <w:rFonts w:ascii="Times New Roman" w:hAnsi="Times New Roman" w:cs="Times New Roman"/>
                <w:b/>
                <w:sz w:val="24"/>
                <w:szCs w:val="24"/>
              </w:rPr>
            </w:pPr>
            <w:proofErr w:type="gramStart"/>
            <w:r w:rsidRPr="00A2524B">
              <w:rPr>
                <w:rFonts w:ascii="Times New Roman" w:hAnsi="Times New Roman" w:cs="Times New Roman"/>
                <w:sz w:val="24"/>
                <w:szCs w:val="24"/>
              </w:rPr>
              <w:t>Размещение информации о выпускаемой на</w:t>
            </w:r>
            <w:r w:rsidR="00CD4149">
              <w:rPr>
                <w:rFonts w:ascii="Times New Roman" w:hAnsi="Times New Roman" w:cs="Times New Roman"/>
                <w:sz w:val="24"/>
                <w:szCs w:val="24"/>
              </w:rPr>
              <w:t xml:space="preserve"> территории городского округа город</w:t>
            </w:r>
            <w:r w:rsidRPr="00A2524B">
              <w:rPr>
                <w:rFonts w:ascii="Times New Roman" w:hAnsi="Times New Roman" w:cs="Times New Roman"/>
                <w:sz w:val="24"/>
                <w:szCs w:val="24"/>
              </w:rPr>
              <w:t xml:space="preserve"> Воронеж продукции легкой промышленности на официальной странице управления развития предпринимательства, потребительского рынка и инновационной политики в сети Интернет</w:t>
            </w:r>
            <w:proofErr w:type="gramEnd"/>
          </w:p>
        </w:tc>
        <w:tc>
          <w:tcPr>
            <w:tcW w:w="1151" w:type="dxa"/>
            <w:shd w:val="clear" w:color="auto" w:fill="auto"/>
          </w:tcPr>
          <w:p w:rsidR="008B2168" w:rsidRPr="00A2524B" w:rsidRDefault="008B2168" w:rsidP="00D679B0">
            <w:pPr>
              <w:pStyle w:val="ConsPlusNormal"/>
              <w:spacing w:line="0" w:lineRule="atLeast"/>
              <w:ind w:left="-87" w:right="-117"/>
              <w:contextualSpacing/>
              <w:jc w:val="center"/>
              <w:rPr>
                <w:rFonts w:ascii="Times New Roman" w:hAnsi="Times New Roman" w:cs="Times New Roman"/>
                <w:b/>
                <w:sz w:val="24"/>
                <w:szCs w:val="24"/>
              </w:rPr>
            </w:pPr>
            <w:r>
              <w:rPr>
                <w:rFonts w:ascii="Times New Roman" w:hAnsi="Times New Roman" w:cs="Times New Roman"/>
                <w:sz w:val="24"/>
                <w:szCs w:val="24"/>
              </w:rPr>
              <w:t>2019</w:t>
            </w:r>
            <w:r>
              <w:rPr>
                <w:rFonts w:ascii="Times New Roman" w:hAnsi="Times New Roman" w:cs="Times New Roman"/>
                <w:sz w:val="24"/>
                <w:szCs w:val="24"/>
                <w:lang w:eastAsia="en-US"/>
              </w:rPr>
              <w:t>–</w:t>
            </w:r>
            <w:r w:rsidRPr="00A2524B">
              <w:rPr>
                <w:rFonts w:ascii="Times New Roman" w:hAnsi="Times New Roman" w:cs="Times New Roman"/>
                <w:sz w:val="24"/>
                <w:szCs w:val="24"/>
              </w:rPr>
              <w:t>2021</w:t>
            </w:r>
          </w:p>
        </w:tc>
        <w:tc>
          <w:tcPr>
            <w:tcW w:w="2551" w:type="dxa"/>
            <w:shd w:val="clear" w:color="auto" w:fill="auto"/>
          </w:tcPr>
          <w:p w:rsidR="008B2168" w:rsidRPr="00A2524B" w:rsidRDefault="008B2168" w:rsidP="00D679B0">
            <w:pPr>
              <w:pStyle w:val="ConsPlusNormal"/>
              <w:spacing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Обеспечение доступа потребителей к информации</w:t>
            </w:r>
          </w:p>
        </w:tc>
        <w:tc>
          <w:tcPr>
            <w:tcW w:w="1874" w:type="dxa"/>
            <w:vMerge/>
            <w:shd w:val="clear" w:color="auto" w:fill="auto"/>
            <w:vAlign w:val="center"/>
          </w:tcPr>
          <w:p w:rsidR="008B2168" w:rsidRPr="00A2524B" w:rsidRDefault="008B2168" w:rsidP="00D679B0">
            <w:pPr>
              <w:adjustRightInd w:val="0"/>
              <w:spacing w:after="0" w:line="0" w:lineRule="atLeast"/>
              <w:contextualSpacing/>
              <w:jc w:val="both"/>
              <w:rPr>
                <w:rFonts w:ascii="Times New Roman" w:hAnsi="Times New Roman" w:cs="Times New Roman"/>
                <w:sz w:val="24"/>
                <w:szCs w:val="24"/>
              </w:rPr>
            </w:pPr>
          </w:p>
        </w:tc>
        <w:tc>
          <w:tcPr>
            <w:tcW w:w="863" w:type="dxa"/>
            <w:vMerge/>
            <w:shd w:val="clear" w:color="auto" w:fill="auto"/>
          </w:tcPr>
          <w:p w:rsidR="008B2168" w:rsidRPr="00A2524B" w:rsidRDefault="008B2168" w:rsidP="00D679B0">
            <w:pPr>
              <w:spacing w:after="0" w:line="0" w:lineRule="atLeast"/>
              <w:contextualSpacing/>
              <w:jc w:val="center"/>
              <w:rPr>
                <w:rFonts w:ascii="Times New Roman" w:hAnsi="Times New Roman" w:cs="Times New Roman"/>
                <w:sz w:val="24"/>
                <w:szCs w:val="24"/>
              </w:rPr>
            </w:pPr>
          </w:p>
        </w:tc>
        <w:tc>
          <w:tcPr>
            <w:tcW w:w="836" w:type="dxa"/>
            <w:vMerge/>
            <w:shd w:val="clear" w:color="auto" w:fill="auto"/>
          </w:tcPr>
          <w:p w:rsidR="008B2168" w:rsidRPr="00A2524B" w:rsidRDefault="008B2168" w:rsidP="00D679B0">
            <w:pPr>
              <w:spacing w:after="0" w:line="0" w:lineRule="atLeast"/>
              <w:contextualSpacing/>
              <w:jc w:val="center"/>
              <w:rPr>
                <w:rFonts w:ascii="Times New Roman" w:hAnsi="Times New Roman" w:cs="Times New Roman"/>
                <w:color w:val="000000"/>
                <w:sz w:val="24"/>
                <w:szCs w:val="24"/>
              </w:rPr>
            </w:pPr>
          </w:p>
        </w:tc>
        <w:tc>
          <w:tcPr>
            <w:tcW w:w="759" w:type="dxa"/>
            <w:vMerge/>
            <w:shd w:val="clear" w:color="auto" w:fill="auto"/>
          </w:tcPr>
          <w:p w:rsidR="008B2168" w:rsidRPr="00A2524B" w:rsidRDefault="008B2168" w:rsidP="00D679B0">
            <w:pPr>
              <w:spacing w:after="0" w:line="0" w:lineRule="atLeast"/>
              <w:ind w:firstLine="4"/>
              <w:contextualSpacing/>
              <w:jc w:val="center"/>
              <w:rPr>
                <w:rFonts w:ascii="Times New Roman" w:hAnsi="Times New Roman" w:cs="Times New Roman"/>
                <w:sz w:val="24"/>
                <w:szCs w:val="24"/>
                <w:lang w:eastAsia="en-US"/>
              </w:rPr>
            </w:pPr>
          </w:p>
        </w:tc>
        <w:tc>
          <w:tcPr>
            <w:tcW w:w="836" w:type="dxa"/>
            <w:vMerge/>
            <w:shd w:val="clear" w:color="auto" w:fill="auto"/>
          </w:tcPr>
          <w:p w:rsidR="008B2168" w:rsidRPr="00A2524B" w:rsidRDefault="008B2168" w:rsidP="00D679B0">
            <w:pPr>
              <w:spacing w:after="0" w:line="0" w:lineRule="atLeast"/>
              <w:contextualSpacing/>
              <w:jc w:val="center"/>
              <w:rPr>
                <w:rFonts w:ascii="Times New Roman" w:hAnsi="Times New Roman" w:cs="Times New Roman"/>
                <w:sz w:val="24"/>
                <w:szCs w:val="24"/>
                <w:lang w:eastAsia="en-US"/>
              </w:rPr>
            </w:pPr>
          </w:p>
        </w:tc>
        <w:tc>
          <w:tcPr>
            <w:tcW w:w="794" w:type="dxa"/>
            <w:vMerge/>
            <w:shd w:val="clear" w:color="auto" w:fill="auto"/>
          </w:tcPr>
          <w:p w:rsidR="008B2168" w:rsidRPr="00A2524B" w:rsidRDefault="008B2168" w:rsidP="00D679B0">
            <w:pPr>
              <w:spacing w:after="0" w:line="0" w:lineRule="atLeast"/>
              <w:contextualSpacing/>
              <w:jc w:val="center"/>
              <w:rPr>
                <w:rFonts w:ascii="Times New Roman" w:hAnsi="Times New Roman" w:cs="Times New Roman"/>
                <w:sz w:val="24"/>
                <w:szCs w:val="24"/>
                <w:lang w:eastAsia="en-US"/>
              </w:rPr>
            </w:pPr>
          </w:p>
        </w:tc>
        <w:tc>
          <w:tcPr>
            <w:tcW w:w="932" w:type="dxa"/>
            <w:vMerge/>
            <w:shd w:val="clear" w:color="auto" w:fill="auto"/>
          </w:tcPr>
          <w:p w:rsidR="008B2168" w:rsidRPr="00A2524B" w:rsidRDefault="008B2168" w:rsidP="00D679B0">
            <w:pPr>
              <w:spacing w:after="0" w:line="0" w:lineRule="atLeast"/>
              <w:contextualSpacing/>
              <w:jc w:val="center"/>
              <w:rPr>
                <w:rFonts w:ascii="Times New Roman" w:hAnsi="Times New Roman" w:cs="Times New Roman"/>
                <w:sz w:val="24"/>
                <w:szCs w:val="24"/>
                <w:lang w:eastAsia="en-US"/>
              </w:rPr>
            </w:pPr>
          </w:p>
        </w:tc>
        <w:tc>
          <w:tcPr>
            <w:tcW w:w="1643" w:type="dxa"/>
            <w:vMerge/>
            <w:shd w:val="clear" w:color="auto" w:fill="auto"/>
          </w:tcPr>
          <w:p w:rsidR="008B2168" w:rsidRPr="00A2524B" w:rsidRDefault="008B2168" w:rsidP="00D679B0">
            <w:pPr>
              <w:spacing w:after="0" w:line="0" w:lineRule="atLeast"/>
              <w:contextualSpacing/>
              <w:jc w:val="center"/>
              <w:rPr>
                <w:rFonts w:ascii="Times New Roman" w:hAnsi="Times New Roman" w:cs="Times New Roman"/>
                <w:sz w:val="24"/>
                <w:szCs w:val="24"/>
              </w:rPr>
            </w:pPr>
          </w:p>
        </w:tc>
      </w:tr>
      <w:tr w:rsidR="008B2168" w:rsidRPr="00A2524B" w:rsidTr="00880F83">
        <w:tc>
          <w:tcPr>
            <w:tcW w:w="567" w:type="dxa"/>
            <w:shd w:val="clear" w:color="auto" w:fill="auto"/>
          </w:tcPr>
          <w:p w:rsidR="008B2168" w:rsidRPr="00A2524B" w:rsidRDefault="008B2168"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21.3</w:t>
            </w:r>
          </w:p>
        </w:tc>
        <w:tc>
          <w:tcPr>
            <w:tcW w:w="3213" w:type="dxa"/>
            <w:shd w:val="clear" w:color="auto" w:fill="auto"/>
          </w:tcPr>
          <w:p w:rsidR="008B2168" w:rsidRPr="00A2524B" w:rsidRDefault="008B2168" w:rsidP="000C4658">
            <w:pPr>
              <w:pStyle w:val="ConsPlusNormal"/>
              <w:spacing w:line="0" w:lineRule="atLeast"/>
              <w:contextualSpacing/>
              <w:rPr>
                <w:rFonts w:ascii="Times New Roman" w:hAnsi="Times New Roman" w:cs="Times New Roman"/>
                <w:b/>
                <w:sz w:val="24"/>
                <w:szCs w:val="24"/>
              </w:rPr>
            </w:pPr>
            <w:r w:rsidRPr="00A2524B">
              <w:rPr>
                <w:rFonts w:ascii="Times New Roman" w:hAnsi="Times New Roman" w:cs="Times New Roman"/>
                <w:sz w:val="24"/>
                <w:szCs w:val="24"/>
              </w:rPr>
              <w:t xml:space="preserve">Оказание содействия в проведении мониторинга состояния конкурентной среды на рынке легкой промышленности на территории </w:t>
            </w:r>
            <w:r w:rsidR="000C4658" w:rsidRPr="000C4658">
              <w:rPr>
                <w:rFonts w:ascii="Times New Roman" w:hAnsi="Times New Roman" w:cs="Times New Roman"/>
                <w:sz w:val="24"/>
                <w:szCs w:val="24"/>
              </w:rPr>
              <w:t>городского округа город Воронеж</w:t>
            </w:r>
            <w:r w:rsidR="000C4658" w:rsidRPr="00BB2939">
              <w:rPr>
                <w:rFonts w:ascii="Times New Roman" w:hAnsi="Times New Roman" w:cs="Times New Roman"/>
                <w:sz w:val="24"/>
                <w:szCs w:val="24"/>
                <w:highlight w:val="yellow"/>
              </w:rPr>
              <w:t xml:space="preserve"> </w:t>
            </w:r>
          </w:p>
        </w:tc>
        <w:tc>
          <w:tcPr>
            <w:tcW w:w="1151" w:type="dxa"/>
            <w:shd w:val="clear" w:color="auto" w:fill="auto"/>
          </w:tcPr>
          <w:p w:rsidR="008B2168" w:rsidRPr="00A2524B" w:rsidRDefault="008B2168" w:rsidP="00D679B0">
            <w:pPr>
              <w:pStyle w:val="ConsPlusNormal"/>
              <w:spacing w:line="0" w:lineRule="atLeast"/>
              <w:ind w:left="-87" w:right="-117"/>
              <w:contextualSpacing/>
              <w:jc w:val="center"/>
              <w:rPr>
                <w:rFonts w:ascii="Times New Roman" w:hAnsi="Times New Roman" w:cs="Times New Roman"/>
                <w:b/>
                <w:sz w:val="24"/>
                <w:szCs w:val="24"/>
              </w:rPr>
            </w:pPr>
            <w:r>
              <w:rPr>
                <w:rFonts w:ascii="Times New Roman" w:hAnsi="Times New Roman" w:cs="Times New Roman"/>
                <w:sz w:val="24"/>
                <w:szCs w:val="24"/>
              </w:rPr>
              <w:t>2019</w:t>
            </w:r>
            <w:r>
              <w:rPr>
                <w:rFonts w:ascii="Times New Roman" w:hAnsi="Times New Roman" w:cs="Times New Roman"/>
                <w:sz w:val="24"/>
                <w:szCs w:val="24"/>
                <w:lang w:eastAsia="en-US"/>
              </w:rPr>
              <w:t>–</w:t>
            </w:r>
            <w:r w:rsidRPr="00A2524B">
              <w:rPr>
                <w:rFonts w:ascii="Times New Roman" w:hAnsi="Times New Roman" w:cs="Times New Roman"/>
                <w:sz w:val="24"/>
                <w:szCs w:val="24"/>
              </w:rPr>
              <w:t>2021</w:t>
            </w:r>
          </w:p>
        </w:tc>
        <w:tc>
          <w:tcPr>
            <w:tcW w:w="2551" w:type="dxa"/>
            <w:shd w:val="clear" w:color="auto" w:fill="auto"/>
          </w:tcPr>
          <w:p w:rsidR="008B2168" w:rsidRPr="00A2524B" w:rsidRDefault="008B2168" w:rsidP="00D679B0">
            <w:pPr>
              <w:pStyle w:val="ConsPlusNormal"/>
              <w:spacing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Создание условий для привлечения негосударственных организаций в указанную сферу, расширение рынка сбыта</w:t>
            </w:r>
          </w:p>
        </w:tc>
        <w:tc>
          <w:tcPr>
            <w:tcW w:w="1874" w:type="dxa"/>
            <w:vMerge/>
            <w:shd w:val="clear" w:color="auto" w:fill="auto"/>
            <w:vAlign w:val="center"/>
          </w:tcPr>
          <w:p w:rsidR="008B2168" w:rsidRPr="00A2524B" w:rsidRDefault="008B2168" w:rsidP="00D679B0">
            <w:pPr>
              <w:adjustRightInd w:val="0"/>
              <w:spacing w:after="0" w:line="0" w:lineRule="atLeast"/>
              <w:contextualSpacing/>
              <w:jc w:val="both"/>
              <w:rPr>
                <w:rFonts w:ascii="Times New Roman" w:hAnsi="Times New Roman" w:cs="Times New Roman"/>
                <w:sz w:val="24"/>
                <w:szCs w:val="24"/>
              </w:rPr>
            </w:pPr>
          </w:p>
        </w:tc>
        <w:tc>
          <w:tcPr>
            <w:tcW w:w="863" w:type="dxa"/>
            <w:vMerge/>
            <w:shd w:val="clear" w:color="auto" w:fill="auto"/>
          </w:tcPr>
          <w:p w:rsidR="008B2168" w:rsidRPr="00A2524B" w:rsidRDefault="008B2168" w:rsidP="00D679B0">
            <w:pPr>
              <w:spacing w:after="0" w:line="0" w:lineRule="atLeast"/>
              <w:contextualSpacing/>
              <w:jc w:val="center"/>
              <w:rPr>
                <w:rFonts w:ascii="Times New Roman" w:hAnsi="Times New Roman" w:cs="Times New Roman"/>
                <w:sz w:val="24"/>
                <w:szCs w:val="24"/>
              </w:rPr>
            </w:pPr>
          </w:p>
        </w:tc>
        <w:tc>
          <w:tcPr>
            <w:tcW w:w="836" w:type="dxa"/>
            <w:vMerge/>
            <w:shd w:val="clear" w:color="auto" w:fill="auto"/>
          </w:tcPr>
          <w:p w:rsidR="008B2168" w:rsidRPr="00A2524B" w:rsidRDefault="008B2168" w:rsidP="00D679B0">
            <w:pPr>
              <w:spacing w:after="0" w:line="0" w:lineRule="atLeast"/>
              <w:contextualSpacing/>
              <w:jc w:val="center"/>
              <w:rPr>
                <w:rFonts w:ascii="Times New Roman" w:hAnsi="Times New Roman" w:cs="Times New Roman"/>
                <w:color w:val="000000"/>
                <w:sz w:val="24"/>
                <w:szCs w:val="24"/>
              </w:rPr>
            </w:pPr>
          </w:p>
        </w:tc>
        <w:tc>
          <w:tcPr>
            <w:tcW w:w="759" w:type="dxa"/>
            <w:vMerge/>
            <w:shd w:val="clear" w:color="auto" w:fill="auto"/>
          </w:tcPr>
          <w:p w:rsidR="008B2168" w:rsidRPr="00A2524B" w:rsidRDefault="008B2168" w:rsidP="00D679B0">
            <w:pPr>
              <w:spacing w:after="0" w:line="0" w:lineRule="atLeast"/>
              <w:ind w:firstLine="4"/>
              <w:contextualSpacing/>
              <w:jc w:val="center"/>
              <w:rPr>
                <w:rFonts w:ascii="Times New Roman" w:hAnsi="Times New Roman" w:cs="Times New Roman"/>
                <w:sz w:val="24"/>
                <w:szCs w:val="24"/>
                <w:lang w:eastAsia="en-US"/>
              </w:rPr>
            </w:pPr>
          </w:p>
        </w:tc>
        <w:tc>
          <w:tcPr>
            <w:tcW w:w="836" w:type="dxa"/>
            <w:vMerge/>
            <w:shd w:val="clear" w:color="auto" w:fill="auto"/>
          </w:tcPr>
          <w:p w:rsidR="008B2168" w:rsidRPr="00A2524B" w:rsidRDefault="008B2168" w:rsidP="00D679B0">
            <w:pPr>
              <w:spacing w:after="0" w:line="0" w:lineRule="atLeast"/>
              <w:contextualSpacing/>
              <w:jc w:val="center"/>
              <w:rPr>
                <w:rFonts w:ascii="Times New Roman" w:hAnsi="Times New Roman" w:cs="Times New Roman"/>
                <w:sz w:val="24"/>
                <w:szCs w:val="24"/>
                <w:lang w:eastAsia="en-US"/>
              </w:rPr>
            </w:pPr>
          </w:p>
        </w:tc>
        <w:tc>
          <w:tcPr>
            <w:tcW w:w="794" w:type="dxa"/>
            <w:vMerge/>
            <w:shd w:val="clear" w:color="auto" w:fill="auto"/>
          </w:tcPr>
          <w:p w:rsidR="008B2168" w:rsidRPr="00A2524B" w:rsidRDefault="008B2168" w:rsidP="00D679B0">
            <w:pPr>
              <w:spacing w:after="0" w:line="0" w:lineRule="atLeast"/>
              <w:contextualSpacing/>
              <w:jc w:val="center"/>
              <w:rPr>
                <w:rFonts w:ascii="Times New Roman" w:hAnsi="Times New Roman" w:cs="Times New Roman"/>
                <w:sz w:val="24"/>
                <w:szCs w:val="24"/>
                <w:lang w:eastAsia="en-US"/>
              </w:rPr>
            </w:pPr>
          </w:p>
        </w:tc>
        <w:tc>
          <w:tcPr>
            <w:tcW w:w="932" w:type="dxa"/>
            <w:vMerge/>
            <w:shd w:val="clear" w:color="auto" w:fill="auto"/>
          </w:tcPr>
          <w:p w:rsidR="008B2168" w:rsidRPr="00A2524B" w:rsidRDefault="008B2168" w:rsidP="00D679B0">
            <w:pPr>
              <w:spacing w:after="0" w:line="0" w:lineRule="atLeast"/>
              <w:contextualSpacing/>
              <w:jc w:val="center"/>
              <w:rPr>
                <w:rFonts w:ascii="Times New Roman" w:hAnsi="Times New Roman" w:cs="Times New Roman"/>
                <w:sz w:val="24"/>
                <w:szCs w:val="24"/>
                <w:lang w:eastAsia="en-US"/>
              </w:rPr>
            </w:pPr>
          </w:p>
        </w:tc>
        <w:tc>
          <w:tcPr>
            <w:tcW w:w="1643" w:type="dxa"/>
            <w:vMerge/>
            <w:shd w:val="clear" w:color="auto" w:fill="auto"/>
          </w:tcPr>
          <w:p w:rsidR="008B2168" w:rsidRPr="00A2524B" w:rsidRDefault="008B2168" w:rsidP="00D679B0">
            <w:pPr>
              <w:spacing w:after="0" w:line="0" w:lineRule="atLeast"/>
              <w:contextualSpacing/>
              <w:jc w:val="center"/>
              <w:rPr>
                <w:rFonts w:ascii="Times New Roman" w:hAnsi="Times New Roman" w:cs="Times New Roman"/>
                <w:sz w:val="24"/>
                <w:szCs w:val="24"/>
              </w:rPr>
            </w:pPr>
          </w:p>
        </w:tc>
      </w:tr>
      <w:tr w:rsidR="008B2168" w:rsidRPr="00A2524B" w:rsidTr="00880F83">
        <w:tc>
          <w:tcPr>
            <w:tcW w:w="567" w:type="dxa"/>
            <w:shd w:val="clear" w:color="auto" w:fill="auto"/>
          </w:tcPr>
          <w:p w:rsidR="008B2168" w:rsidRPr="00A2524B" w:rsidRDefault="008B2168"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21.4</w:t>
            </w:r>
          </w:p>
        </w:tc>
        <w:tc>
          <w:tcPr>
            <w:tcW w:w="3213" w:type="dxa"/>
            <w:shd w:val="clear" w:color="auto" w:fill="auto"/>
          </w:tcPr>
          <w:p w:rsidR="008B2168" w:rsidRPr="00A2524B" w:rsidRDefault="008B2168" w:rsidP="00D679B0">
            <w:pPr>
              <w:pStyle w:val="ConsPlusNormal"/>
              <w:spacing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Оказание содействия предприятиям легкой промышленности в участии</w:t>
            </w:r>
            <w:r w:rsidR="00766FFA">
              <w:rPr>
                <w:rFonts w:ascii="Times New Roman" w:hAnsi="Times New Roman" w:cs="Times New Roman"/>
                <w:sz w:val="24"/>
                <w:szCs w:val="24"/>
              </w:rPr>
              <w:t xml:space="preserve"> в</w:t>
            </w:r>
            <w:r w:rsidRPr="00A2524B">
              <w:rPr>
                <w:rFonts w:ascii="Times New Roman" w:hAnsi="Times New Roman" w:cs="Times New Roman"/>
                <w:sz w:val="24"/>
                <w:szCs w:val="24"/>
              </w:rPr>
              <w:t xml:space="preserve"> </w:t>
            </w:r>
            <w:proofErr w:type="spellStart"/>
            <w:r w:rsidRPr="00A2524B">
              <w:rPr>
                <w:rFonts w:ascii="Times New Roman" w:hAnsi="Times New Roman" w:cs="Times New Roman"/>
                <w:sz w:val="24"/>
                <w:szCs w:val="24"/>
              </w:rPr>
              <w:t>выставочно</w:t>
            </w:r>
            <w:proofErr w:type="spellEnd"/>
            <w:r w:rsidRPr="00A2524B">
              <w:rPr>
                <w:rFonts w:ascii="Times New Roman" w:hAnsi="Times New Roman" w:cs="Times New Roman"/>
                <w:sz w:val="24"/>
                <w:szCs w:val="24"/>
              </w:rPr>
              <w:t xml:space="preserve">-ярмарочных и </w:t>
            </w:r>
            <w:proofErr w:type="spellStart"/>
            <w:r w:rsidRPr="00A2524B">
              <w:rPr>
                <w:rFonts w:ascii="Times New Roman" w:hAnsi="Times New Roman" w:cs="Times New Roman"/>
                <w:sz w:val="24"/>
                <w:szCs w:val="24"/>
              </w:rPr>
              <w:t>конгрессных</w:t>
            </w:r>
            <w:proofErr w:type="spellEnd"/>
            <w:r w:rsidRPr="00A2524B">
              <w:rPr>
                <w:rFonts w:ascii="Times New Roman" w:hAnsi="Times New Roman" w:cs="Times New Roman"/>
                <w:sz w:val="24"/>
                <w:szCs w:val="24"/>
              </w:rPr>
              <w:t xml:space="preserve"> мероприятиях, проводимых под эгидой </w:t>
            </w:r>
            <w:r w:rsidRPr="006B4271">
              <w:rPr>
                <w:rFonts w:ascii="Times New Roman" w:hAnsi="Times New Roman" w:cs="Times New Roman"/>
                <w:sz w:val="24"/>
                <w:szCs w:val="24"/>
              </w:rPr>
              <w:t>Воронежской области</w:t>
            </w:r>
            <w:r w:rsidR="00766FFA">
              <w:rPr>
                <w:rFonts w:ascii="Times New Roman" w:hAnsi="Times New Roman" w:cs="Times New Roman"/>
                <w:sz w:val="24"/>
                <w:szCs w:val="24"/>
              </w:rPr>
              <w:t>,</w:t>
            </w:r>
            <w:r w:rsidRPr="00A2524B">
              <w:rPr>
                <w:rFonts w:ascii="Times New Roman" w:hAnsi="Times New Roman" w:cs="Times New Roman"/>
                <w:sz w:val="24"/>
                <w:szCs w:val="24"/>
              </w:rPr>
              <w:t xml:space="preserve"> посредством информирования</w:t>
            </w:r>
          </w:p>
        </w:tc>
        <w:tc>
          <w:tcPr>
            <w:tcW w:w="1151" w:type="dxa"/>
            <w:shd w:val="clear" w:color="auto" w:fill="auto"/>
          </w:tcPr>
          <w:p w:rsidR="008B2168" w:rsidRPr="00A2524B" w:rsidRDefault="008B2168" w:rsidP="00D679B0">
            <w:pPr>
              <w:spacing w:after="0" w:line="0" w:lineRule="atLeast"/>
              <w:ind w:left="-87" w:right="-117"/>
              <w:contextualSpacing/>
              <w:jc w:val="center"/>
              <w:rPr>
                <w:rFonts w:ascii="Times New Roman" w:eastAsia="Calibri" w:hAnsi="Times New Roman" w:cs="Times New Roman"/>
                <w:sz w:val="24"/>
                <w:szCs w:val="24"/>
                <w:lang w:eastAsia="en-US"/>
              </w:rPr>
            </w:pPr>
            <w:r>
              <w:rPr>
                <w:rFonts w:ascii="Times New Roman" w:hAnsi="Times New Roman" w:cs="Times New Roman"/>
                <w:sz w:val="24"/>
                <w:szCs w:val="24"/>
              </w:rPr>
              <w:t>2019</w:t>
            </w:r>
            <w:r>
              <w:rPr>
                <w:rFonts w:ascii="Times New Roman" w:hAnsi="Times New Roman" w:cs="Times New Roman"/>
                <w:sz w:val="24"/>
                <w:szCs w:val="24"/>
                <w:lang w:eastAsia="en-US"/>
              </w:rPr>
              <w:t>–</w:t>
            </w:r>
            <w:r w:rsidRPr="00A2524B">
              <w:rPr>
                <w:rFonts w:ascii="Times New Roman" w:hAnsi="Times New Roman" w:cs="Times New Roman"/>
                <w:sz w:val="24"/>
                <w:szCs w:val="24"/>
              </w:rPr>
              <w:t>2021</w:t>
            </w:r>
          </w:p>
        </w:tc>
        <w:tc>
          <w:tcPr>
            <w:tcW w:w="2551" w:type="dxa"/>
            <w:shd w:val="clear" w:color="auto" w:fill="auto"/>
          </w:tcPr>
          <w:p w:rsidR="008B2168" w:rsidRPr="00A2524B" w:rsidRDefault="008B2168" w:rsidP="00D679B0">
            <w:pPr>
              <w:pStyle w:val="ConsPlusNormal"/>
              <w:spacing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Обеспечение доступа потребителей к информации</w:t>
            </w:r>
          </w:p>
        </w:tc>
        <w:tc>
          <w:tcPr>
            <w:tcW w:w="1874" w:type="dxa"/>
            <w:vMerge/>
            <w:shd w:val="clear" w:color="auto" w:fill="auto"/>
            <w:vAlign w:val="center"/>
          </w:tcPr>
          <w:p w:rsidR="008B2168" w:rsidRPr="00A2524B" w:rsidRDefault="008B2168" w:rsidP="00D679B0">
            <w:pPr>
              <w:adjustRightInd w:val="0"/>
              <w:spacing w:after="0" w:line="0" w:lineRule="atLeast"/>
              <w:contextualSpacing/>
              <w:jc w:val="both"/>
              <w:rPr>
                <w:rFonts w:ascii="Times New Roman" w:hAnsi="Times New Roman" w:cs="Times New Roman"/>
                <w:sz w:val="24"/>
                <w:szCs w:val="24"/>
              </w:rPr>
            </w:pPr>
          </w:p>
        </w:tc>
        <w:tc>
          <w:tcPr>
            <w:tcW w:w="863" w:type="dxa"/>
            <w:vMerge/>
            <w:shd w:val="clear" w:color="auto" w:fill="auto"/>
          </w:tcPr>
          <w:p w:rsidR="008B2168" w:rsidRPr="00A2524B" w:rsidRDefault="008B2168" w:rsidP="00D679B0">
            <w:pPr>
              <w:spacing w:after="0" w:line="0" w:lineRule="atLeast"/>
              <w:contextualSpacing/>
              <w:jc w:val="center"/>
              <w:rPr>
                <w:rFonts w:ascii="Times New Roman" w:hAnsi="Times New Roman" w:cs="Times New Roman"/>
                <w:sz w:val="24"/>
                <w:szCs w:val="24"/>
              </w:rPr>
            </w:pPr>
          </w:p>
        </w:tc>
        <w:tc>
          <w:tcPr>
            <w:tcW w:w="836" w:type="dxa"/>
            <w:vMerge/>
            <w:shd w:val="clear" w:color="auto" w:fill="auto"/>
          </w:tcPr>
          <w:p w:rsidR="008B2168" w:rsidRPr="00A2524B" w:rsidRDefault="008B2168" w:rsidP="00D679B0">
            <w:pPr>
              <w:spacing w:after="0" w:line="0" w:lineRule="atLeast"/>
              <w:contextualSpacing/>
              <w:jc w:val="center"/>
              <w:rPr>
                <w:rFonts w:ascii="Times New Roman" w:hAnsi="Times New Roman" w:cs="Times New Roman"/>
                <w:color w:val="000000"/>
                <w:sz w:val="24"/>
                <w:szCs w:val="24"/>
              </w:rPr>
            </w:pPr>
          </w:p>
        </w:tc>
        <w:tc>
          <w:tcPr>
            <w:tcW w:w="759" w:type="dxa"/>
            <w:vMerge/>
            <w:shd w:val="clear" w:color="auto" w:fill="auto"/>
          </w:tcPr>
          <w:p w:rsidR="008B2168" w:rsidRPr="00A2524B" w:rsidRDefault="008B2168" w:rsidP="00D679B0">
            <w:pPr>
              <w:spacing w:after="0" w:line="0" w:lineRule="atLeast"/>
              <w:ind w:firstLine="4"/>
              <w:contextualSpacing/>
              <w:jc w:val="center"/>
              <w:rPr>
                <w:rFonts w:ascii="Times New Roman" w:hAnsi="Times New Roman" w:cs="Times New Roman"/>
                <w:sz w:val="24"/>
                <w:szCs w:val="24"/>
                <w:lang w:eastAsia="en-US"/>
              </w:rPr>
            </w:pPr>
          </w:p>
        </w:tc>
        <w:tc>
          <w:tcPr>
            <w:tcW w:w="836" w:type="dxa"/>
            <w:vMerge/>
            <w:shd w:val="clear" w:color="auto" w:fill="auto"/>
          </w:tcPr>
          <w:p w:rsidR="008B2168" w:rsidRPr="00A2524B" w:rsidRDefault="008B2168" w:rsidP="00D679B0">
            <w:pPr>
              <w:spacing w:after="0" w:line="0" w:lineRule="atLeast"/>
              <w:contextualSpacing/>
              <w:jc w:val="center"/>
              <w:rPr>
                <w:rFonts w:ascii="Times New Roman" w:hAnsi="Times New Roman" w:cs="Times New Roman"/>
                <w:sz w:val="24"/>
                <w:szCs w:val="24"/>
                <w:lang w:eastAsia="en-US"/>
              </w:rPr>
            </w:pPr>
          </w:p>
        </w:tc>
        <w:tc>
          <w:tcPr>
            <w:tcW w:w="794" w:type="dxa"/>
            <w:vMerge/>
            <w:shd w:val="clear" w:color="auto" w:fill="auto"/>
          </w:tcPr>
          <w:p w:rsidR="008B2168" w:rsidRPr="00A2524B" w:rsidRDefault="008B2168" w:rsidP="00D679B0">
            <w:pPr>
              <w:spacing w:after="0" w:line="0" w:lineRule="atLeast"/>
              <w:contextualSpacing/>
              <w:jc w:val="center"/>
              <w:rPr>
                <w:rFonts w:ascii="Times New Roman" w:hAnsi="Times New Roman" w:cs="Times New Roman"/>
                <w:sz w:val="24"/>
                <w:szCs w:val="24"/>
                <w:lang w:eastAsia="en-US"/>
              </w:rPr>
            </w:pPr>
          </w:p>
        </w:tc>
        <w:tc>
          <w:tcPr>
            <w:tcW w:w="932" w:type="dxa"/>
            <w:vMerge/>
            <w:shd w:val="clear" w:color="auto" w:fill="auto"/>
          </w:tcPr>
          <w:p w:rsidR="008B2168" w:rsidRPr="00A2524B" w:rsidRDefault="008B2168" w:rsidP="00D679B0">
            <w:pPr>
              <w:spacing w:after="0" w:line="0" w:lineRule="atLeast"/>
              <w:contextualSpacing/>
              <w:jc w:val="center"/>
              <w:rPr>
                <w:rFonts w:ascii="Times New Roman" w:hAnsi="Times New Roman" w:cs="Times New Roman"/>
                <w:sz w:val="24"/>
                <w:szCs w:val="24"/>
                <w:lang w:eastAsia="en-US"/>
              </w:rPr>
            </w:pPr>
          </w:p>
        </w:tc>
        <w:tc>
          <w:tcPr>
            <w:tcW w:w="1643" w:type="dxa"/>
            <w:vMerge/>
            <w:shd w:val="clear" w:color="auto" w:fill="auto"/>
          </w:tcPr>
          <w:p w:rsidR="008B2168" w:rsidRPr="00A2524B" w:rsidRDefault="008B2168" w:rsidP="00D679B0">
            <w:pPr>
              <w:spacing w:after="0" w:line="0" w:lineRule="atLeast"/>
              <w:contextualSpacing/>
              <w:jc w:val="center"/>
              <w:rPr>
                <w:rFonts w:ascii="Times New Roman" w:hAnsi="Times New Roman" w:cs="Times New Roman"/>
                <w:sz w:val="24"/>
                <w:szCs w:val="24"/>
              </w:rPr>
            </w:pPr>
          </w:p>
        </w:tc>
      </w:tr>
      <w:tr w:rsidR="00851806" w:rsidRPr="00A2524B" w:rsidTr="00880F83">
        <w:tc>
          <w:tcPr>
            <w:tcW w:w="567" w:type="dxa"/>
            <w:shd w:val="clear" w:color="auto" w:fill="auto"/>
            <w:vAlign w:val="center"/>
          </w:tcPr>
          <w:p w:rsidR="00851806" w:rsidRPr="00A2524B" w:rsidRDefault="00851806"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2</w:t>
            </w:r>
            <w:r w:rsidR="0089234C" w:rsidRPr="00A2524B">
              <w:rPr>
                <w:rFonts w:ascii="Times New Roman" w:hAnsi="Times New Roman" w:cs="Times New Roman"/>
                <w:sz w:val="24"/>
                <w:szCs w:val="24"/>
              </w:rPr>
              <w:t>2</w:t>
            </w:r>
          </w:p>
        </w:tc>
        <w:tc>
          <w:tcPr>
            <w:tcW w:w="15452" w:type="dxa"/>
            <w:gridSpan w:val="11"/>
            <w:shd w:val="clear" w:color="auto" w:fill="auto"/>
          </w:tcPr>
          <w:p w:rsidR="00851806" w:rsidRPr="00A2524B" w:rsidRDefault="00851806" w:rsidP="00803818">
            <w:pPr>
              <w:spacing w:after="0" w:line="0" w:lineRule="atLeast"/>
              <w:ind w:left="-87" w:right="-117"/>
              <w:contextualSpacing/>
              <w:jc w:val="center"/>
              <w:rPr>
                <w:rFonts w:ascii="Times New Roman" w:hAnsi="Times New Roman" w:cs="Times New Roman"/>
                <w:b/>
                <w:sz w:val="24"/>
                <w:szCs w:val="24"/>
              </w:rPr>
            </w:pPr>
            <w:r w:rsidRPr="00A2524B">
              <w:rPr>
                <w:rFonts w:ascii="Times New Roman" w:hAnsi="Times New Roman" w:cs="Times New Roman"/>
                <w:b/>
                <w:sz w:val="24"/>
                <w:szCs w:val="24"/>
              </w:rPr>
              <w:t>Рынок обработки древесины и производства изделий из дерева</w:t>
            </w:r>
          </w:p>
        </w:tc>
      </w:tr>
      <w:tr w:rsidR="008B2168" w:rsidRPr="00A2524B" w:rsidTr="00880F83">
        <w:tc>
          <w:tcPr>
            <w:tcW w:w="567" w:type="dxa"/>
            <w:shd w:val="clear" w:color="auto" w:fill="auto"/>
          </w:tcPr>
          <w:p w:rsidR="008B2168" w:rsidRPr="00A2524B" w:rsidRDefault="008B2168"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22.1</w:t>
            </w:r>
          </w:p>
        </w:tc>
        <w:tc>
          <w:tcPr>
            <w:tcW w:w="3213" w:type="dxa"/>
            <w:shd w:val="clear" w:color="auto" w:fill="auto"/>
          </w:tcPr>
          <w:p w:rsidR="008B2168" w:rsidRPr="00A2524B" w:rsidRDefault="008B2168" w:rsidP="00D679B0">
            <w:pPr>
              <w:spacing w:after="0" w:line="0" w:lineRule="atLeast"/>
              <w:contextualSpacing/>
              <w:rPr>
                <w:rFonts w:ascii="Times New Roman" w:eastAsia="Calibri" w:hAnsi="Times New Roman" w:cs="Times New Roman"/>
                <w:sz w:val="24"/>
                <w:szCs w:val="24"/>
                <w:lang w:eastAsia="en-US"/>
              </w:rPr>
            </w:pPr>
            <w:r w:rsidRPr="00A2524B">
              <w:rPr>
                <w:rFonts w:ascii="Times New Roman" w:hAnsi="Times New Roman" w:cs="Times New Roman"/>
                <w:sz w:val="24"/>
                <w:szCs w:val="24"/>
              </w:rPr>
              <w:t xml:space="preserve">Оказание содействия в расширении участия предприятий, </w:t>
            </w:r>
            <w:r w:rsidRPr="00A2524B">
              <w:rPr>
                <w:rFonts w:ascii="Times New Roman" w:hAnsi="Times New Roman" w:cs="Times New Roman"/>
                <w:sz w:val="24"/>
                <w:szCs w:val="24"/>
                <w:lang w:eastAsia="en-US"/>
              </w:rPr>
              <w:t xml:space="preserve">осуществляющих обработку древесины и производство изделий из дерева, </w:t>
            </w:r>
            <w:r w:rsidRPr="00A2524B">
              <w:rPr>
                <w:rFonts w:ascii="Times New Roman" w:hAnsi="Times New Roman" w:cs="Times New Roman"/>
                <w:sz w:val="24"/>
                <w:szCs w:val="24"/>
              </w:rPr>
              <w:t xml:space="preserve">в государственных программах Российской Федерации и </w:t>
            </w:r>
            <w:r w:rsidRPr="006B4271">
              <w:rPr>
                <w:rFonts w:ascii="Times New Roman" w:hAnsi="Times New Roman" w:cs="Times New Roman"/>
                <w:sz w:val="24"/>
                <w:szCs w:val="24"/>
              </w:rPr>
              <w:t>Воронежской области в сфере</w:t>
            </w:r>
            <w:r w:rsidRPr="00A2524B">
              <w:rPr>
                <w:rFonts w:ascii="Times New Roman" w:hAnsi="Times New Roman" w:cs="Times New Roman"/>
                <w:sz w:val="24"/>
                <w:szCs w:val="24"/>
              </w:rPr>
              <w:t xml:space="preserve"> промышленности посредством их информирования</w:t>
            </w:r>
          </w:p>
        </w:tc>
        <w:tc>
          <w:tcPr>
            <w:tcW w:w="1151" w:type="dxa"/>
            <w:shd w:val="clear" w:color="auto" w:fill="auto"/>
          </w:tcPr>
          <w:p w:rsidR="008B2168" w:rsidRPr="00A2524B" w:rsidRDefault="008B2168" w:rsidP="00D679B0">
            <w:pPr>
              <w:spacing w:after="0" w:line="0" w:lineRule="atLeast"/>
              <w:ind w:left="-87" w:right="-117"/>
              <w:contextualSpacing/>
              <w:jc w:val="center"/>
              <w:rPr>
                <w:rFonts w:ascii="Times New Roman" w:eastAsia="Calibri" w:hAnsi="Times New Roman" w:cs="Times New Roman"/>
                <w:sz w:val="24"/>
                <w:szCs w:val="24"/>
                <w:lang w:eastAsia="en-US"/>
              </w:rPr>
            </w:pPr>
            <w:r>
              <w:rPr>
                <w:rFonts w:ascii="Times New Roman" w:hAnsi="Times New Roman" w:cs="Times New Roman"/>
                <w:sz w:val="24"/>
                <w:szCs w:val="24"/>
              </w:rPr>
              <w:t>2019</w:t>
            </w:r>
            <w:r>
              <w:rPr>
                <w:rFonts w:ascii="Times New Roman" w:hAnsi="Times New Roman" w:cs="Times New Roman"/>
                <w:sz w:val="24"/>
                <w:szCs w:val="24"/>
                <w:lang w:eastAsia="en-US"/>
              </w:rPr>
              <w:t>–</w:t>
            </w:r>
            <w:r w:rsidRPr="00A2524B">
              <w:rPr>
                <w:rFonts w:ascii="Times New Roman" w:hAnsi="Times New Roman" w:cs="Times New Roman"/>
                <w:sz w:val="24"/>
                <w:szCs w:val="24"/>
              </w:rPr>
              <w:t>2021</w:t>
            </w:r>
          </w:p>
        </w:tc>
        <w:tc>
          <w:tcPr>
            <w:tcW w:w="2551" w:type="dxa"/>
            <w:shd w:val="clear" w:color="auto" w:fill="auto"/>
          </w:tcPr>
          <w:p w:rsidR="008B2168" w:rsidRPr="00A2524B" w:rsidRDefault="008B2168" w:rsidP="00D679B0">
            <w:pPr>
              <w:pStyle w:val="ConsPlusNormal"/>
              <w:spacing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Создание условий для привлечения негосударственных организаций в указанную сферу, расширение рынка сбыта</w:t>
            </w:r>
          </w:p>
        </w:tc>
        <w:tc>
          <w:tcPr>
            <w:tcW w:w="1874" w:type="dxa"/>
            <w:vMerge w:val="restart"/>
            <w:shd w:val="clear" w:color="auto" w:fill="auto"/>
          </w:tcPr>
          <w:p w:rsidR="008B2168" w:rsidRPr="00A2524B" w:rsidRDefault="008B2168" w:rsidP="00D679B0">
            <w:pPr>
              <w:spacing w:after="0"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Доля организаций частной формы собственности в сфере обработки древесины и производства изделий из дерева</w:t>
            </w:r>
          </w:p>
        </w:tc>
        <w:tc>
          <w:tcPr>
            <w:tcW w:w="863" w:type="dxa"/>
            <w:vMerge w:val="restart"/>
            <w:shd w:val="clear" w:color="auto" w:fill="auto"/>
          </w:tcPr>
          <w:p w:rsidR="008B2168" w:rsidRPr="00A2524B" w:rsidRDefault="008B2168" w:rsidP="004244D6">
            <w:pPr>
              <w:spacing w:after="0" w:line="0" w:lineRule="atLeast"/>
              <w:ind w:left="-108" w:right="-96"/>
              <w:contextualSpacing/>
              <w:jc w:val="center"/>
              <w:rPr>
                <w:rFonts w:ascii="Times New Roman" w:hAnsi="Times New Roman" w:cs="Times New Roman"/>
                <w:sz w:val="24"/>
                <w:szCs w:val="24"/>
              </w:rPr>
            </w:pPr>
            <w:proofErr w:type="spellStart"/>
            <w:r w:rsidRPr="00A2524B">
              <w:rPr>
                <w:rFonts w:ascii="Times New Roman" w:hAnsi="Times New Roman" w:cs="Times New Roman"/>
                <w:sz w:val="24"/>
                <w:szCs w:val="24"/>
              </w:rPr>
              <w:t>Процен</w:t>
            </w:r>
            <w:proofErr w:type="spellEnd"/>
          </w:p>
          <w:p w:rsidR="008B2168" w:rsidRPr="00A2524B" w:rsidRDefault="008B2168" w:rsidP="004244D6">
            <w:pPr>
              <w:spacing w:after="0" w:line="0" w:lineRule="atLeast"/>
              <w:ind w:left="-108" w:right="-96"/>
              <w:contextualSpacing/>
              <w:jc w:val="center"/>
              <w:rPr>
                <w:rFonts w:ascii="Times New Roman" w:hAnsi="Times New Roman" w:cs="Times New Roman"/>
                <w:sz w:val="24"/>
                <w:szCs w:val="24"/>
              </w:rPr>
            </w:pPr>
            <w:r w:rsidRPr="00A2524B">
              <w:rPr>
                <w:rFonts w:ascii="Times New Roman" w:hAnsi="Times New Roman" w:cs="Times New Roman"/>
                <w:sz w:val="24"/>
                <w:szCs w:val="24"/>
              </w:rPr>
              <w:t>ты</w:t>
            </w:r>
          </w:p>
        </w:tc>
        <w:tc>
          <w:tcPr>
            <w:tcW w:w="836" w:type="dxa"/>
            <w:vMerge w:val="restart"/>
            <w:shd w:val="clear" w:color="auto" w:fill="auto"/>
          </w:tcPr>
          <w:p w:rsidR="008B2168" w:rsidRPr="00A2524B" w:rsidRDefault="008B2168" w:rsidP="00D679B0">
            <w:pPr>
              <w:spacing w:after="0" w:line="0" w:lineRule="atLeast"/>
              <w:contextualSpacing/>
              <w:jc w:val="center"/>
              <w:rPr>
                <w:rFonts w:ascii="Times New Roman" w:hAnsi="Times New Roman" w:cs="Times New Roman"/>
                <w:color w:val="000000"/>
                <w:sz w:val="24"/>
                <w:szCs w:val="24"/>
              </w:rPr>
            </w:pPr>
            <w:r w:rsidRPr="00A2524B">
              <w:rPr>
                <w:rFonts w:ascii="Times New Roman" w:hAnsi="Times New Roman" w:cs="Times New Roman"/>
                <w:color w:val="000000"/>
                <w:sz w:val="24"/>
                <w:szCs w:val="24"/>
              </w:rPr>
              <w:t>100,0</w:t>
            </w:r>
          </w:p>
        </w:tc>
        <w:tc>
          <w:tcPr>
            <w:tcW w:w="759" w:type="dxa"/>
            <w:vMerge w:val="restart"/>
            <w:shd w:val="clear" w:color="auto" w:fill="auto"/>
          </w:tcPr>
          <w:p w:rsidR="008B2168" w:rsidRPr="00A2524B" w:rsidRDefault="008B2168" w:rsidP="008B2168">
            <w:pPr>
              <w:spacing w:after="0" w:line="0" w:lineRule="atLeast"/>
              <w:ind w:left="-248" w:right="-202" w:firstLine="4"/>
              <w:contextualSpacing/>
              <w:jc w:val="center"/>
              <w:rPr>
                <w:rFonts w:ascii="Times New Roman" w:hAnsi="Times New Roman" w:cs="Times New Roman"/>
                <w:sz w:val="24"/>
                <w:szCs w:val="24"/>
                <w:lang w:eastAsia="en-US"/>
              </w:rPr>
            </w:pPr>
            <w:r w:rsidRPr="00A2524B">
              <w:rPr>
                <w:rFonts w:ascii="Times New Roman" w:hAnsi="Times New Roman" w:cs="Times New Roman"/>
                <w:sz w:val="24"/>
                <w:szCs w:val="24"/>
                <w:lang w:eastAsia="en-US"/>
              </w:rPr>
              <w:t>100,0</w:t>
            </w:r>
          </w:p>
        </w:tc>
        <w:tc>
          <w:tcPr>
            <w:tcW w:w="836" w:type="dxa"/>
            <w:vMerge w:val="restart"/>
            <w:shd w:val="clear" w:color="auto" w:fill="auto"/>
          </w:tcPr>
          <w:p w:rsidR="008B2168" w:rsidRPr="00A2524B" w:rsidRDefault="008B2168" w:rsidP="00D679B0">
            <w:pPr>
              <w:spacing w:after="0" w:line="0" w:lineRule="atLeast"/>
              <w:contextualSpacing/>
              <w:jc w:val="center"/>
              <w:rPr>
                <w:rFonts w:ascii="Times New Roman" w:hAnsi="Times New Roman" w:cs="Times New Roman"/>
                <w:sz w:val="24"/>
                <w:szCs w:val="24"/>
                <w:lang w:eastAsia="en-US"/>
              </w:rPr>
            </w:pPr>
            <w:r w:rsidRPr="00A2524B">
              <w:rPr>
                <w:rFonts w:ascii="Times New Roman" w:hAnsi="Times New Roman" w:cs="Times New Roman"/>
                <w:sz w:val="24"/>
                <w:szCs w:val="24"/>
                <w:lang w:eastAsia="en-US"/>
              </w:rPr>
              <w:t>100,0</w:t>
            </w:r>
          </w:p>
        </w:tc>
        <w:tc>
          <w:tcPr>
            <w:tcW w:w="794" w:type="dxa"/>
            <w:vMerge w:val="restart"/>
            <w:shd w:val="clear" w:color="auto" w:fill="auto"/>
          </w:tcPr>
          <w:p w:rsidR="008B2168" w:rsidRPr="00A2524B" w:rsidRDefault="008B2168" w:rsidP="00D679B0">
            <w:pPr>
              <w:spacing w:after="0" w:line="0" w:lineRule="atLeast"/>
              <w:contextualSpacing/>
              <w:jc w:val="center"/>
              <w:rPr>
                <w:rFonts w:ascii="Times New Roman" w:hAnsi="Times New Roman" w:cs="Times New Roman"/>
                <w:sz w:val="24"/>
                <w:szCs w:val="24"/>
                <w:lang w:eastAsia="en-US"/>
              </w:rPr>
            </w:pPr>
            <w:r w:rsidRPr="00A2524B">
              <w:rPr>
                <w:rFonts w:ascii="Times New Roman" w:hAnsi="Times New Roman" w:cs="Times New Roman"/>
                <w:sz w:val="24"/>
                <w:szCs w:val="24"/>
                <w:lang w:eastAsia="en-US"/>
              </w:rPr>
              <w:t>100,0</w:t>
            </w:r>
          </w:p>
        </w:tc>
        <w:tc>
          <w:tcPr>
            <w:tcW w:w="932" w:type="dxa"/>
            <w:vMerge w:val="restart"/>
            <w:shd w:val="clear" w:color="auto" w:fill="auto"/>
          </w:tcPr>
          <w:p w:rsidR="008B2168" w:rsidRPr="00A2524B" w:rsidRDefault="008B2168" w:rsidP="00D679B0">
            <w:pPr>
              <w:spacing w:after="0" w:line="0" w:lineRule="atLeast"/>
              <w:contextualSpacing/>
              <w:jc w:val="center"/>
              <w:rPr>
                <w:rFonts w:ascii="Times New Roman" w:hAnsi="Times New Roman" w:cs="Times New Roman"/>
                <w:sz w:val="24"/>
                <w:szCs w:val="24"/>
                <w:lang w:eastAsia="en-US"/>
              </w:rPr>
            </w:pPr>
            <w:r w:rsidRPr="00A2524B">
              <w:rPr>
                <w:rFonts w:ascii="Times New Roman" w:hAnsi="Times New Roman" w:cs="Times New Roman"/>
                <w:sz w:val="24"/>
                <w:szCs w:val="24"/>
                <w:lang w:eastAsia="en-US"/>
              </w:rPr>
              <w:t>100,0</w:t>
            </w:r>
          </w:p>
        </w:tc>
        <w:tc>
          <w:tcPr>
            <w:tcW w:w="1643" w:type="dxa"/>
            <w:vMerge w:val="restart"/>
            <w:shd w:val="clear" w:color="auto" w:fill="auto"/>
          </w:tcPr>
          <w:p w:rsidR="008B2168" w:rsidRPr="00A2524B" w:rsidRDefault="008B2168"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Управление развития предпринимательства, потребительского рынка и инновационной политики</w:t>
            </w:r>
          </w:p>
        </w:tc>
      </w:tr>
      <w:tr w:rsidR="008B2168" w:rsidRPr="00A2524B" w:rsidTr="00880F83">
        <w:tc>
          <w:tcPr>
            <w:tcW w:w="567" w:type="dxa"/>
            <w:shd w:val="clear" w:color="auto" w:fill="auto"/>
          </w:tcPr>
          <w:p w:rsidR="008B2168" w:rsidRPr="00A2524B" w:rsidRDefault="008B2168"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22.2</w:t>
            </w:r>
          </w:p>
        </w:tc>
        <w:tc>
          <w:tcPr>
            <w:tcW w:w="3213" w:type="dxa"/>
            <w:shd w:val="clear" w:color="auto" w:fill="auto"/>
          </w:tcPr>
          <w:p w:rsidR="005A62D4" w:rsidRDefault="008B2168" w:rsidP="00D679B0">
            <w:pPr>
              <w:pStyle w:val="ConsPlusNormal"/>
              <w:spacing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 xml:space="preserve">Размещение </w:t>
            </w:r>
            <w:r w:rsidR="005A62D4" w:rsidRPr="00A2524B">
              <w:rPr>
                <w:rFonts w:ascii="Times New Roman" w:hAnsi="Times New Roman" w:cs="Times New Roman"/>
                <w:sz w:val="24"/>
                <w:szCs w:val="24"/>
              </w:rPr>
              <w:t>на официальной странице управления развития предпринимательства, потребительского рынка и инновационной политики в сети Интернет</w:t>
            </w:r>
          </w:p>
          <w:p w:rsidR="008B2168" w:rsidRPr="00A2524B" w:rsidRDefault="008B2168" w:rsidP="005A62D4">
            <w:pPr>
              <w:pStyle w:val="ConsPlusNormal"/>
              <w:spacing w:line="0" w:lineRule="atLeast"/>
              <w:contextualSpacing/>
              <w:rPr>
                <w:rFonts w:ascii="Times New Roman" w:hAnsi="Times New Roman" w:cs="Times New Roman"/>
                <w:b/>
                <w:sz w:val="24"/>
                <w:szCs w:val="24"/>
              </w:rPr>
            </w:pPr>
            <w:r w:rsidRPr="00A2524B">
              <w:rPr>
                <w:rFonts w:ascii="Times New Roman" w:hAnsi="Times New Roman" w:cs="Times New Roman"/>
                <w:sz w:val="24"/>
                <w:szCs w:val="24"/>
              </w:rPr>
              <w:t>информации о выпускаемой на</w:t>
            </w:r>
            <w:r w:rsidR="00BB2939">
              <w:rPr>
                <w:rFonts w:ascii="Times New Roman" w:hAnsi="Times New Roman" w:cs="Times New Roman"/>
                <w:sz w:val="24"/>
                <w:szCs w:val="24"/>
              </w:rPr>
              <w:t xml:space="preserve"> территории городского округа город</w:t>
            </w:r>
            <w:r w:rsidRPr="00A2524B">
              <w:rPr>
                <w:rFonts w:ascii="Times New Roman" w:hAnsi="Times New Roman" w:cs="Times New Roman"/>
                <w:sz w:val="24"/>
                <w:szCs w:val="24"/>
              </w:rPr>
              <w:t xml:space="preserve"> Воронеж продукции деревообработки </w:t>
            </w:r>
          </w:p>
        </w:tc>
        <w:tc>
          <w:tcPr>
            <w:tcW w:w="1151" w:type="dxa"/>
            <w:shd w:val="clear" w:color="auto" w:fill="auto"/>
          </w:tcPr>
          <w:p w:rsidR="008B2168" w:rsidRPr="00A2524B" w:rsidRDefault="008B2168" w:rsidP="00D679B0">
            <w:pPr>
              <w:pStyle w:val="ConsPlusNormal"/>
              <w:spacing w:line="0" w:lineRule="atLeast"/>
              <w:ind w:left="-87" w:right="-117"/>
              <w:contextualSpacing/>
              <w:jc w:val="center"/>
              <w:rPr>
                <w:rFonts w:ascii="Times New Roman" w:hAnsi="Times New Roman" w:cs="Times New Roman"/>
                <w:b/>
                <w:sz w:val="24"/>
                <w:szCs w:val="24"/>
              </w:rPr>
            </w:pPr>
            <w:r>
              <w:rPr>
                <w:rFonts w:ascii="Times New Roman" w:hAnsi="Times New Roman" w:cs="Times New Roman"/>
                <w:sz w:val="24"/>
                <w:szCs w:val="24"/>
              </w:rPr>
              <w:t>2019</w:t>
            </w:r>
            <w:r>
              <w:rPr>
                <w:rFonts w:ascii="Times New Roman" w:hAnsi="Times New Roman" w:cs="Times New Roman"/>
                <w:sz w:val="24"/>
                <w:szCs w:val="24"/>
                <w:lang w:eastAsia="en-US"/>
              </w:rPr>
              <w:t>–</w:t>
            </w:r>
            <w:r w:rsidRPr="00A2524B">
              <w:rPr>
                <w:rFonts w:ascii="Times New Roman" w:hAnsi="Times New Roman" w:cs="Times New Roman"/>
                <w:sz w:val="24"/>
                <w:szCs w:val="24"/>
              </w:rPr>
              <w:t>2021</w:t>
            </w:r>
          </w:p>
        </w:tc>
        <w:tc>
          <w:tcPr>
            <w:tcW w:w="2551" w:type="dxa"/>
            <w:shd w:val="clear" w:color="auto" w:fill="auto"/>
          </w:tcPr>
          <w:p w:rsidR="008B2168" w:rsidRPr="00A2524B" w:rsidRDefault="008B2168" w:rsidP="00D679B0">
            <w:pPr>
              <w:pStyle w:val="ConsPlusNormal"/>
              <w:spacing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Обеспечение доступа потребителей к информации</w:t>
            </w:r>
          </w:p>
        </w:tc>
        <w:tc>
          <w:tcPr>
            <w:tcW w:w="1874" w:type="dxa"/>
            <w:vMerge/>
            <w:shd w:val="clear" w:color="auto" w:fill="auto"/>
            <w:vAlign w:val="center"/>
          </w:tcPr>
          <w:p w:rsidR="008B2168" w:rsidRPr="00A2524B" w:rsidRDefault="008B2168" w:rsidP="00D679B0">
            <w:pPr>
              <w:spacing w:after="0" w:line="0" w:lineRule="atLeast"/>
              <w:contextualSpacing/>
              <w:jc w:val="both"/>
              <w:rPr>
                <w:rFonts w:ascii="Times New Roman" w:hAnsi="Times New Roman" w:cs="Times New Roman"/>
                <w:sz w:val="24"/>
                <w:szCs w:val="24"/>
              </w:rPr>
            </w:pPr>
          </w:p>
        </w:tc>
        <w:tc>
          <w:tcPr>
            <w:tcW w:w="863" w:type="dxa"/>
            <w:vMerge/>
            <w:shd w:val="clear" w:color="auto" w:fill="auto"/>
          </w:tcPr>
          <w:p w:rsidR="008B2168" w:rsidRPr="00A2524B" w:rsidRDefault="008B2168" w:rsidP="00D679B0">
            <w:pPr>
              <w:spacing w:after="0" w:line="0" w:lineRule="atLeast"/>
              <w:contextualSpacing/>
              <w:jc w:val="center"/>
              <w:rPr>
                <w:rFonts w:ascii="Times New Roman" w:hAnsi="Times New Roman" w:cs="Times New Roman"/>
                <w:sz w:val="24"/>
                <w:szCs w:val="24"/>
              </w:rPr>
            </w:pPr>
          </w:p>
        </w:tc>
        <w:tc>
          <w:tcPr>
            <w:tcW w:w="836" w:type="dxa"/>
            <w:vMerge/>
            <w:shd w:val="clear" w:color="auto" w:fill="auto"/>
          </w:tcPr>
          <w:p w:rsidR="008B2168" w:rsidRPr="00A2524B" w:rsidRDefault="008B2168" w:rsidP="00D679B0">
            <w:pPr>
              <w:spacing w:after="0" w:line="0" w:lineRule="atLeast"/>
              <w:contextualSpacing/>
              <w:jc w:val="center"/>
              <w:rPr>
                <w:rFonts w:ascii="Times New Roman" w:hAnsi="Times New Roman" w:cs="Times New Roman"/>
                <w:color w:val="000000"/>
                <w:sz w:val="24"/>
                <w:szCs w:val="24"/>
              </w:rPr>
            </w:pPr>
          </w:p>
        </w:tc>
        <w:tc>
          <w:tcPr>
            <w:tcW w:w="759" w:type="dxa"/>
            <w:vMerge/>
            <w:shd w:val="clear" w:color="auto" w:fill="auto"/>
          </w:tcPr>
          <w:p w:rsidR="008B2168" w:rsidRPr="00A2524B" w:rsidRDefault="008B2168" w:rsidP="00D679B0">
            <w:pPr>
              <w:spacing w:after="0" w:line="0" w:lineRule="atLeast"/>
              <w:ind w:firstLine="4"/>
              <w:contextualSpacing/>
              <w:jc w:val="center"/>
              <w:rPr>
                <w:rFonts w:ascii="Times New Roman" w:hAnsi="Times New Roman" w:cs="Times New Roman"/>
                <w:sz w:val="24"/>
                <w:szCs w:val="24"/>
                <w:lang w:eastAsia="en-US"/>
              </w:rPr>
            </w:pPr>
          </w:p>
        </w:tc>
        <w:tc>
          <w:tcPr>
            <w:tcW w:w="836" w:type="dxa"/>
            <w:vMerge/>
            <w:shd w:val="clear" w:color="auto" w:fill="auto"/>
          </w:tcPr>
          <w:p w:rsidR="008B2168" w:rsidRPr="00A2524B" w:rsidRDefault="008B2168" w:rsidP="00D679B0">
            <w:pPr>
              <w:spacing w:after="0" w:line="0" w:lineRule="atLeast"/>
              <w:contextualSpacing/>
              <w:jc w:val="center"/>
              <w:rPr>
                <w:rFonts w:ascii="Times New Roman" w:hAnsi="Times New Roman" w:cs="Times New Roman"/>
                <w:sz w:val="24"/>
                <w:szCs w:val="24"/>
                <w:lang w:eastAsia="en-US"/>
              </w:rPr>
            </w:pPr>
          </w:p>
        </w:tc>
        <w:tc>
          <w:tcPr>
            <w:tcW w:w="794" w:type="dxa"/>
            <w:vMerge/>
            <w:shd w:val="clear" w:color="auto" w:fill="auto"/>
          </w:tcPr>
          <w:p w:rsidR="008B2168" w:rsidRPr="00A2524B" w:rsidRDefault="008B2168" w:rsidP="00D679B0">
            <w:pPr>
              <w:spacing w:after="0" w:line="0" w:lineRule="atLeast"/>
              <w:contextualSpacing/>
              <w:jc w:val="center"/>
              <w:rPr>
                <w:rFonts w:ascii="Times New Roman" w:hAnsi="Times New Roman" w:cs="Times New Roman"/>
                <w:sz w:val="24"/>
                <w:szCs w:val="24"/>
                <w:lang w:eastAsia="en-US"/>
              </w:rPr>
            </w:pPr>
          </w:p>
        </w:tc>
        <w:tc>
          <w:tcPr>
            <w:tcW w:w="932" w:type="dxa"/>
            <w:vMerge/>
            <w:shd w:val="clear" w:color="auto" w:fill="auto"/>
          </w:tcPr>
          <w:p w:rsidR="008B2168" w:rsidRPr="00A2524B" w:rsidRDefault="008B2168" w:rsidP="00D679B0">
            <w:pPr>
              <w:spacing w:after="0" w:line="0" w:lineRule="atLeast"/>
              <w:contextualSpacing/>
              <w:jc w:val="center"/>
              <w:rPr>
                <w:rFonts w:ascii="Times New Roman" w:hAnsi="Times New Roman" w:cs="Times New Roman"/>
                <w:sz w:val="24"/>
                <w:szCs w:val="24"/>
                <w:lang w:eastAsia="en-US"/>
              </w:rPr>
            </w:pPr>
          </w:p>
        </w:tc>
        <w:tc>
          <w:tcPr>
            <w:tcW w:w="1643" w:type="dxa"/>
            <w:vMerge/>
            <w:shd w:val="clear" w:color="auto" w:fill="auto"/>
          </w:tcPr>
          <w:p w:rsidR="008B2168" w:rsidRPr="00A2524B" w:rsidRDefault="008B2168" w:rsidP="00D679B0">
            <w:pPr>
              <w:spacing w:after="0" w:line="0" w:lineRule="atLeast"/>
              <w:contextualSpacing/>
              <w:jc w:val="center"/>
              <w:rPr>
                <w:rFonts w:ascii="Times New Roman" w:hAnsi="Times New Roman" w:cs="Times New Roman"/>
                <w:sz w:val="24"/>
                <w:szCs w:val="24"/>
              </w:rPr>
            </w:pPr>
          </w:p>
        </w:tc>
      </w:tr>
      <w:tr w:rsidR="008B2168" w:rsidRPr="00A2524B" w:rsidTr="00880F83">
        <w:tc>
          <w:tcPr>
            <w:tcW w:w="567" w:type="dxa"/>
            <w:shd w:val="clear" w:color="auto" w:fill="auto"/>
          </w:tcPr>
          <w:p w:rsidR="008B2168" w:rsidRPr="00A2524B" w:rsidRDefault="008B2168"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22.3</w:t>
            </w:r>
          </w:p>
        </w:tc>
        <w:tc>
          <w:tcPr>
            <w:tcW w:w="3213" w:type="dxa"/>
            <w:shd w:val="clear" w:color="auto" w:fill="auto"/>
          </w:tcPr>
          <w:p w:rsidR="008B2168" w:rsidRPr="00A2524B" w:rsidRDefault="008B2168" w:rsidP="000C4658">
            <w:pPr>
              <w:pStyle w:val="ConsPlusNormal"/>
              <w:spacing w:line="0" w:lineRule="atLeast"/>
              <w:contextualSpacing/>
              <w:rPr>
                <w:rFonts w:ascii="Times New Roman" w:hAnsi="Times New Roman" w:cs="Times New Roman"/>
                <w:b/>
                <w:sz w:val="24"/>
                <w:szCs w:val="24"/>
              </w:rPr>
            </w:pPr>
            <w:r w:rsidRPr="00A2524B">
              <w:rPr>
                <w:rFonts w:ascii="Times New Roman" w:hAnsi="Times New Roman" w:cs="Times New Roman"/>
                <w:sz w:val="24"/>
                <w:szCs w:val="24"/>
              </w:rPr>
              <w:t xml:space="preserve">Оказание содействия в проведении мониторинга состояния конкурентной среды на рынке «Обработка древесины и производство изделий из дерева» на территории </w:t>
            </w:r>
            <w:r w:rsidR="000C4658" w:rsidRPr="000C4658">
              <w:rPr>
                <w:rFonts w:ascii="Times New Roman" w:hAnsi="Times New Roman" w:cs="Times New Roman"/>
                <w:sz w:val="24"/>
                <w:szCs w:val="24"/>
              </w:rPr>
              <w:t>городского округа город Воронеж</w:t>
            </w:r>
            <w:r w:rsidR="000C4658" w:rsidRPr="00BB2939">
              <w:rPr>
                <w:rFonts w:ascii="Times New Roman" w:hAnsi="Times New Roman" w:cs="Times New Roman"/>
                <w:sz w:val="24"/>
                <w:szCs w:val="24"/>
                <w:highlight w:val="yellow"/>
              </w:rPr>
              <w:t xml:space="preserve"> </w:t>
            </w:r>
          </w:p>
        </w:tc>
        <w:tc>
          <w:tcPr>
            <w:tcW w:w="1151" w:type="dxa"/>
            <w:shd w:val="clear" w:color="auto" w:fill="auto"/>
          </w:tcPr>
          <w:p w:rsidR="008B2168" w:rsidRPr="00A2524B" w:rsidRDefault="008B2168" w:rsidP="00D679B0">
            <w:pPr>
              <w:pStyle w:val="ConsPlusNormal"/>
              <w:spacing w:line="0" w:lineRule="atLeast"/>
              <w:ind w:left="-87" w:right="-117"/>
              <w:contextualSpacing/>
              <w:jc w:val="center"/>
              <w:rPr>
                <w:rFonts w:ascii="Times New Roman" w:hAnsi="Times New Roman" w:cs="Times New Roman"/>
                <w:b/>
                <w:sz w:val="24"/>
                <w:szCs w:val="24"/>
              </w:rPr>
            </w:pPr>
            <w:r>
              <w:rPr>
                <w:rFonts w:ascii="Times New Roman" w:hAnsi="Times New Roman" w:cs="Times New Roman"/>
                <w:sz w:val="24"/>
                <w:szCs w:val="24"/>
              </w:rPr>
              <w:t>2019</w:t>
            </w:r>
            <w:r>
              <w:rPr>
                <w:rFonts w:ascii="Times New Roman" w:hAnsi="Times New Roman" w:cs="Times New Roman"/>
                <w:sz w:val="24"/>
                <w:szCs w:val="24"/>
                <w:lang w:eastAsia="en-US"/>
              </w:rPr>
              <w:t>–</w:t>
            </w:r>
            <w:r w:rsidRPr="00A2524B">
              <w:rPr>
                <w:rFonts w:ascii="Times New Roman" w:hAnsi="Times New Roman" w:cs="Times New Roman"/>
                <w:sz w:val="24"/>
                <w:szCs w:val="24"/>
              </w:rPr>
              <w:t>2021</w:t>
            </w:r>
          </w:p>
        </w:tc>
        <w:tc>
          <w:tcPr>
            <w:tcW w:w="2551" w:type="dxa"/>
            <w:shd w:val="clear" w:color="auto" w:fill="auto"/>
          </w:tcPr>
          <w:p w:rsidR="008B2168" w:rsidRPr="00A2524B" w:rsidRDefault="008B2168" w:rsidP="00D679B0">
            <w:pPr>
              <w:pStyle w:val="ConsPlusNormal"/>
              <w:spacing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Создание условий для привлечения негосударственных организаций в указанную сферу, расширение рынка сбыта</w:t>
            </w:r>
          </w:p>
        </w:tc>
        <w:tc>
          <w:tcPr>
            <w:tcW w:w="1874" w:type="dxa"/>
            <w:vMerge/>
            <w:shd w:val="clear" w:color="auto" w:fill="auto"/>
            <w:vAlign w:val="center"/>
          </w:tcPr>
          <w:p w:rsidR="008B2168" w:rsidRPr="00A2524B" w:rsidRDefault="008B2168" w:rsidP="00D679B0">
            <w:pPr>
              <w:spacing w:after="0" w:line="0" w:lineRule="atLeast"/>
              <w:contextualSpacing/>
              <w:jc w:val="both"/>
              <w:rPr>
                <w:rFonts w:ascii="Times New Roman" w:hAnsi="Times New Roman" w:cs="Times New Roman"/>
                <w:sz w:val="24"/>
                <w:szCs w:val="24"/>
              </w:rPr>
            </w:pPr>
          </w:p>
        </w:tc>
        <w:tc>
          <w:tcPr>
            <w:tcW w:w="863" w:type="dxa"/>
            <w:vMerge/>
            <w:shd w:val="clear" w:color="auto" w:fill="auto"/>
          </w:tcPr>
          <w:p w:rsidR="008B2168" w:rsidRPr="00A2524B" w:rsidRDefault="008B2168" w:rsidP="00D679B0">
            <w:pPr>
              <w:spacing w:after="0" w:line="0" w:lineRule="atLeast"/>
              <w:contextualSpacing/>
              <w:jc w:val="center"/>
              <w:rPr>
                <w:rFonts w:ascii="Times New Roman" w:hAnsi="Times New Roman" w:cs="Times New Roman"/>
                <w:sz w:val="24"/>
                <w:szCs w:val="24"/>
              </w:rPr>
            </w:pPr>
          </w:p>
        </w:tc>
        <w:tc>
          <w:tcPr>
            <w:tcW w:w="836" w:type="dxa"/>
            <w:vMerge/>
            <w:shd w:val="clear" w:color="auto" w:fill="auto"/>
          </w:tcPr>
          <w:p w:rsidR="008B2168" w:rsidRPr="00A2524B" w:rsidRDefault="008B2168" w:rsidP="00D679B0">
            <w:pPr>
              <w:spacing w:after="0" w:line="0" w:lineRule="atLeast"/>
              <w:contextualSpacing/>
              <w:jc w:val="center"/>
              <w:rPr>
                <w:rFonts w:ascii="Times New Roman" w:hAnsi="Times New Roman" w:cs="Times New Roman"/>
                <w:color w:val="000000"/>
                <w:sz w:val="24"/>
                <w:szCs w:val="24"/>
              </w:rPr>
            </w:pPr>
          </w:p>
        </w:tc>
        <w:tc>
          <w:tcPr>
            <w:tcW w:w="759" w:type="dxa"/>
            <w:vMerge/>
            <w:shd w:val="clear" w:color="auto" w:fill="auto"/>
          </w:tcPr>
          <w:p w:rsidR="008B2168" w:rsidRPr="00A2524B" w:rsidRDefault="008B2168" w:rsidP="00D679B0">
            <w:pPr>
              <w:spacing w:after="0" w:line="0" w:lineRule="atLeast"/>
              <w:ind w:firstLine="4"/>
              <w:contextualSpacing/>
              <w:jc w:val="center"/>
              <w:rPr>
                <w:rFonts w:ascii="Times New Roman" w:hAnsi="Times New Roman" w:cs="Times New Roman"/>
                <w:sz w:val="24"/>
                <w:szCs w:val="24"/>
                <w:lang w:eastAsia="en-US"/>
              </w:rPr>
            </w:pPr>
          </w:p>
        </w:tc>
        <w:tc>
          <w:tcPr>
            <w:tcW w:w="836" w:type="dxa"/>
            <w:vMerge/>
            <w:shd w:val="clear" w:color="auto" w:fill="auto"/>
          </w:tcPr>
          <w:p w:rsidR="008B2168" w:rsidRPr="00A2524B" w:rsidRDefault="008B2168" w:rsidP="00D679B0">
            <w:pPr>
              <w:spacing w:after="0" w:line="0" w:lineRule="atLeast"/>
              <w:contextualSpacing/>
              <w:jc w:val="center"/>
              <w:rPr>
                <w:rFonts w:ascii="Times New Roman" w:hAnsi="Times New Roman" w:cs="Times New Roman"/>
                <w:sz w:val="24"/>
                <w:szCs w:val="24"/>
                <w:lang w:eastAsia="en-US"/>
              </w:rPr>
            </w:pPr>
          </w:p>
        </w:tc>
        <w:tc>
          <w:tcPr>
            <w:tcW w:w="794" w:type="dxa"/>
            <w:vMerge/>
            <w:shd w:val="clear" w:color="auto" w:fill="auto"/>
          </w:tcPr>
          <w:p w:rsidR="008B2168" w:rsidRPr="00A2524B" w:rsidRDefault="008B2168" w:rsidP="00D679B0">
            <w:pPr>
              <w:spacing w:after="0" w:line="0" w:lineRule="atLeast"/>
              <w:contextualSpacing/>
              <w:jc w:val="center"/>
              <w:rPr>
                <w:rFonts w:ascii="Times New Roman" w:hAnsi="Times New Roman" w:cs="Times New Roman"/>
                <w:sz w:val="24"/>
                <w:szCs w:val="24"/>
                <w:lang w:eastAsia="en-US"/>
              </w:rPr>
            </w:pPr>
          </w:p>
        </w:tc>
        <w:tc>
          <w:tcPr>
            <w:tcW w:w="932" w:type="dxa"/>
            <w:vMerge/>
            <w:shd w:val="clear" w:color="auto" w:fill="auto"/>
          </w:tcPr>
          <w:p w:rsidR="008B2168" w:rsidRPr="00A2524B" w:rsidRDefault="008B2168" w:rsidP="00D679B0">
            <w:pPr>
              <w:spacing w:after="0" w:line="0" w:lineRule="atLeast"/>
              <w:contextualSpacing/>
              <w:jc w:val="center"/>
              <w:rPr>
                <w:rFonts w:ascii="Times New Roman" w:hAnsi="Times New Roman" w:cs="Times New Roman"/>
                <w:sz w:val="24"/>
                <w:szCs w:val="24"/>
                <w:lang w:eastAsia="en-US"/>
              </w:rPr>
            </w:pPr>
          </w:p>
        </w:tc>
        <w:tc>
          <w:tcPr>
            <w:tcW w:w="1643" w:type="dxa"/>
            <w:vMerge/>
            <w:shd w:val="clear" w:color="auto" w:fill="auto"/>
          </w:tcPr>
          <w:p w:rsidR="008B2168" w:rsidRPr="00A2524B" w:rsidRDefault="008B2168" w:rsidP="00D679B0">
            <w:pPr>
              <w:spacing w:after="0" w:line="0" w:lineRule="atLeast"/>
              <w:contextualSpacing/>
              <w:jc w:val="center"/>
              <w:rPr>
                <w:rFonts w:ascii="Times New Roman" w:hAnsi="Times New Roman" w:cs="Times New Roman"/>
                <w:sz w:val="24"/>
                <w:szCs w:val="24"/>
              </w:rPr>
            </w:pPr>
          </w:p>
        </w:tc>
      </w:tr>
      <w:tr w:rsidR="008B2168" w:rsidRPr="00A2524B" w:rsidTr="00880F83">
        <w:tc>
          <w:tcPr>
            <w:tcW w:w="567" w:type="dxa"/>
            <w:shd w:val="clear" w:color="auto" w:fill="auto"/>
          </w:tcPr>
          <w:p w:rsidR="008B2168" w:rsidRPr="00A2524B" w:rsidRDefault="008B2168"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22.4</w:t>
            </w:r>
          </w:p>
        </w:tc>
        <w:tc>
          <w:tcPr>
            <w:tcW w:w="3213" w:type="dxa"/>
            <w:shd w:val="clear" w:color="auto" w:fill="auto"/>
          </w:tcPr>
          <w:p w:rsidR="008B2168" w:rsidRPr="00A2524B" w:rsidRDefault="008B2168" w:rsidP="00D679B0">
            <w:pPr>
              <w:pStyle w:val="ConsPlusNormal"/>
              <w:spacing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 xml:space="preserve">Оказание содействия предприятиям, </w:t>
            </w:r>
            <w:proofErr w:type="gramStart"/>
            <w:r w:rsidRPr="00A2524B">
              <w:rPr>
                <w:rFonts w:ascii="Times New Roman" w:hAnsi="Times New Roman" w:cs="Times New Roman"/>
                <w:sz w:val="24"/>
                <w:szCs w:val="24"/>
              </w:rPr>
              <w:t>осуществляющими</w:t>
            </w:r>
            <w:proofErr w:type="gramEnd"/>
            <w:r w:rsidRPr="00A2524B">
              <w:rPr>
                <w:rFonts w:ascii="Times New Roman" w:hAnsi="Times New Roman" w:cs="Times New Roman"/>
                <w:sz w:val="24"/>
                <w:szCs w:val="24"/>
              </w:rPr>
              <w:t xml:space="preserve"> обработку древесины и производство изделий из дерева, в участии </w:t>
            </w:r>
            <w:r w:rsidR="005A62D4">
              <w:rPr>
                <w:rFonts w:ascii="Times New Roman" w:hAnsi="Times New Roman" w:cs="Times New Roman"/>
                <w:sz w:val="24"/>
                <w:szCs w:val="24"/>
              </w:rPr>
              <w:t xml:space="preserve">в </w:t>
            </w:r>
            <w:proofErr w:type="spellStart"/>
            <w:r w:rsidRPr="00A2524B">
              <w:rPr>
                <w:rFonts w:ascii="Times New Roman" w:hAnsi="Times New Roman" w:cs="Times New Roman"/>
                <w:sz w:val="24"/>
                <w:szCs w:val="24"/>
              </w:rPr>
              <w:t>выставочно</w:t>
            </w:r>
            <w:proofErr w:type="spellEnd"/>
            <w:r w:rsidRPr="00A2524B">
              <w:rPr>
                <w:rFonts w:ascii="Times New Roman" w:hAnsi="Times New Roman" w:cs="Times New Roman"/>
                <w:sz w:val="24"/>
                <w:szCs w:val="24"/>
              </w:rPr>
              <w:t xml:space="preserve">-ярмарочных и </w:t>
            </w:r>
            <w:proofErr w:type="spellStart"/>
            <w:r w:rsidRPr="00A2524B">
              <w:rPr>
                <w:rFonts w:ascii="Times New Roman" w:hAnsi="Times New Roman" w:cs="Times New Roman"/>
                <w:sz w:val="24"/>
                <w:szCs w:val="24"/>
              </w:rPr>
              <w:t>конгрессных</w:t>
            </w:r>
            <w:proofErr w:type="spellEnd"/>
            <w:r w:rsidRPr="00A2524B">
              <w:rPr>
                <w:rFonts w:ascii="Times New Roman" w:hAnsi="Times New Roman" w:cs="Times New Roman"/>
                <w:sz w:val="24"/>
                <w:szCs w:val="24"/>
              </w:rPr>
              <w:t xml:space="preserve"> мероприятиях, проводимых под эгидой </w:t>
            </w:r>
            <w:r w:rsidRPr="006B4271">
              <w:rPr>
                <w:rFonts w:ascii="Times New Roman" w:hAnsi="Times New Roman" w:cs="Times New Roman"/>
                <w:sz w:val="24"/>
                <w:szCs w:val="24"/>
              </w:rPr>
              <w:t>Воронежской области</w:t>
            </w:r>
          </w:p>
        </w:tc>
        <w:tc>
          <w:tcPr>
            <w:tcW w:w="1151" w:type="dxa"/>
            <w:shd w:val="clear" w:color="auto" w:fill="auto"/>
          </w:tcPr>
          <w:p w:rsidR="008B2168" w:rsidRPr="00A2524B" w:rsidRDefault="008B2168" w:rsidP="00D679B0">
            <w:pPr>
              <w:spacing w:after="0" w:line="0" w:lineRule="atLeast"/>
              <w:ind w:left="-87" w:right="-117"/>
              <w:contextualSpacing/>
              <w:jc w:val="center"/>
              <w:rPr>
                <w:rFonts w:ascii="Times New Roman" w:eastAsia="Calibri" w:hAnsi="Times New Roman" w:cs="Times New Roman"/>
                <w:sz w:val="24"/>
                <w:szCs w:val="24"/>
                <w:lang w:eastAsia="en-US"/>
              </w:rPr>
            </w:pPr>
            <w:r>
              <w:rPr>
                <w:rFonts w:ascii="Times New Roman" w:hAnsi="Times New Roman" w:cs="Times New Roman"/>
                <w:sz w:val="24"/>
                <w:szCs w:val="24"/>
              </w:rPr>
              <w:t>2019</w:t>
            </w:r>
            <w:r>
              <w:rPr>
                <w:rFonts w:ascii="Times New Roman" w:hAnsi="Times New Roman" w:cs="Times New Roman"/>
                <w:sz w:val="24"/>
                <w:szCs w:val="24"/>
                <w:lang w:eastAsia="en-US"/>
              </w:rPr>
              <w:t>–</w:t>
            </w:r>
            <w:r w:rsidRPr="00A2524B">
              <w:rPr>
                <w:rFonts w:ascii="Times New Roman" w:hAnsi="Times New Roman" w:cs="Times New Roman"/>
                <w:sz w:val="24"/>
                <w:szCs w:val="24"/>
              </w:rPr>
              <w:t>2021</w:t>
            </w:r>
          </w:p>
        </w:tc>
        <w:tc>
          <w:tcPr>
            <w:tcW w:w="2551" w:type="dxa"/>
            <w:shd w:val="clear" w:color="auto" w:fill="auto"/>
          </w:tcPr>
          <w:p w:rsidR="008B2168" w:rsidRPr="00A2524B" w:rsidRDefault="008B2168" w:rsidP="00D679B0">
            <w:pPr>
              <w:pStyle w:val="ConsPlusNormal"/>
              <w:spacing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Обеспечение доступа потребителей к информации</w:t>
            </w:r>
          </w:p>
        </w:tc>
        <w:tc>
          <w:tcPr>
            <w:tcW w:w="1874" w:type="dxa"/>
            <w:vMerge/>
            <w:shd w:val="clear" w:color="auto" w:fill="auto"/>
            <w:vAlign w:val="center"/>
          </w:tcPr>
          <w:p w:rsidR="008B2168" w:rsidRPr="00A2524B" w:rsidRDefault="008B2168" w:rsidP="00D679B0">
            <w:pPr>
              <w:spacing w:after="0" w:line="0" w:lineRule="atLeast"/>
              <w:contextualSpacing/>
              <w:jc w:val="both"/>
              <w:rPr>
                <w:rFonts w:ascii="Times New Roman" w:hAnsi="Times New Roman" w:cs="Times New Roman"/>
                <w:sz w:val="24"/>
                <w:szCs w:val="24"/>
              </w:rPr>
            </w:pPr>
          </w:p>
        </w:tc>
        <w:tc>
          <w:tcPr>
            <w:tcW w:w="863" w:type="dxa"/>
            <w:vMerge/>
            <w:shd w:val="clear" w:color="auto" w:fill="auto"/>
          </w:tcPr>
          <w:p w:rsidR="008B2168" w:rsidRPr="00A2524B" w:rsidRDefault="008B2168" w:rsidP="00D679B0">
            <w:pPr>
              <w:spacing w:after="0" w:line="0" w:lineRule="atLeast"/>
              <w:contextualSpacing/>
              <w:jc w:val="center"/>
              <w:rPr>
                <w:rFonts w:ascii="Times New Roman" w:hAnsi="Times New Roman" w:cs="Times New Roman"/>
                <w:sz w:val="24"/>
                <w:szCs w:val="24"/>
              </w:rPr>
            </w:pPr>
          </w:p>
        </w:tc>
        <w:tc>
          <w:tcPr>
            <w:tcW w:w="836" w:type="dxa"/>
            <w:vMerge/>
            <w:shd w:val="clear" w:color="auto" w:fill="auto"/>
          </w:tcPr>
          <w:p w:rsidR="008B2168" w:rsidRPr="00A2524B" w:rsidRDefault="008B2168" w:rsidP="00D679B0">
            <w:pPr>
              <w:spacing w:after="0" w:line="0" w:lineRule="atLeast"/>
              <w:contextualSpacing/>
              <w:jc w:val="center"/>
              <w:rPr>
                <w:rFonts w:ascii="Times New Roman" w:hAnsi="Times New Roman" w:cs="Times New Roman"/>
                <w:color w:val="000000"/>
                <w:sz w:val="24"/>
                <w:szCs w:val="24"/>
              </w:rPr>
            </w:pPr>
          </w:p>
        </w:tc>
        <w:tc>
          <w:tcPr>
            <w:tcW w:w="759" w:type="dxa"/>
            <w:vMerge/>
            <w:shd w:val="clear" w:color="auto" w:fill="auto"/>
          </w:tcPr>
          <w:p w:rsidR="008B2168" w:rsidRPr="00A2524B" w:rsidRDefault="008B2168" w:rsidP="00D679B0">
            <w:pPr>
              <w:spacing w:after="0" w:line="0" w:lineRule="atLeast"/>
              <w:ind w:firstLine="4"/>
              <w:contextualSpacing/>
              <w:jc w:val="center"/>
              <w:rPr>
                <w:rFonts w:ascii="Times New Roman" w:hAnsi="Times New Roman" w:cs="Times New Roman"/>
                <w:sz w:val="24"/>
                <w:szCs w:val="24"/>
                <w:lang w:eastAsia="en-US"/>
              </w:rPr>
            </w:pPr>
          </w:p>
        </w:tc>
        <w:tc>
          <w:tcPr>
            <w:tcW w:w="836" w:type="dxa"/>
            <w:vMerge/>
            <w:shd w:val="clear" w:color="auto" w:fill="auto"/>
          </w:tcPr>
          <w:p w:rsidR="008B2168" w:rsidRPr="00A2524B" w:rsidRDefault="008B2168" w:rsidP="00D679B0">
            <w:pPr>
              <w:spacing w:after="0" w:line="0" w:lineRule="atLeast"/>
              <w:contextualSpacing/>
              <w:jc w:val="center"/>
              <w:rPr>
                <w:rFonts w:ascii="Times New Roman" w:hAnsi="Times New Roman" w:cs="Times New Roman"/>
                <w:sz w:val="24"/>
                <w:szCs w:val="24"/>
                <w:lang w:eastAsia="en-US"/>
              </w:rPr>
            </w:pPr>
          </w:p>
        </w:tc>
        <w:tc>
          <w:tcPr>
            <w:tcW w:w="794" w:type="dxa"/>
            <w:vMerge/>
            <w:shd w:val="clear" w:color="auto" w:fill="auto"/>
          </w:tcPr>
          <w:p w:rsidR="008B2168" w:rsidRPr="00A2524B" w:rsidRDefault="008B2168" w:rsidP="00D679B0">
            <w:pPr>
              <w:spacing w:after="0" w:line="0" w:lineRule="atLeast"/>
              <w:contextualSpacing/>
              <w:jc w:val="center"/>
              <w:rPr>
                <w:rFonts w:ascii="Times New Roman" w:hAnsi="Times New Roman" w:cs="Times New Roman"/>
                <w:sz w:val="24"/>
                <w:szCs w:val="24"/>
                <w:lang w:eastAsia="en-US"/>
              </w:rPr>
            </w:pPr>
          </w:p>
        </w:tc>
        <w:tc>
          <w:tcPr>
            <w:tcW w:w="932" w:type="dxa"/>
            <w:vMerge/>
            <w:shd w:val="clear" w:color="auto" w:fill="auto"/>
          </w:tcPr>
          <w:p w:rsidR="008B2168" w:rsidRPr="00A2524B" w:rsidRDefault="008B2168" w:rsidP="00D679B0">
            <w:pPr>
              <w:spacing w:after="0" w:line="0" w:lineRule="atLeast"/>
              <w:contextualSpacing/>
              <w:jc w:val="center"/>
              <w:rPr>
                <w:rFonts w:ascii="Times New Roman" w:hAnsi="Times New Roman" w:cs="Times New Roman"/>
                <w:sz w:val="24"/>
                <w:szCs w:val="24"/>
                <w:lang w:eastAsia="en-US"/>
              </w:rPr>
            </w:pPr>
          </w:p>
        </w:tc>
        <w:tc>
          <w:tcPr>
            <w:tcW w:w="1643" w:type="dxa"/>
            <w:vMerge/>
            <w:shd w:val="clear" w:color="auto" w:fill="auto"/>
          </w:tcPr>
          <w:p w:rsidR="008B2168" w:rsidRPr="00A2524B" w:rsidRDefault="008B2168" w:rsidP="00D679B0">
            <w:pPr>
              <w:spacing w:after="0" w:line="0" w:lineRule="atLeast"/>
              <w:contextualSpacing/>
              <w:jc w:val="center"/>
              <w:rPr>
                <w:rFonts w:ascii="Times New Roman" w:hAnsi="Times New Roman" w:cs="Times New Roman"/>
                <w:sz w:val="24"/>
                <w:szCs w:val="24"/>
              </w:rPr>
            </w:pPr>
          </w:p>
        </w:tc>
      </w:tr>
      <w:tr w:rsidR="00851806" w:rsidRPr="00A2524B" w:rsidTr="00880F83">
        <w:tc>
          <w:tcPr>
            <w:tcW w:w="567" w:type="dxa"/>
            <w:shd w:val="clear" w:color="auto" w:fill="auto"/>
            <w:vAlign w:val="center"/>
          </w:tcPr>
          <w:p w:rsidR="00851806" w:rsidRPr="00A2524B" w:rsidRDefault="00851806"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2</w:t>
            </w:r>
            <w:r w:rsidR="0089234C" w:rsidRPr="00A2524B">
              <w:rPr>
                <w:rFonts w:ascii="Times New Roman" w:hAnsi="Times New Roman" w:cs="Times New Roman"/>
                <w:sz w:val="24"/>
                <w:szCs w:val="24"/>
              </w:rPr>
              <w:t>3</w:t>
            </w:r>
          </w:p>
        </w:tc>
        <w:tc>
          <w:tcPr>
            <w:tcW w:w="15452" w:type="dxa"/>
            <w:gridSpan w:val="11"/>
            <w:shd w:val="clear" w:color="auto" w:fill="auto"/>
          </w:tcPr>
          <w:p w:rsidR="00851806" w:rsidRPr="00A2524B" w:rsidRDefault="00851806" w:rsidP="00803818">
            <w:pPr>
              <w:spacing w:after="0" w:line="0" w:lineRule="atLeast"/>
              <w:ind w:left="-87" w:right="-117"/>
              <w:contextualSpacing/>
              <w:jc w:val="center"/>
              <w:rPr>
                <w:rFonts w:ascii="Times New Roman" w:hAnsi="Times New Roman" w:cs="Times New Roman"/>
                <w:b/>
                <w:sz w:val="24"/>
                <w:szCs w:val="24"/>
              </w:rPr>
            </w:pPr>
            <w:r w:rsidRPr="00A2524B">
              <w:rPr>
                <w:rFonts w:ascii="Times New Roman" w:hAnsi="Times New Roman" w:cs="Times New Roman"/>
                <w:b/>
                <w:sz w:val="24"/>
                <w:szCs w:val="24"/>
              </w:rPr>
              <w:t>Рынок производства кирпича</w:t>
            </w:r>
          </w:p>
        </w:tc>
      </w:tr>
      <w:tr w:rsidR="00851806" w:rsidRPr="00A2524B" w:rsidTr="00880F83">
        <w:tc>
          <w:tcPr>
            <w:tcW w:w="567" w:type="dxa"/>
            <w:shd w:val="clear" w:color="auto" w:fill="auto"/>
          </w:tcPr>
          <w:p w:rsidR="00851806" w:rsidRPr="00A2524B" w:rsidRDefault="00851806"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2</w:t>
            </w:r>
            <w:r w:rsidR="0089234C" w:rsidRPr="00A2524B">
              <w:rPr>
                <w:rFonts w:ascii="Times New Roman" w:hAnsi="Times New Roman" w:cs="Times New Roman"/>
                <w:sz w:val="24"/>
                <w:szCs w:val="24"/>
              </w:rPr>
              <w:t>3</w:t>
            </w:r>
            <w:r w:rsidRPr="00A2524B">
              <w:rPr>
                <w:rFonts w:ascii="Times New Roman" w:hAnsi="Times New Roman" w:cs="Times New Roman"/>
                <w:sz w:val="24"/>
                <w:szCs w:val="24"/>
              </w:rPr>
              <w:t>.1</w:t>
            </w:r>
          </w:p>
        </w:tc>
        <w:tc>
          <w:tcPr>
            <w:tcW w:w="3213" w:type="dxa"/>
            <w:shd w:val="clear" w:color="auto" w:fill="auto"/>
          </w:tcPr>
          <w:p w:rsidR="00851806" w:rsidRPr="00A2524B" w:rsidRDefault="00851806" w:rsidP="00D679B0">
            <w:pPr>
              <w:spacing w:after="0"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 xml:space="preserve">Строительство социальных объектов в районах комплексной жилой застройки </w:t>
            </w:r>
          </w:p>
        </w:tc>
        <w:tc>
          <w:tcPr>
            <w:tcW w:w="1151" w:type="dxa"/>
            <w:shd w:val="clear" w:color="auto" w:fill="auto"/>
          </w:tcPr>
          <w:p w:rsidR="00851806" w:rsidRPr="00A2524B" w:rsidRDefault="000B51ED" w:rsidP="00D679B0">
            <w:pPr>
              <w:spacing w:after="0" w:line="0" w:lineRule="atLeast"/>
              <w:ind w:left="-87" w:right="-117"/>
              <w:contextualSpacing/>
              <w:jc w:val="center"/>
              <w:rPr>
                <w:rFonts w:ascii="Times New Roman" w:hAnsi="Times New Roman" w:cs="Times New Roman"/>
                <w:sz w:val="24"/>
                <w:szCs w:val="24"/>
              </w:rPr>
            </w:pPr>
            <w:r>
              <w:rPr>
                <w:rFonts w:ascii="Times New Roman" w:hAnsi="Times New Roman" w:cs="Times New Roman"/>
                <w:sz w:val="24"/>
                <w:szCs w:val="24"/>
              </w:rPr>
              <w:t>2019</w:t>
            </w:r>
            <w:r>
              <w:rPr>
                <w:rFonts w:ascii="Times New Roman" w:hAnsi="Times New Roman" w:cs="Times New Roman"/>
                <w:sz w:val="24"/>
                <w:szCs w:val="24"/>
                <w:lang w:eastAsia="en-US"/>
              </w:rPr>
              <w:t>–</w:t>
            </w:r>
            <w:r w:rsidR="00851806" w:rsidRPr="00A2524B">
              <w:rPr>
                <w:rFonts w:ascii="Times New Roman" w:hAnsi="Times New Roman" w:cs="Times New Roman"/>
                <w:sz w:val="24"/>
                <w:szCs w:val="24"/>
              </w:rPr>
              <w:t>2021</w:t>
            </w:r>
          </w:p>
        </w:tc>
        <w:tc>
          <w:tcPr>
            <w:tcW w:w="2551" w:type="dxa"/>
            <w:shd w:val="clear" w:color="auto" w:fill="auto"/>
          </w:tcPr>
          <w:p w:rsidR="00851806" w:rsidRPr="00A2524B" w:rsidRDefault="00851806" w:rsidP="00D679B0">
            <w:pPr>
              <w:spacing w:after="0"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Сохранение количества частных организаций, осуществляющих деятельность на рынке</w:t>
            </w:r>
            <w:r w:rsidR="00340E92">
              <w:rPr>
                <w:rFonts w:ascii="Times New Roman" w:hAnsi="Times New Roman" w:cs="Times New Roman"/>
                <w:sz w:val="24"/>
                <w:szCs w:val="24"/>
              </w:rPr>
              <w:t>,</w:t>
            </w:r>
            <w:r w:rsidRPr="00A2524B">
              <w:rPr>
                <w:rFonts w:ascii="Times New Roman" w:hAnsi="Times New Roman" w:cs="Times New Roman"/>
                <w:sz w:val="24"/>
                <w:szCs w:val="24"/>
              </w:rPr>
              <w:t xml:space="preserve"> за счет обеспечения спроса на  строительные материалы при строительстве социальных объектов за счет бюджетных средств</w:t>
            </w:r>
          </w:p>
        </w:tc>
        <w:tc>
          <w:tcPr>
            <w:tcW w:w="1874" w:type="dxa"/>
            <w:shd w:val="clear" w:color="auto" w:fill="auto"/>
          </w:tcPr>
          <w:p w:rsidR="00851806" w:rsidRPr="00A2524B" w:rsidRDefault="00851806" w:rsidP="00D679B0">
            <w:pPr>
              <w:spacing w:after="0"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Доля организаций частной формы собственности в сфере производства кирпича</w:t>
            </w:r>
          </w:p>
        </w:tc>
        <w:tc>
          <w:tcPr>
            <w:tcW w:w="863" w:type="dxa"/>
            <w:shd w:val="clear" w:color="auto" w:fill="auto"/>
          </w:tcPr>
          <w:p w:rsidR="00A7706F" w:rsidRPr="00A2524B" w:rsidRDefault="00851806" w:rsidP="00A7706F">
            <w:pPr>
              <w:spacing w:after="0" w:line="0" w:lineRule="atLeast"/>
              <w:ind w:left="-108" w:right="-96"/>
              <w:contextualSpacing/>
              <w:jc w:val="center"/>
              <w:rPr>
                <w:rFonts w:ascii="Times New Roman" w:hAnsi="Times New Roman" w:cs="Times New Roman"/>
                <w:sz w:val="24"/>
                <w:szCs w:val="24"/>
              </w:rPr>
            </w:pPr>
            <w:proofErr w:type="spellStart"/>
            <w:r w:rsidRPr="00A2524B">
              <w:rPr>
                <w:rFonts w:ascii="Times New Roman" w:hAnsi="Times New Roman" w:cs="Times New Roman"/>
                <w:sz w:val="24"/>
                <w:szCs w:val="24"/>
              </w:rPr>
              <w:t>Процен</w:t>
            </w:r>
            <w:proofErr w:type="spellEnd"/>
          </w:p>
          <w:p w:rsidR="00851806" w:rsidRPr="00A2524B" w:rsidRDefault="00851806" w:rsidP="00A7706F">
            <w:pPr>
              <w:spacing w:after="0" w:line="0" w:lineRule="atLeast"/>
              <w:ind w:left="-108" w:right="-96"/>
              <w:contextualSpacing/>
              <w:jc w:val="center"/>
              <w:rPr>
                <w:rFonts w:ascii="Times New Roman" w:hAnsi="Times New Roman" w:cs="Times New Roman"/>
                <w:sz w:val="24"/>
                <w:szCs w:val="24"/>
              </w:rPr>
            </w:pPr>
            <w:r w:rsidRPr="00A2524B">
              <w:rPr>
                <w:rFonts w:ascii="Times New Roman" w:hAnsi="Times New Roman" w:cs="Times New Roman"/>
                <w:sz w:val="24"/>
                <w:szCs w:val="24"/>
              </w:rPr>
              <w:t>ты</w:t>
            </w:r>
          </w:p>
        </w:tc>
        <w:tc>
          <w:tcPr>
            <w:tcW w:w="836"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100,0</w:t>
            </w:r>
          </w:p>
        </w:tc>
        <w:tc>
          <w:tcPr>
            <w:tcW w:w="759"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100,0</w:t>
            </w:r>
          </w:p>
        </w:tc>
        <w:tc>
          <w:tcPr>
            <w:tcW w:w="836"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100,0</w:t>
            </w:r>
          </w:p>
        </w:tc>
        <w:tc>
          <w:tcPr>
            <w:tcW w:w="794"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100,0</w:t>
            </w:r>
          </w:p>
        </w:tc>
        <w:tc>
          <w:tcPr>
            <w:tcW w:w="932"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100,0</w:t>
            </w:r>
          </w:p>
        </w:tc>
        <w:tc>
          <w:tcPr>
            <w:tcW w:w="1643"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Управление строительной политики</w:t>
            </w:r>
          </w:p>
        </w:tc>
      </w:tr>
      <w:tr w:rsidR="00851806" w:rsidRPr="00A2524B" w:rsidTr="00880F83">
        <w:tc>
          <w:tcPr>
            <w:tcW w:w="567" w:type="dxa"/>
            <w:shd w:val="clear" w:color="auto" w:fill="auto"/>
            <w:vAlign w:val="center"/>
          </w:tcPr>
          <w:p w:rsidR="00851806" w:rsidRPr="00A2524B" w:rsidRDefault="00851806"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2</w:t>
            </w:r>
            <w:r w:rsidR="0089234C" w:rsidRPr="00A2524B">
              <w:rPr>
                <w:rFonts w:ascii="Times New Roman" w:hAnsi="Times New Roman" w:cs="Times New Roman"/>
                <w:sz w:val="24"/>
                <w:szCs w:val="24"/>
              </w:rPr>
              <w:t>4</w:t>
            </w:r>
          </w:p>
        </w:tc>
        <w:tc>
          <w:tcPr>
            <w:tcW w:w="15452" w:type="dxa"/>
            <w:gridSpan w:val="11"/>
            <w:shd w:val="clear" w:color="auto" w:fill="auto"/>
          </w:tcPr>
          <w:p w:rsidR="00851806" w:rsidRPr="00A2524B" w:rsidRDefault="00851806" w:rsidP="00803818">
            <w:pPr>
              <w:spacing w:after="0" w:line="0" w:lineRule="atLeast"/>
              <w:ind w:left="-87" w:right="-117"/>
              <w:contextualSpacing/>
              <w:jc w:val="center"/>
              <w:rPr>
                <w:rFonts w:ascii="Times New Roman" w:hAnsi="Times New Roman" w:cs="Times New Roman"/>
                <w:b/>
                <w:sz w:val="24"/>
                <w:szCs w:val="24"/>
              </w:rPr>
            </w:pPr>
            <w:r w:rsidRPr="00A2524B">
              <w:rPr>
                <w:rFonts w:ascii="Times New Roman" w:hAnsi="Times New Roman" w:cs="Times New Roman"/>
                <w:b/>
                <w:sz w:val="24"/>
                <w:szCs w:val="24"/>
              </w:rPr>
              <w:t xml:space="preserve">Рынок производства бетона </w:t>
            </w:r>
          </w:p>
        </w:tc>
      </w:tr>
      <w:tr w:rsidR="00851806" w:rsidRPr="00A2524B" w:rsidTr="00880F83">
        <w:tc>
          <w:tcPr>
            <w:tcW w:w="567" w:type="dxa"/>
            <w:shd w:val="clear" w:color="auto" w:fill="auto"/>
          </w:tcPr>
          <w:p w:rsidR="00851806" w:rsidRPr="00A2524B" w:rsidRDefault="00851806"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2</w:t>
            </w:r>
            <w:r w:rsidR="0089234C" w:rsidRPr="00A2524B">
              <w:rPr>
                <w:rFonts w:ascii="Times New Roman" w:hAnsi="Times New Roman" w:cs="Times New Roman"/>
                <w:sz w:val="24"/>
                <w:szCs w:val="24"/>
              </w:rPr>
              <w:t>4</w:t>
            </w:r>
            <w:r w:rsidRPr="00A2524B">
              <w:rPr>
                <w:rFonts w:ascii="Times New Roman" w:hAnsi="Times New Roman" w:cs="Times New Roman"/>
                <w:sz w:val="24"/>
                <w:szCs w:val="24"/>
              </w:rPr>
              <w:t>.1</w:t>
            </w:r>
          </w:p>
        </w:tc>
        <w:tc>
          <w:tcPr>
            <w:tcW w:w="3213" w:type="dxa"/>
            <w:shd w:val="clear" w:color="auto" w:fill="auto"/>
          </w:tcPr>
          <w:p w:rsidR="00851806" w:rsidRPr="00A2524B" w:rsidRDefault="00851806" w:rsidP="00D679B0">
            <w:pPr>
              <w:spacing w:after="0"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 xml:space="preserve">Строительство социальных объектов в районах комплексной жилой застройки </w:t>
            </w:r>
          </w:p>
        </w:tc>
        <w:tc>
          <w:tcPr>
            <w:tcW w:w="1151" w:type="dxa"/>
            <w:shd w:val="clear" w:color="auto" w:fill="auto"/>
          </w:tcPr>
          <w:p w:rsidR="00851806" w:rsidRPr="00A2524B" w:rsidRDefault="000B51ED" w:rsidP="00D679B0">
            <w:pPr>
              <w:spacing w:after="0" w:line="0" w:lineRule="atLeast"/>
              <w:ind w:left="-87" w:right="-117"/>
              <w:contextualSpacing/>
              <w:jc w:val="center"/>
              <w:rPr>
                <w:rFonts w:ascii="Times New Roman" w:hAnsi="Times New Roman" w:cs="Times New Roman"/>
                <w:sz w:val="24"/>
                <w:szCs w:val="24"/>
              </w:rPr>
            </w:pPr>
            <w:r>
              <w:rPr>
                <w:rFonts w:ascii="Times New Roman" w:hAnsi="Times New Roman" w:cs="Times New Roman"/>
                <w:sz w:val="24"/>
                <w:szCs w:val="24"/>
              </w:rPr>
              <w:t>2019</w:t>
            </w:r>
            <w:r>
              <w:rPr>
                <w:rFonts w:ascii="Times New Roman" w:hAnsi="Times New Roman" w:cs="Times New Roman"/>
                <w:sz w:val="24"/>
                <w:szCs w:val="24"/>
                <w:lang w:eastAsia="en-US"/>
              </w:rPr>
              <w:t>–</w:t>
            </w:r>
            <w:r w:rsidR="00851806" w:rsidRPr="00A2524B">
              <w:rPr>
                <w:rFonts w:ascii="Times New Roman" w:hAnsi="Times New Roman" w:cs="Times New Roman"/>
                <w:sz w:val="24"/>
                <w:szCs w:val="24"/>
              </w:rPr>
              <w:t>2021</w:t>
            </w:r>
          </w:p>
        </w:tc>
        <w:tc>
          <w:tcPr>
            <w:tcW w:w="2551" w:type="dxa"/>
            <w:shd w:val="clear" w:color="auto" w:fill="auto"/>
          </w:tcPr>
          <w:p w:rsidR="00851806" w:rsidRPr="00A2524B" w:rsidRDefault="00851806" w:rsidP="00D679B0">
            <w:pPr>
              <w:spacing w:after="0"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Сохранение количества частных организаций, осуществляющих деятельность на рынке</w:t>
            </w:r>
            <w:r w:rsidR="00340E92">
              <w:rPr>
                <w:rFonts w:ascii="Times New Roman" w:hAnsi="Times New Roman" w:cs="Times New Roman"/>
                <w:sz w:val="24"/>
                <w:szCs w:val="24"/>
              </w:rPr>
              <w:t>,</w:t>
            </w:r>
            <w:r w:rsidRPr="00A2524B">
              <w:rPr>
                <w:rFonts w:ascii="Times New Roman" w:hAnsi="Times New Roman" w:cs="Times New Roman"/>
                <w:sz w:val="24"/>
                <w:szCs w:val="24"/>
              </w:rPr>
              <w:t xml:space="preserve"> за счет обеспечения спроса на  строительные материалы при строительстве социальных объектов за счет бюджетных средств </w:t>
            </w:r>
          </w:p>
        </w:tc>
        <w:tc>
          <w:tcPr>
            <w:tcW w:w="1874" w:type="dxa"/>
            <w:shd w:val="clear" w:color="auto" w:fill="auto"/>
          </w:tcPr>
          <w:p w:rsidR="00851806" w:rsidRPr="00A2524B" w:rsidRDefault="00851806" w:rsidP="00D679B0">
            <w:pPr>
              <w:spacing w:after="0"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Доля организаций частной формы собственности в сфере производства бетона</w:t>
            </w:r>
          </w:p>
        </w:tc>
        <w:tc>
          <w:tcPr>
            <w:tcW w:w="863" w:type="dxa"/>
            <w:shd w:val="clear" w:color="auto" w:fill="auto"/>
          </w:tcPr>
          <w:p w:rsidR="00A7706F" w:rsidRPr="00A2524B" w:rsidRDefault="00851806" w:rsidP="00A7706F">
            <w:pPr>
              <w:spacing w:after="0" w:line="0" w:lineRule="atLeast"/>
              <w:ind w:left="-108" w:right="-96"/>
              <w:contextualSpacing/>
              <w:jc w:val="center"/>
              <w:rPr>
                <w:rFonts w:ascii="Times New Roman" w:hAnsi="Times New Roman" w:cs="Times New Roman"/>
                <w:sz w:val="24"/>
                <w:szCs w:val="24"/>
              </w:rPr>
            </w:pPr>
            <w:proofErr w:type="spellStart"/>
            <w:r w:rsidRPr="00A2524B">
              <w:rPr>
                <w:rFonts w:ascii="Times New Roman" w:hAnsi="Times New Roman" w:cs="Times New Roman"/>
                <w:sz w:val="24"/>
                <w:szCs w:val="24"/>
              </w:rPr>
              <w:t>Процен</w:t>
            </w:r>
            <w:proofErr w:type="spellEnd"/>
          </w:p>
          <w:p w:rsidR="00851806" w:rsidRPr="00A2524B" w:rsidRDefault="00851806" w:rsidP="00A7706F">
            <w:pPr>
              <w:spacing w:after="0" w:line="0" w:lineRule="atLeast"/>
              <w:ind w:left="-108" w:right="-96"/>
              <w:contextualSpacing/>
              <w:jc w:val="center"/>
              <w:rPr>
                <w:rFonts w:ascii="Times New Roman" w:hAnsi="Times New Roman" w:cs="Times New Roman"/>
                <w:sz w:val="24"/>
                <w:szCs w:val="24"/>
              </w:rPr>
            </w:pPr>
            <w:r w:rsidRPr="00A2524B">
              <w:rPr>
                <w:rFonts w:ascii="Times New Roman" w:hAnsi="Times New Roman" w:cs="Times New Roman"/>
                <w:sz w:val="24"/>
                <w:szCs w:val="24"/>
              </w:rPr>
              <w:t>ты</w:t>
            </w:r>
          </w:p>
        </w:tc>
        <w:tc>
          <w:tcPr>
            <w:tcW w:w="836" w:type="dxa"/>
            <w:shd w:val="clear" w:color="auto" w:fill="auto"/>
          </w:tcPr>
          <w:p w:rsidR="00851806" w:rsidRPr="00A2524B" w:rsidRDefault="00851806">
            <w:pPr>
              <w:rPr>
                <w:rFonts w:ascii="Times New Roman" w:hAnsi="Times New Roman" w:cs="Times New Roman"/>
                <w:sz w:val="24"/>
                <w:szCs w:val="24"/>
              </w:rPr>
            </w:pPr>
            <w:r w:rsidRPr="00A2524B">
              <w:rPr>
                <w:rFonts w:ascii="Times New Roman" w:hAnsi="Times New Roman" w:cs="Times New Roman"/>
                <w:sz w:val="24"/>
                <w:szCs w:val="24"/>
              </w:rPr>
              <w:t>100,0</w:t>
            </w:r>
          </w:p>
        </w:tc>
        <w:tc>
          <w:tcPr>
            <w:tcW w:w="759" w:type="dxa"/>
            <w:shd w:val="clear" w:color="auto" w:fill="auto"/>
          </w:tcPr>
          <w:p w:rsidR="00851806" w:rsidRPr="00A2524B" w:rsidRDefault="00851806">
            <w:pPr>
              <w:rPr>
                <w:rFonts w:ascii="Times New Roman" w:hAnsi="Times New Roman" w:cs="Times New Roman"/>
                <w:sz w:val="24"/>
                <w:szCs w:val="24"/>
              </w:rPr>
            </w:pPr>
            <w:r w:rsidRPr="00A2524B">
              <w:rPr>
                <w:rFonts w:ascii="Times New Roman" w:hAnsi="Times New Roman" w:cs="Times New Roman"/>
                <w:sz w:val="24"/>
                <w:szCs w:val="24"/>
              </w:rPr>
              <w:t>100,0</w:t>
            </w:r>
          </w:p>
        </w:tc>
        <w:tc>
          <w:tcPr>
            <w:tcW w:w="836" w:type="dxa"/>
            <w:shd w:val="clear" w:color="auto" w:fill="auto"/>
          </w:tcPr>
          <w:p w:rsidR="00851806" w:rsidRPr="00A2524B" w:rsidRDefault="00851806">
            <w:pPr>
              <w:rPr>
                <w:rFonts w:ascii="Times New Roman" w:hAnsi="Times New Roman" w:cs="Times New Roman"/>
                <w:sz w:val="24"/>
                <w:szCs w:val="24"/>
              </w:rPr>
            </w:pPr>
            <w:r w:rsidRPr="00A2524B">
              <w:rPr>
                <w:rFonts w:ascii="Times New Roman" w:hAnsi="Times New Roman" w:cs="Times New Roman"/>
                <w:sz w:val="24"/>
                <w:szCs w:val="24"/>
              </w:rPr>
              <w:t>100,0</w:t>
            </w:r>
          </w:p>
        </w:tc>
        <w:tc>
          <w:tcPr>
            <w:tcW w:w="794" w:type="dxa"/>
            <w:shd w:val="clear" w:color="auto" w:fill="auto"/>
          </w:tcPr>
          <w:p w:rsidR="00851806" w:rsidRPr="00A2524B" w:rsidRDefault="00851806">
            <w:pPr>
              <w:rPr>
                <w:rFonts w:ascii="Times New Roman" w:hAnsi="Times New Roman" w:cs="Times New Roman"/>
                <w:sz w:val="24"/>
                <w:szCs w:val="24"/>
              </w:rPr>
            </w:pPr>
            <w:r w:rsidRPr="00A2524B">
              <w:rPr>
                <w:rFonts w:ascii="Times New Roman" w:hAnsi="Times New Roman" w:cs="Times New Roman"/>
                <w:sz w:val="24"/>
                <w:szCs w:val="24"/>
              </w:rPr>
              <w:t>100,0</w:t>
            </w:r>
          </w:p>
        </w:tc>
        <w:tc>
          <w:tcPr>
            <w:tcW w:w="932" w:type="dxa"/>
            <w:shd w:val="clear" w:color="auto" w:fill="auto"/>
          </w:tcPr>
          <w:p w:rsidR="00851806" w:rsidRPr="00A2524B" w:rsidRDefault="00851806">
            <w:pPr>
              <w:rPr>
                <w:rFonts w:ascii="Times New Roman" w:hAnsi="Times New Roman" w:cs="Times New Roman"/>
                <w:sz w:val="24"/>
                <w:szCs w:val="24"/>
              </w:rPr>
            </w:pPr>
            <w:r w:rsidRPr="00A2524B">
              <w:rPr>
                <w:rFonts w:ascii="Times New Roman" w:hAnsi="Times New Roman" w:cs="Times New Roman"/>
                <w:sz w:val="24"/>
                <w:szCs w:val="24"/>
              </w:rPr>
              <w:t>100,0</w:t>
            </w:r>
          </w:p>
        </w:tc>
        <w:tc>
          <w:tcPr>
            <w:tcW w:w="1643"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Управление строительной политики</w:t>
            </w:r>
          </w:p>
        </w:tc>
      </w:tr>
      <w:tr w:rsidR="00851806" w:rsidRPr="00A2524B" w:rsidTr="00880F83">
        <w:tc>
          <w:tcPr>
            <w:tcW w:w="567" w:type="dxa"/>
            <w:shd w:val="clear" w:color="auto" w:fill="auto"/>
            <w:vAlign w:val="center"/>
          </w:tcPr>
          <w:p w:rsidR="00851806" w:rsidRPr="00A2524B" w:rsidRDefault="00851806"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2</w:t>
            </w:r>
            <w:r w:rsidR="0089234C" w:rsidRPr="00A2524B">
              <w:rPr>
                <w:rFonts w:ascii="Times New Roman" w:hAnsi="Times New Roman" w:cs="Times New Roman"/>
                <w:sz w:val="24"/>
                <w:szCs w:val="24"/>
              </w:rPr>
              <w:t>5</w:t>
            </w:r>
          </w:p>
        </w:tc>
        <w:tc>
          <w:tcPr>
            <w:tcW w:w="15452" w:type="dxa"/>
            <w:gridSpan w:val="11"/>
            <w:shd w:val="clear" w:color="auto" w:fill="auto"/>
          </w:tcPr>
          <w:p w:rsidR="00851806" w:rsidRPr="00A2524B" w:rsidRDefault="00851806" w:rsidP="00803818">
            <w:pPr>
              <w:spacing w:after="0" w:line="0" w:lineRule="atLeast"/>
              <w:ind w:left="-87" w:right="-117"/>
              <w:contextualSpacing/>
              <w:jc w:val="center"/>
              <w:rPr>
                <w:rFonts w:ascii="Times New Roman" w:hAnsi="Times New Roman" w:cs="Times New Roman"/>
                <w:b/>
                <w:sz w:val="24"/>
                <w:szCs w:val="24"/>
              </w:rPr>
            </w:pPr>
            <w:r w:rsidRPr="00A2524B">
              <w:rPr>
                <w:rFonts w:ascii="Times New Roman" w:hAnsi="Times New Roman" w:cs="Times New Roman"/>
                <w:b/>
                <w:sz w:val="24"/>
                <w:szCs w:val="24"/>
              </w:rPr>
              <w:t xml:space="preserve">Сфера наружной рекламы </w:t>
            </w:r>
          </w:p>
        </w:tc>
      </w:tr>
      <w:tr w:rsidR="00851806" w:rsidRPr="00A2524B" w:rsidTr="00880F83">
        <w:tc>
          <w:tcPr>
            <w:tcW w:w="567" w:type="dxa"/>
            <w:shd w:val="clear" w:color="auto" w:fill="auto"/>
          </w:tcPr>
          <w:p w:rsidR="00851806" w:rsidRPr="00A2524B" w:rsidRDefault="00851806"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2</w:t>
            </w:r>
            <w:r w:rsidR="0089234C" w:rsidRPr="00A2524B">
              <w:rPr>
                <w:rFonts w:ascii="Times New Roman" w:hAnsi="Times New Roman" w:cs="Times New Roman"/>
                <w:sz w:val="24"/>
                <w:szCs w:val="24"/>
              </w:rPr>
              <w:t>5</w:t>
            </w:r>
            <w:r w:rsidRPr="00A2524B">
              <w:rPr>
                <w:rFonts w:ascii="Times New Roman" w:hAnsi="Times New Roman" w:cs="Times New Roman"/>
                <w:sz w:val="24"/>
                <w:szCs w:val="24"/>
              </w:rPr>
              <w:t>.1</w:t>
            </w:r>
          </w:p>
        </w:tc>
        <w:tc>
          <w:tcPr>
            <w:tcW w:w="3213" w:type="dxa"/>
            <w:shd w:val="clear" w:color="auto" w:fill="auto"/>
          </w:tcPr>
          <w:p w:rsidR="00851806" w:rsidRPr="00A2524B" w:rsidRDefault="00851806" w:rsidP="00D679B0">
            <w:pPr>
              <w:spacing w:after="0"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Осуществление демонтажа незаконных рекламных конструкций</w:t>
            </w:r>
          </w:p>
        </w:tc>
        <w:tc>
          <w:tcPr>
            <w:tcW w:w="1151" w:type="dxa"/>
            <w:shd w:val="clear" w:color="auto" w:fill="auto"/>
          </w:tcPr>
          <w:p w:rsidR="00851806" w:rsidRPr="00A2524B" w:rsidRDefault="000B51ED" w:rsidP="00D679B0">
            <w:pPr>
              <w:spacing w:after="0" w:line="0" w:lineRule="atLeast"/>
              <w:ind w:left="-87" w:right="-117"/>
              <w:contextualSpacing/>
              <w:jc w:val="center"/>
              <w:rPr>
                <w:rFonts w:ascii="Times New Roman" w:hAnsi="Times New Roman" w:cs="Times New Roman"/>
                <w:sz w:val="24"/>
                <w:szCs w:val="24"/>
              </w:rPr>
            </w:pPr>
            <w:r>
              <w:rPr>
                <w:rFonts w:ascii="Times New Roman" w:hAnsi="Times New Roman" w:cs="Times New Roman"/>
                <w:sz w:val="24"/>
                <w:szCs w:val="24"/>
              </w:rPr>
              <w:t>2019</w:t>
            </w:r>
            <w:r>
              <w:rPr>
                <w:rFonts w:ascii="Times New Roman" w:hAnsi="Times New Roman" w:cs="Times New Roman"/>
                <w:sz w:val="24"/>
                <w:szCs w:val="24"/>
                <w:lang w:eastAsia="en-US"/>
              </w:rPr>
              <w:t>–</w:t>
            </w:r>
            <w:r w:rsidR="00851806" w:rsidRPr="00A2524B">
              <w:rPr>
                <w:rFonts w:ascii="Times New Roman" w:hAnsi="Times New Roman" w:cs="Times New Roman"/>
                <w:sz w:val="24"/>
                <w:szCs w:val="24"/>
              </w:rPr>
              <w:t>2021</w:t>
            </w:r>
          </w:p>
        </w:tc>
        <w:tc>
          <w:tcPr>
            <w:tcW w:w="2551" w:type="dxa"/>
            <w:shd w:val="clear" w:color="auto" w:fill="auto"/>
          </w:tcPr>
          <w:p w:rsidR="00851806" w:rsidRPr="00A2524B" w:rsidRDefault="00851806" w:rsidP="00D679B0">
            <w:pPr>
              <w:spacing w:after="0"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Устранение рынка незаконных рекламных конструкций</w:t>
            </w:r>
          </w:p>
        </w:tc>
        <w:tc>
          <w:tcPr>
            <w:tcW w:w="1874" w:type="dxa"/>
            <w:shd w:val="clear" w:color="auto" w:fill="auto"/>
          </w:tcPr>
          <w:p w:rsidR="00851806" w:rsidRPr="00A2524B" w:rsidRDefault="00851806" w:rsidP="00D679B0">
            <w:pPr>
              <w:spacing w:after="0"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Доля организаций частной формы собственности в сфере наружной рекламы</w:t>
            </w:r>
          </w:p>
        </w:tc>
        <w:tc>
          <w:tcPr>
            <w:tcW w:w="863" w:type="dxa"/>
            <w:shd w:val="clear" w:color="auto" w:fill="auto"/>
          </w:tcPr>
          <w:p w:rsidR="00A7706F" w:rsidRPr="00A2524B" w:rsidRDefault="00851806" w:rsidP="00A7706F">
            <w:pPr>
              <w:spacing w:after="0" w:line="0" w:lineRule="atLeast"/>
              <w:ind w:left="-108" w:right="-96"/>
              <w:contextualSpacing/>
              <w:jc w:val="center"/>
              <w:rPr>
                <w:rFonts w:ascii="Times New Roman" w:hAnsi="Times New Roman" w:cs="Times New Roman"/>
                <w:sz w:val="24"/>
                <w:szCs w:val="24"/>
              </w:rPr>
            </w:pPr>
            <w:proofErr w:type="spellStart"/>
            <w:r w:rsidRPr="00A2524B">
              <w:rPr>
                <w:rFonts w:ascii="Times New Roman" w:hAnsi="Times New Roman" w:cs="Times New Roman"/>
                <w:sz w:val="24"/>
                <w:szCs w:val="24"/>
              </w:rPr>
              <w:t>Процен</w:t>
            </w:r>
            <w:proofErr w:type="spellEnd"/>
          </w:p>
          <w:p w:rsidR="00851806" w:rsidRPr="00A2524B" w:rsidRDefault="00851806" w:rsidP="00A7706F">
            <w:pPr>
              <w:spacing w:after="0" w:line="0" w:lineRule="atLeast"/>
              <w:ind w:left="-108" w:right="-96"/>
              <w:contextualSpacing/>
              <w:jc w:val="center"/>
              <w:rPr>
                <w:rFonts w:ascii="Times New Roman" w:hAnsi="Times New Roman" w:cs="Times New Roman"/>
                <w:sz w:val="24"/>
                <w:szCs w:val="24"/>
              </w:rPr>
            </w:pPr>
            <w:r w:rsidRPr="00A2524B">
              <w:rPr>
                <w:rFonts w:ascii="Times New Roman" w:hAnsi="Times New Roman" w:cs="Times New Roman"/>
                <w:sz w:val="24"/>
                <w:szCs w:val="24"/>
              </w:rPr>
              <w:t>ты</w:t>
            </w:r>
          </w:p>
        </w:tc>
        <w:tc>
          <w:tcPr>
            <w:tcW w:w="836" w:type="dxa"/>
            <w:shd w:val="clear" w:color="auto" w:fill="auto"/>
          </w:tcPr>
          <w:p w:rsidR="00851806" w:rsidRPr="00A2524B" w:rsidRDefault="00851806">
            <w:pPr>
              <w:rPr>
                <w:rFonts w:ascii="Times New Roman" w:hAnsi="Times New Roman" w:cs="Times New Roman"/>
                <w:sz w:val="24"/>
                <w:szCs w:val="24"/>
              </w:rPr>
            </w:pPr>
            <w:r w:rsidRPr="00A2524B">
              <w:rPr>
                <w:rFonts w:ascii="Times New Roman" w:hAnsi="Times New Roman" w:cs="Times New Roman"/>
                <w:sz w:val="24"/>
                <w:szCs w:val="24"/>
              </w:rPr>
              <w:t>100,0</w:t>
            </w:r>
          </w:p>
        </w:tc>
        <w:tc>
          <w:tcPr>
            <w:tcW w:w="759" w:type="dxa"/>
            <w:shd w:val="clear" w:color="auto" w:fill="auto"/>
          </w:tcPr>
          <w:p w:rsidR="00851806" w:rsidRPr="00A2524B" w:rsidRDefault="00851806">
            <w:pPr>
              <w:rPr>
                <w:rFonts w:ascii="Times New Roman" w:hAnsi="Times New Roman" w:cs="Times New Roman"/>
                <w:sz w:val="24"/>
                <w:szCs w:val="24"/>
              </w:rPr>
            </w:pPr>
            <w:r w:rsidRPr="00A2524B">
              <w:rPr>
                <w:rFonts w:ascii="Times New Roman" w:hAnsi="Times New Roman" w:cs="Times New Roman"/>
                <w:sz w:val="24"/>
                <w:szCs w:val="24"/>
              </w:rPr>
              <w:t>100,0</w:t>
            </w:r>
          </w:p>
        </w:tc>
        <w:tc>
          <w:tcPr>
            <w:tcW w:w="836" w:type="dxa"/>
            <w:shd w:val="clear" w:color="auto" w:fill="auto"/>
          </w:tcPr>
          <w:p w:rsidR="00851806" w:rsidRPr="00A2524B" w:rsidRDefault="00851806">
            <w:pPr>
              <w:rPr>
                <w:rFonts w:ascii="Times New Roman" w:hAnsi="Times New Roman" w:cs="Times New Roman"/>
                <w:sz w:val="24"/>
                <w:szCs w:val="24"/>
              </w:rPr>
            </w:pPr>
            <w:r w:rsidRPr="00A2524B">
              <w:rPr>
                <w:rFonts w:ascii="Times New Roman" w:hAnsi="Times New Roman" w:cs="Times New Roman"/>
                <w:sz w:val="24"/>
                <w:szCs w:val="24"/>
              </w:rPr>
              <w:t>100,0</w:t>
            </w:r>
          </w:p>
        </w:tc>
        <w:tc>
          <w:tcPr>
            <w:tcW w:w="794" w:type="dxa"/>
            <w:shd w:val="clear" w:color="auto" w:fill="auto"/>
          </w:tcPr>
          <w:p w:rsidR="00851806" w:rsidRPr="00A2524B" w:rsidRDefault="00851806">
            <w:pPr>
              <w:rPr>
                <w:rFonts w:ascii="Times New Roman" w:hAnsi="Times New Roman" w:cs="Times New Roman"/>
                <w:sz w:val="24"/>
                <w:szCs w:val="24"/>
              </w:rPr>
            </w:pPr>
            <w:r w:rsidRPr="00A2524B">
              <w:rPr>
                <w:rFonts w:ascii="Times New Roman" w:hAnsi="Times New Roman" w:cs="Times New Roman"/>
                <w:sz w:val="24"/>
                <w:szCs w:val="24"/>
              </w:rPr>
              <w:t>100,0</w:t>
            </w:r>
          </w:p>
        </w:tc>
        <w:tc>
          <w:tcPr>
            <w:tcW w:w="932" w:type="dxa"/>
            <w:shd w:val="clear" w:color="auto" w:fill="auto"/>
          </w:tcPr>
          <w:p w:rsidR="00851806" w:rsidRPr="00A2524B" w:rsidRDefault="00851806">
            <w:pPr>
              <w:rPr>
                <w:rFonts w:ascii="Times New Roman" w:hAnsi="Times New Roman" w:cs="Times New Roman"/>
                <w:sz w:val="24"/>
                <w:szCs w:val="24"/>
              </w:rPr>
            </w:pPr>
            <w:r w:rsidRPr="00A2524B">
              <w:rPr>
                <w:rFonts w:ascii="Times New Roman" w:hAnsi="Times New Roman" w:cs="Times New Roman"/>
                <w:sz w:val="24"/>
                <w:szCs w:val="24"/>
              </w:rPr>
              <w:t>100,0</w:t>
            </w:r>
          </w:p>
        </w:tc>
        <w:tc>
          <w:tcPr>
            <w:tcW w:w="1643" w:type="dxa"/>
            <w:shd w:val="clear" w:color="auto" w:fill="auto"/>
          </w:tcPr>
          <w:p w:rsidR="00D05288" w:rsidRPr="00A2524B" w:rsidRDefault="00851806" w:rsidP="00D05288">
            <w:pPr>
              <w:spacing w:after="0" w:line="0" w:lineRule="atLeast"/>
              <w:ind w:left="-167" w:right="-107"/>
              <w:contextualSpacing/>
              <w:jc w:val="center"/>
              <w:rPr>
                <w:rFonts w:ascii="Times New Roman" w:hAnsi="Times New Roman" w:cs="Times New Roman"/>
                <w:sz w:val="24"/>
                <w:szCs w:val="24"/>
              </w:rPr>
            </w:pPr>
            <w:r w:rsidRPr="00A2524B">
              <w:rPr>
                <w:rFonts w:ascii="Times New Roman" w:hAnsi="Times New Roman" w:cs="Times New Roman"/>
                <w:sz w:val="24"/>
                <w:szCs w:val="24"/>
              </w:rPr>
              <w:t>Управление</w:t>
            </w:r>
          </w:p>
          <w:p w:rsidR="00D05288" w:rsidRPr="00A2524B" w:rsidRDefault="00851806" w:rsidP="00D05288">
            <w:pPr>
              <w:spacing w:after="0" w:line="0" w:lineRule="atLeast"/>
              <w:ind w:left="-167" w:right="-107"/>
              <w:contextualSpacing/>
              <w:jc w:val="center"/>
              <w:rPr>
                <w:rFonts w:ascii="Times New Roman" w:hAnsi="Times New Roman" w:cs="Times New Roman"/>
                <w:sz w:val="24"/>
                <w:szCs w:val="24"/>
              </w:rPr>
            </w:pPr>
            <w:r w:rsidRPr="00A2524B">
              <w:rPr>
                <w:rFonts w:ascii="Times New Roman" w:hAnsi="Times New Roman" w:cs="Times New Roman"/>
                <w:sz w:val="24"/>
                <w:szCs w:val="24"/>
              </w:rPr>
              <w:t xml:space="preserve">имущественных </w:t>
            </w:r>
          </w:p>
          <w:p w:rsidR="00851806" w:rsidRPr="00A2524B" w:rsidRDefault="00851806" w:rsidP="00D05288">
            <w:pPr>
              <w:spacing w:after="0" w:line="0" w:lineRule="atLeast"/>
              <w:ind w:left="-167" w:right="-107"/>
              <w:contextualSpacing/>
              <w:jc w:val="center"/>
              <w:rPr>
                <w:rFonts w:ascii="Times New Roman" w:hAnsi="Times New Roman" w:cs="Times New Roman"/>
                <w:sz w:val="24"/>
                <w:szCs w:val="24"/>
              </w:rPr>
            </w:pPr>
            <w:r w:rsidRPr="00A2524B">
              <w:rPr>
                <w:rFonts w:ascii="Times New Roman" w:hAnsi="Times New Roman" w:cs="Times New Roman"/>
                <w:sz w:val="24"/>
                <w:szCs w:val="24"/>
              </w:rPr>
              <w:t>и земельных отношений</w:t>
            </w:r>
          </w:p>
        </w:tc>
      </w:tr>
      <w:tr w:rsidR="00851806" w:rsidRPr="00A2524B" w:rsidTr="00880F83">
        <w:tc>
          <w:tcPr>
            <w:tcW w:w="16019" w:type="dxa"/>
            <w:gridSpan w:val="12"/>
            <w:shd w:val="clear" w:color="auto" w:fill="auto"/>
          </w:tcPr>
          <w:p w:rsidR="00851806" w:rsidRPr="00A2524B" w:rsidRDefault="00851806" w:rsidP="00D679B0">
            <w:pPr>
              <w:tabs>
                <w:tab w:val="left" w:pos="8753"/>
              </w:tabs>
              <w:spacing w:after="0" w:line="0" w:lineRule="atLeast"/>
              <w:ind w:left="-87" w:right="-117"/>
              <w:contextualSpacing/>
              <w:jc w:val="center"/>
              <w:rPr>
                <w:rFonts w:ascii="Times New Roman" w:hAnsi="Times New Roman" w:cs="Times New Roman"/>
                <w:b/>
                <w:sz w:val="24"/>
                <w:szCs w:val="24"/>
              </w:rPr>
            </w:pPr>
            <w:r w:rsidRPr="00A2524B">
              <w:rPr>
                <w:rFonts w:ascii="Times New Roman" w:hAnsi="Times New Roman" w:cs="Times New Roman"/>
                <w:b/>
                <w:sz w:val="24"/>
                <w:szCs w:val="24"/>
              </w:rPr>
              <w:t>Ι</w:t>
            </w:r>
            <w:r w:rsidRPr="00A2524B">
              <w:rPr>
                <w:rFonts w:ascii="Times New Roman" w:hAnsi="Times New Roman" w:cs="Times New Roman"/>
                <w:b/>
                <w:sz w:val="24"/>
                <w:szCs w:val="24"/>
                <w:lang w:val="en-US"/>
              </w:rPr>
              <w:t>I</w:t>
            </w:r>
            <w:r w:rsidRPr="00A2524B">
              <w:rPr>
                <w:rFonts w:ascii="Times New Roman" w:hAnsi="Times New Roman" w:cs="Times New Roman"/>
                <w:b/>
                <w:sz w:val="24"/>
                <w:szCs w:val="24"/>
              </w:rPr>
              <w:t>Ι. Системные мероприятия по развитию конкурентной среды на</w:t>
            </w:r>
            <w:r w:rsidR="00340E92">
              <w:rPr>
                <w:rFonts w:ascii="Times New Roman" w:hAnsi="Times New Roman" w:cs="Times New Roman"/>
                <w:b/>
                <w:sz w:val="24"/>
                <w:szCs w:val="24"/>
              </w:rPr>
              <w:t xml:space="preserve"> территории городского округа город</w:t>
            </w:r>
            <w:r w:rsidRPr="00A2524B">
              <w:rPr>
                <w:rFonts w:ascii="Times New Roman" w:hAnsi="Times New Roman" w:cs="Times New Roman"/>
                <w:b/>
                <w:sz w:val="24"/>
                <w:szCs w:val="24"/>
              </w:rPr>
              <w:t xml:space="preserve"> Воронеж</w:t>
            </w:r>
          </w:p>
        </w:tc>
      </w:tr>
      <w:tr w:rsidR="00851806" w:rsidRPr="00A2524B" w:rsidTr="00880F83">
        <w:tc>
          <w:tcPr>
            <w:tcW w:w="567" w:type="dxa"/>
            <w:shd w:val="clear" w:color="auto" w:fill="auto"/>
          </w:tcPr>
          <w:p w:rsidR="00851806" w:rsidRPr="00A2524B" w:rsidRDefault="00851806" w:rsidP="00D679B0">
            <w:pPr>
              <w:spacing w:after="0" w:line="0" w:lineRule="atLeast"/>
              <w:ind w:left="-61" w:right="-27"/>
              <w:contextualSpacing/>
              <w:jc w:val="center"/>
              <w:rPr>
                <w:rFonts w:ascii="Times New Roman" w:eastAsia="Calibri" w:hAnsi="Times New Roman" w:cs="Times New Roman"/>
                <w:sz w:val="24"/>
                <w:szCs w:val="24"/>
                <w:lang w:eastAsia="en-US"/>
              </w:rPr>
            </w:pPr>
            <w:r w:rsidRPr="00A2524B">
              <w:rPr>
                <w:rFonts w:ascii="Times New Roman" w:eastAsia="Calibri" w:hAnsi="Times New Roman" w:cs="Times New Roman"/>
                <w:sz w:val="24"/>
                <w:szCs w:val="24"/>
                <w:lang w:eastAsia="en-US"/>
              </w:rPr>
              <w:t>1</w:t>
            </w:r>
          </w:p>
        </w:tc>
        <w:tc>
          <w:tcPr>
            <w:tcW w:w="15452" w:type="dxa"/>
            <w:gridSpan w:val="11"/>
            <w:shd w:val="clear" w:color="auto" w:fill="auto"/>
          </w:tcPr>
          <w:p w:rsidR="00851806" w:rsidRPr="00A2524B" w:rsidRDefault="00851806" w:rsidP="00D679B0">
            <w:pPr>
              <w:autoSpaceDE w:val="0"/>
              <w:autoSpaceDN w:val="0"/>
              <w:adjustRightInd w:val="0"/>
              <w:spacing w:after="0" w:line="0" w:lineRule="atLeast"/>
              <w:ind w:left="-87" w:right="-117"/>
              <w:contextualSpacing/>
              <w:jc w:val="center"/>
              <w:rPr>
                <w:rFonts w:ascii="Times New Roman" w:hAnsi="Times New Roman" w:cs="Times New Roman"/>
                <w:sz w:val="24"/>
                <w:szCs w:val="24"/>
              </w:rPr>
            </w:pPr>
            <w:r w:rsidRPr="00A2524B">
              <w:rPr>
                <w:rFonts w:ascii="Times New Roman" w:hAnsi="Times New Roman" w:cs="Times New Roman"/>
                <w:sz w:val="24"/>
                <w:szCs w:val="24"/>
              </w:rPr>
              <w:t>Развитие конкурентоспособности товаров, работ, услуг субъектов малого и среднего предпринимательства</w:t>
            </w:r>
          </w:p>
        </w:tc>
      </w:tr>
      <w:tr w:rsidR="00340E92" w:rsidRPr="00A2524B" w:rsidTr="00880F83">
        <w:tc>
          <w:tcPr>
            <w:tcW w:w="567" w:type="dxa"/>
            <w:shd w:val="clear" w:color="auto" w:fill="auto"/>
          </w:tcPr>
          <w:p w:rsidR="00340E92" w:rsidRPr="00A2524B" w:rsidRDefault="00340E92" w:rsidP="00D679B0">
            <w:pPr>
              <w:spacing w:after="0" w:line="0" w:lineRule="atLeast"/>
              <w:ind w:left="-61" w:right="-27"/>
              <w:contextualSpacing/>
              <w:jc w:val="center"/>
              <w:rPr>
                <w:rFonts w:ascii="Times New Roman" w:eastAsia="Calibri" w:hAnsi="Times New Roman" w:cs="Times New Roman"/>
                <w:sz w:val="24"/>
                <w:szCs w:val="24"/>
                <w:lang w:eastAsia="en-US"/>
              </w:rPr>
            </w:pPr>
            <w:r w:rsidRPr="00A2524B">
              <w:rPr>
                <w:rFonts w:ascii="Times New Roman" w:eastAsia="Calibri" w:hAnsi="Times New Roman" w:cs="Times New Roman"/>
                <w:sz w:val="24"/>
                <w:szCs w:val="24"/>
                <w:lang w:eastAsia="en-US"/>
              </w:rPr>
              <w:t>1.1</w:t>
            </w:r>
          </w:p>
        </w:tc>
        <w:tc>
          <w:tcPr>
            <w:tcW w:w="3213" w:type="dxa"/>
            <w:shd w:val="clear" w:color="auto" w:fill="auto"/>
          </w:tcPr>
          <w:p w:rsidR="00340E92" w:rsidRPr="00A2524B" w:rsidRDefault="00340E92" w:rsidP="00D679B0">
            <w:pPr>
              <w:spacing w:after="0" w:line="0" w:lineRule="atLeast"/>
              <w:contextualSpacing/>
              <w:rPr>
                <w:rFonts w:ascii="Times New Roman" w:eastAsia="Calibri" w:hAnsi="Times New Roman" w:cs="Times New Roman"/>
                <w:sz w:val="24"/>
                <w:szCs w:val="24"/>
                <w:lang w:eastAsia="en-US"/>
              </w:rPr>
            </w:pPr>
            <w:r w:rsidRPr="00A2524B">
              <w:rPr>
                <w:rFonts w:ascii="Times New Roman" w:eastAsia="Calibri" w:hAnsi="Times New Roman" w:cs="Times New Roman"/>
                <w:sz w:val="24"/>
                <w:szCs w:val="24"/>
                <w:lang w:eastAsia="en-US"/>
              </w:rPr>
              <w:t>Оказание содействия в проведении межрегиональных и международных выставочных мероприятий посредством информирования</w:t>
            </w:r>
          </w:p>
        </w:tc>
        <w:tc>
          <w:tcPr>
            <w:tcW w:w="1151" w:type="dxa"/>
            <w:shd w:val="clear" w:color="auto" w:fill="auto"/>
          </w:tcPr>
          <w:p w:rsidR="00340E92" w:rsidRPr="00A2524B" w:rsidRDefault="00340E92" w:rsidP="00D679B0">
            <w:pPr>
              <w:spacing w:after="0" w:line="0" w:lineRule="atLeast"/>
              <w:ind w:left="-87" w:right="-117"/>
              <w:contextualSpacing/>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2019</w:t>
            </w:r>
            <w:r>
              <w:rPr>
                <w:rFonts w:ascii="Times New Roman" w:hAnsi="Times New Roman" w:cs="Times New Roman"/>
                <w:sz w:val="24"/>
                <w:szCs w:val="24"/>
                <w:lang w:eastAsia="en-US"/>
              </w:rPr>
              <w:t>–</w:t>
            </w:r>
            <w:r w:rsidRPr="00A2524B">
              <w:rPr>
                <w:rFonts w:ascii="Times New Roman" w:eastAsia="Times New Roman" w:hAnsi="Times New Roman" w:cs="Times New Roman"/>
                <w:sz w:val="24"/>
                <w:szCs w:val="24"/>
                <w:lang w:eastAsia="en-US"/>
              </w:rPr>
              <w:t>2021</w:t>
            </w:r>
          </w:p>
        </w:tc>
        <w:tc>
          <w:tcPr>
            <w:tcW w:w="2551" w:type="dxa"/>
            <w:vMerge w:val="restart"/>
            <w:shd w:val="clear" w:color="auto" w:fill="auto"/>
          </w:tcPr>
          <w:p w:rsidR="00340E92" w:rsidRPr="00A2524B" w:rsidRDefault="00340E92" w:rsidP="00D679B0">
            <w:pPr>
              <w:spacing w:after="0" w:line="0" w:lineRule="atLeast"/>
              <w:contextualSpacing/>
              <w:rPr>
                <w:rFonts w:ascii="Times New Roman" w:eastAsia="Times New Roman" w:hAnsi="Times New Roman" w:cs="Times New Roman"/>
                <w:sz w:val="24"/>
                <w:szCs w:val="24"/>
                <w:lang w:eastAsia="en-US"/>
              </w:rPr>
            </w:pPr>
            <w:r w:rsidRPr="00A2524B">
              <w:rPr>
                <w:rFonts w:ascii="Times New Roman" w:eastAsia="Times New Roman" w:hAnsi="Times New Roman" w:cs="Times New Roman"/>
                <w:sz w:val="24"/>
                <w:szCs w:val="24"/>
                <w:lang w:eastAsia="en-US"/>
              </w:rPr>
              <w:t xml:space="preserve">Увеличение спроса </w:t>
            </w:r>
            <w:r>
              <w:rPr>
                <w:rFonts w:ascii="Times New Roman" w:eastAsia="Times New Roman" w:hAnsi="Times New Roman" w:cs="Times New Roman"/>
                <w:sz w:val="24"/>
                <w:szCs w:val="24"/>
                <w:lang w:eastAsia="en-US"/>
              </w:rPr>
              <w:t>на продукцию</w:t>
            </w:r>
          </w:p>
        </w:tc>
        <w:tc>
          <w:tcPr>
            <w:tcW w:w="1874" w:type="dxa"/>
            <w:vMerge w:val="restart"/>
            <w:shd w:val="clear" w:color="auto" w:fill="auto"/>
          </w:tcPr>
          <w:p w:rsidR="00340E92" w:rsidRPr="00A2524B" w:rsidRDefault="00340E92" w:rsidP="00D679B0">
            <w:pPr>
              <w:spacing w:after="0" w:line="0" w:lineRule="atLeast"/>
              <w:contextualSpacing/>
              <w:rPr>
                <w:rFonts w:ascii="Times New Roman" w:eastAsia="Times New Roman" w:hAnsi="Times New Roman" w:cs="Times New Roman"/>
                <w:sz w:val="24"/>
                <w:szCs w:val="24"/>
                <w:lang w:eastAsia="en-US"/>
              </w:rPr>
            </w:pPr>
            <w:r w:rsidRPr="00A2524B">
              <w:rPr>
                <w:rFonts w:ascii="Times New Roman" w:eastAsia="Times New Roman" w:hAnsi="Times New Roman" w:cs="Times New Roman"/>
                <w:sz w:val="24"/>
                <w:szCs w:val="24"/>
                <w:lang w:eastAsia="en-US"/>
              </w:rPr>
              <w:t xml:space="preserve">Количество субъектов малого и среднего предпринимательства, принявших участие в </w:t>
            </w:r>
            <w:proofErr w:type="spellStart"/>
            <w:r w:rsidRPr="00A2524B">
              <w:rPr>
                <w:rFonts w:ascii="Times New Roman" w:eastAsia="Times New Roman" w:hAnsi="Times New Roman" w:cs="Times New Roman"/>
                <w:sz w:val="24"/>
                <w:szCs w:val="24"/>
                <w:lang w:eastAsia="en-US"/>
              </w:rPr>
              <w:t>выставочно</w:t>
            </w:r>
            <w:proofErr w:type="spellEnd"/>
            <w:r w:rsidRPr="00A2524B">
              <w:rPr>
                <w:rFonts w:ascii="Times New Roman" w:eastAsia="Times New Roman" w:hAnsi="Times New Roman" w:cs="Times New Roman"/>
                <w:sz w:val="24"/>
                <w:szCs w:val="24"/>
                <w:lang w:eastAsia="en-US"/>
              </w:rPr>
              <w:t>-ярмарочных мероприятиях</w:t>
            </w:r>
          </w:p>
        </w:tc>
        <w:tc>
          <w:tcPr>
            <w:tcW w:w="863" w:type="dxa"/>
            <w:vMerge w:val="restart"/>
            <w:shd w:val="clear" w:color="auto" w:fill="auto"/>
          </w:tcPr>
          <w:p w:rsidR="00340E92" w:rsidRPr="00A2524B" w:rsidRDefault="00340E92" w:rsidP="00A7706F">
            <w:pPr>
              <w:spacing w:after="0" w:line="0" w:lineRule="atLeast"/>
              <w:ind w:left="-108" w:right="-96" w:hanging="23"/>
              <w:contextualSpacing/>
              <w:jc w:val="center"/>
              <w:rPr>
                <w:rFonts w:ascii="Times New Roman" w:eastAsia="Times New Roman" w:hAnsi="Times New Roman" w:cs="Times New Roman"/>
                <w:sz w:val="24"/>
                <w:szCs w:val="24"/>
                <w:lang w:eastAsia="en-US"/>
              </w:rPr>
            </w:pPr>
            <w:r w:rsidRPr="00A2524B">
              <w:rPr>
                <w:rFonts w:ascii="Times New Roman" w:eastAsia="Times New Roman" w:hAnsi="Times New Roman" w:cs="Times New Roman"/>
                <w:sz w:val="24"/>
                <w:szCs w:val="24"/>
                <w:lang w:eastAsia="en-US"/>
              </w:rPr>
              <w:t>Едини</w:t>
            </w:r>
          </w:p>
          <w:p w:rsidR="00340E92" w:rsidRPr="00A2524B" w:rsidRDefault="00340E92" w:rsidP="00A7706F">
            <w:pPr>
              <w:spacing w:after="0" w:line="0" w:lineRule="atLeast"/>
              <w:ind w:left="-108" w:right="-96" w:hanging="23"/>
              <w:contextualSpacing/>
              <w:jc w:val="center"/>
              <w:rPr>
                <w:rFonts w:ascii="Times New Roman" w:eastAsia="Times New Roman" w:hAnsi="Times New Roman" w:cs="Times New Roman"/>
                <w:sz w:val="24"/>
                <w:szCs w:val="24"/>
                <w:lang w:eastAsia="en-US"/>
              </w:rPr>
            </w:pPr>
            <w:proofErr w:type="spellStart"/>
            <w:r w:rsidRPr="00A2524B">
              <w:rPr>
                <w:rFonts w:ascii="Times New Roman" w:eastAsia="Times New Roman" w:hAnsi="Times New Roman" w:cs="Times New Roman"/>
                <w:sz w:val="24"/>
                <w:szCs w:val="24"/>
                <w:lang w:eastAsia="en-US"/>
              </w:rPr>
              <w:t>цы</w:t>
            </w:r>
            <w:proofErr w:type="spellEnd"/>
          </w:p>
        </w:tc>
        <w:tc>
          <w:tcPr>
            <w:tcW w:w="836" w:type="dxa"/>
            <w:vMerge w:val="restart"/>
            <w:shd w:val="clear" w:color="auto" w:fill="auto"/>
          </w:tcPr>
          <w:p w:rsidR="00340E92" w:rsidRPr="00A2524B" w:rsidRDefault="00340E92" w:rsidP="00D679B0">
            <w:pPr>
              <w:spacing w:after="0" w:line="0" w:lineRule="atLeast"/>
              <w:ind w:left="-161" w:right="-69" w:firstLine="39"/>
              <w:contextualSpacing/>
              <w:jc w:val="center"/>
              <w:rPr>
                <w:rFonts w:ascii="Times New Roman" w:eastAsia="Times New Roman" w:hAnsi="Times New Roman" w:cs="Times New Roman"/>
                <w:sz w:val="24"/>
                <w:szCs w:val="24"/>
                <w:lang w:eastAsia="en-US"/>
              </w:rPr>
            </w:pPr>
            <w:r w:rsidRPr="00A2524B">
              <w:rPr>
                <w:rFonts w:ascii="Times New Roman" w:eastAsia="Times New Roman" w:hAnsi="Times New Roman" w:cs="Times New Roman"/>
                <w:sz w:val="24"/>
                <w:szCs w:val="24"/>
                <w:lang w:eastAsia="en-US"/>
              </w:rPr>
              <w:t>1 200</w:t>
            </w:r>
          </w:p>
        </w:tc>
        <w:tc>
          <w:tcPr>
            <w:tcW w:w="759" w:type="dxa"/>
            <w:vMerge w:val="restart"/>
            <w:shd w:val="clear" w:color="auto" w:fill="auto"/>
          </w:tcPr>
          <w:p w:rsidR="00340E92" w:rsidRPr="00A2524B" w:rsidRDefault="00340E92" w:rsidP="00D679B0">
            <w:pPr>
              <w:spacing w:after="0" w:line="0" w:lineRule="atLeast"/>
              <w:ind w:left="-161" w:right="-69" w:firstLine="39"/>
              <w:contextualSpacing/>
              <w:jc w:val="center"/>
              <w:rPr>
                <w:rFonts w:ascii="Times New Roman" w:eastAsia="Times New Roman" w:hAnsi="Times New Roman" w:cs="Times New Roman"/>
                <w:sz w:val="24"/>
                <w:szCs w:val="24"/>
                <w:lang w:eastAsia="en-US"/>
              </w:rPr>
            </w:pPr>
            <w:r w:rsidRPr="00A2524B">
              <w:rPr>
                <w:rFonts w:ascii="Times New Roman" w:eastAsia="Times New Roman" w:hAnsi="Times New Roman" w:cs="Times New Roman"/>
                <w:sz w:val="24"/>
                <w:szCs w:val="24"/>
                <w:lang w:eastAsia="en-US"/>
              </w:rPr>
              <w:t>2 600</w:t>
            </w:r>
          </w:p>
        </w:tc>
        <w:tc>
          <w:tcPr>
            <w:tcW w:w="836" w:type="dxa"/>
            <w:vMerge w:val="restart"/>
            <w:shd w:val="clear" w:color="auto" w:fill="auto"/>
          </w:tcPr>
          <w:p w:rsidR="00340E92" w:rsidRPr="00A2524B" w:rsidRDefault="00340E92" w:rsidP="00D679B0">
            <w:pPr>
              <w:spacing w:after="0" w:line="0" w:lineRule="atLeast"/>
              <w:ind w:left="-161" w:right="-69" w:firstLine="39"/>
              <w:contextualSpacing/>
              <w:jc w:val="center"/>
              <w:rPr>
                <w:rFonts w:ascii="Times New Roman" w:eastAsia="Times New Roman" w:hAnsi="Times New Roman" w:cs="Times New Roman"/>
                <w:sz w:val="24"/>
                <w:szCs w:val="24"/>
                <w:lang w:eastAsia="en-US"/>
              </w:rPr>
            </w:pPr>
            <w:r w:rsidRPr="00A2524B">
              <w:rPr>
                <w:rFonts w:ascii="Times New Roman" w:eastAsia="Times New Roman" w:hAnsi="Times New Roman" w:cs="Times New Roman"/>
                <w:sz w:val="24"/>
                <w:szCs w:val="24"/>
                <w:lang w:eastAsia="en-US"/>
              </w:rPr>
              <w:t>2 650</w:t>
            </w:r>
          </w:p>
        </w:tc>
        <w:tc>
          <w:tcPr>
            <w:tcW w:w="794" w:type="dxa"/>
            <w:vMerge w:val="restart"/>
            <w:shd w:val="clear" w:color="auto" w:fill="auto"/>
          </w:tcPr>
          <w:p w:rsidR="00340E92" w:rsidRPr="00A2524B" w:rsidRDefault="00340E92" w:rsidP="00D679B0">
            <w:pPr>
              <w:spacing w:after="0" w:line="0" w:lineRule="atLeast"/>
              <w:ind w:left="-161" w:right="-69" w:firstLine="39"/>
              <w:contextualSpacing/>
              <w:jc w:val="center"/>
              <w:rPr>
                <w:rFonts w:ascii="Times New Roman" w:eastAsia="Times New Roman" w:hAnsi="Times New Roman" w:cs="Times New Roman"/>
                <w:sz w:val="24"/>
                <w:szCs w:val="24"/>
                <w:lang w:eastAsia="en-US"/>
              </w:rPr>
            </w:pPr>
            <w:r w:rsidRPr="00A2524B">
              <w:rPr>
                <w:rFonts w:ascii="Times New Roman" w:eastAsia="Times New Roman" w:hAnsi="Times New Roman" w:cs="Times New Roman"/>
                <w:sz w:val="24"/>
                <w:szCs w:val="24"/>
                <w:lang w:eastAsia="en-US"/>
              </w:rPr>
              <w:t>2 700</w:t>
            </w:r>
          </w:p>
        </w:tc>
        <w:tc>
          <w:tcPr>
            <w:tcW w:w="932" w:type="dxa"/>
            <w:vMerge w:val="restart"/>
            <w:shd w:val="clear" w:color="auto" w:fill="auto"/>
          </w:tcPr>
          <w:p w:rsidR="00340E92" w:rsidRPr="00A2524B" w:rsidRDefault="00340E92" w:rsidP="00D679B0">
            <w:pPr>
              <w:spacing w:after="0" w:line="0" w:lineRule="atLeast"/>
              <w:ind w:left="-161" w:right="-69"/>
              <w:contextualSpacing/>
              <w:jc w:val="center"/>
              <w:rPr>
                <w:rFonts w:ascii="Times New Roman" w:hAnsi="Times New Roman" w:cs="Times New Roman"/>
                <w:sz w:val="24"/>
                <w:szCs w:val="24"/>
              </w:rPr>
            </w:pPr>
            <w:r w:rsidRPr="00A2524B">
              <w:rPr>
                <w:rFonts w:ascii="Times New Roman" w:hAnsi="Times New Roman" w:cs="Times New Roman"/>
                <w:sz w:val="24"/>
                <w:szCs w:val="24"/>
              </w:rPr>
              <w:t>2 700</w:t>
            </w:r>
          </w:p>
        </w:tc>
        <w:tc>
          <w:tcPr>
            <w:tcW w:w="1643" w:type="dxa"/>
            <w:vMerge w:val="restart"/>
            <w:shd w:val="clear" w:color="auto" w:fill="auto"/>
          </w:tcPr>
          <w:p w:rsidR="00340E92" w:rsidRPr="00A2524B" w:rsidRDefault="00340E92" w:rsidP="00D679B0">
            <w:pPr>
              <w:spacing w:after="0" w:line="0" w:lineRule="atLeast"/>
              <w:contextualSpacing/>
              <w:jc w:val="center"/>
              <w:rPr>
                <w:rFonts w:ascii="Times New Roman" w:eastAsia="Calibri" w:hAnsi="Times New Roman" w:cs="Times New Roman"/>
                <w:sz w:val="24"/>
                <w:szCs w:val="24"/>
                <w:lang w:eastAsia="en-US"/>
              </w:rPr>
            </w:pPr>
            <w:r w:rsidRPr="00A2524B">
              <w:rPr>
                <w:rFonts w:ascii="Times New Roman" w:hAnsi="Times New Roman" w:cs="Times New Roman"/>
                <w:sz w:val="24"/>
                <w:szCs w:val="24"/>
              </w:rPr>
              <w:t>Управление развития предпринимательства, потребительского рынка и инновационной политики</w:t>
            </w:r>
          </w:p>
        </w:tc>
      </w:tr>
      <w:tr w:rsidR="00340E92" w:rsidRPr="00A2524B" w:rsidTr="00880F83">
        <w:tc>
          <w:tcPr>
            <w:tcW w:w="567" w:type="dxa"/>
            <w:shd w:val="clear" w:color="auto" w:fill="auto"/>
          </w:tcPr>
          <w:p w:rsidR="00340E92" w:rsidRPr="00A2524B" w:rsidRDefault="00340E92" w:rsidP="00D679B0">
            <w:pPr>
              <w:spacing w:after="0" w:line="0" w:lineRule="atLeast"/>
              <w:ind w:left="-61" w:right="-27"/>
              <w:contextualSpacing/>
              <w:jc w:val="center"/>
              <w:rPr>
                <w:rFonts w:ascii="Times New Roman" w:eastAsia="Calibri" w:hAnsi="Times New Roman" w:cs="Times New Roman"/>
                <w:sz w:val="24"/>
                <w:szCs w:val="24"/>
                <w:lang w:eastAsia="en-US"/>
              </w:rPr>
            </w:pPr>
            <w:r w:rsidRPr="00A2524B">
              <w:rPr>
                <w:rFonts w:ascii="Times New Roman" w:eastAsia="Calibri" w:hAnsi="Times New Roman" w:cs="Times New Roman"/>
                <w:sz w:val="24"/>
                <w:szCs w:val="24"/>
                <w:lang w:eastAsia="en-US"/>
              </w:rPr>
              <w:t>1.2</w:t>
            </w:r>
          </w:p>
        </w:tc>
        <w:tc>
          <w:tcPr>
            <w:tcW w:w="3213" w:type="dxa"/>
            <w:shd w:val="clear" w:color="auto" w:fill="auto"/>
          </w:tcPr>
          <w:p w:rsidR="00340E92" w:rsidRPr="00A2524B" w:rsidRDefault="00340E92" w:rsidP="000C4658">
            <w:pPr>
              <w:spacing w:after="0" w:line="0" w:lineRule="atLeast"/>
              <w:contextualSpacing/>
              <w:rPr>
                <w:rFonts w:ascii="Times New Roman" w:eastAsia="Calibri" w:hAnsi="Times New Roman" w:cs="Times New Roman"/>
                <w:sz w:val="24"/>
                <w:szCs w:val="24"/>
                <w:lang w:eastAsia="en-US"/>
              </w:rPr>
            </w:pPr>
            <w:r w:rsidRPr="00A2524B">
              <w:rPr>
                <w:rFonts w:ascii="Times New Roman" w:eastAsia="Times New Roman" w:hAnsi="Times New Roman" w:cs="Times New Roman"/>
                <w:sz w:val="24"/>
                <w:szCs w:val="24"/>
              </w:rPr>
              <w:t xml:space="preserve">Поддержка и развитие ярмарочной торговли на территории </w:t>
            </w:r>
            <w:r w:rsidRPr="000C4658">
              <w:rPr>
                <w:rFonts w:ascii="Times New Roman" w:hAnsi="Times New Roman" w:cs="Times New Roman"/>
                <w:sz w:val="24"/>
                <w:szCs w:val="24"/>
              </w:rPr>
              <w:t>городского округа город Воронеж</w:t>
            </w:r>
            <w:r w:rsidRPr="00BB2939">
              <w:rPr>
                <w:rFonts w:ascii="Times New Roman" w:eastAsia="Times New Roman" w:hAnsi="Times New Roman" w:cs="Times New Roman"/>
                <w:sz w:val="24"/>
                <w:szCs w:val="24"/>
                <w:highlight w:val="yellow"/>
              </w:rPr>
              <w:t xml:space="preserve"> </w:t>
            </w:r>
          </w:p>
        </w:tc>
        <w:tc>
          <w:tcPr>
            <w:tcW w:w="1151" w:type="dxa"/>
            <w:shd w:val="clear" w:color="auto" w:fill="auto"/>
          </w:tcPr>
          <w:p w:rsidR="00340E92" w:rsidRPr="00A2524B" w:rsidRDefault="00340E92" w:rsidP="00D679B0">
            <w:pPr>
              <w:spacing w:after="0" w:line="0" w:lineRule="atLeast"/>
              <w:ind w:left="-87" w:right="-117"/>
              <w:contextualSpacing/>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2019</w:t>
            </w:r>
            <w:r>
              <w:rPr>
                <w:rFonts w:ascii="Times New Roman" w:hAnsi="Times New Roman" w:cs="Times New Roman"/>
                <w:sz w:val="24"/>
                <w:szCs w:val="24"/>
                <w:lang w:eastAsia="en-US"/>
              </w:rPr>
              <w:t>–</w:t>
            </w:r>
            <w:r w:rsidRPr="00A2524B">
              <w:rPr>
                <w:rFonts w:ascii="Times New Roman" w:eastAsia="Times New Roman" w:hAnsi="Times New Roman" w:cs="Times New Roman"/>
                <w:sz w:val="24"/>
                <w:szCs w:val="24"/>
                <w:lang w:eastAsia="en-US"/>
              </w:rPr>
              <w:t>2021</w:t>
            </w:r>
          </w:p>
        </w:tc>
        <w:tc>
          <w:tcPr>
            <w:tcW w:w="2551" w:type="dxa"/>
            <w:vMerge/>
            <w:shd w:val="clear" w:color="auto" w:fill="auto"/>
          </w:tcPr>
          <w:p w:rsidR="00340E92" w:rsidRPr="00A2524B" w:rsidRDefault="00340E92" w:rsidP="00D679B0">
            <w:pPr>
              <w:autoSpaceDE w:val="0"/>
              <w:autoSpaceDN w:val="0"/>
              <w:adjustRightInd w:val="0"/>
              <w:spacing w:after="0" w:line="0" w:lineRule="atLeast"/>
              <w:contextualSpacing/>
              <w:jc w:val="both"/>
              <w:rPr>
                <w:rFonts w:ascii="Times New Roman" w:eastAsia="Times New Roman" w:hAnsi="Times New Roman" w:cs="Times New Roman"/>
                <w:sz w:val="24"/>
                <w:szCs w:val="24"/>
              </w:rPr>
            </w:pPr>
          </w:p>
        </w:tc>
        <w:tc>
          <w:tcPr>
            <w:tcW w:w="1874" w:type="dxa"/>
            <w:vMerge/>
            <w:shd w:val="clear" w:color="auto" w:fill="auto"/>
          </w:tcPr>
          <w:p w:rsidR="00340E92" w:rsidRPr="00A2524B" w:rsidRDefault="00340E92" w:rsidP="00D679B0">
            <w:pPr>
              <w:spacing w:after="0" w:line="0" w:lineRule="atLeast"/>
              <w:contextualSpacing/>
              <w:jc w:val="center"/>
              <w:rPr>
                <w:rFonts w:ascii="Times New Roman" w:eastAsia="Times New Roman" w:hAnsi="Times New Roman" w:cs="Times New Roman"/>
                <w:sz w:val="24"/>
                <w:szCs w:val="24"/>
                <w:lang w:eastAsia="en-US"/>
              </w:rPr>
            </w:pPr>
          </w:p>
        </w:tc>
        <w:tc>
          <w:tcPr>
            <w:tcW w:w="863" w:type="dxa"/>
            <w:vMerge/>
            <w:shd w:val="clear" w:color="auto" w:fill="auto"/>
          </w:tcPr>
          <w:p w:rsidR="00340E92" w:rsidRPr="00A2524B" w:rsidRDefault="00340E92" w:rsidP="00D679B0">
            <w:pPr>
              <w:spacing w:after="0" w:line="0" w:lineRule="atLeast"/>
              <w:ind w:left="57" w:right="57" w:firstLine="39"/>
              <w:contextualSpacing/>
              <w:jc w:val="center"/>
              <w:rPr>
                <w:rFonts w:ascii="Times New Roman" w:eastAsia="Times New Roman" w:hAnsi="Times New Roman" w:cs="Times New Roman"/>
                <w:sz w:val="24"/>
                <w:szCs w:val="24"/>
                <w:lang w:eastAsia="en-US"/>
              </w:rPr>
            </w:pPr>
          </w:p>
        </w:tc>
        <w:tc>
          <w:tcPr>
            <w:tcW w:w="836" w:type="dxa"/>
            <w:vMerge/>
            <w:shd w:val="clear" w:color="auto" w:fill="auto"/>
          </w:tcPr>
          <w:p w:rsidR="00340E92" w:rsidRPr="00A2524B" w:rsidRDefault="00340E92" w:rsidP="00D679B0">
            <w:pPr>
              <w:spacing w:after="0" w:line="0" w:lineRule="atLeast"/>
              <w:ind w:left="57" w:right="57" w:firstLine="39"/>
              <w:contextualSpacing/>
              <w:jc w:val="center"/>
              <w:rPr>
                <w:rFonts w:ascii="Times New Roman" w:eastAsia="Times New Roman" w:hAnsi="Times New Roman" w:cs="Times New Roman"/>
                <w:sz w:val="24"/>
                <w:szCs w:val="24"/>
                <w:lang w:eastAsia="en-US"/>
              </w:rPr>
            </w:pPr>
          </w:p>
        </w:tc>
        <w:tc>
          <w:tcPr>
            <w:tcW w:w="759" w:type="dxa"/>
            <w:vMerge/>
            <w:shd w:val="clear" w:color="auto" w:fill="auto"/>
          </w:tcPr>
          <w:p w:rsidR="00340E92" w:rsidRPr="00A2524B" w:rsidRDefault="00340E92" w:rsidP="00D679B0">
            <w:pPr>
              <w:spacing w:after="0" w:line="0" w:lineRule="atLeast"/>
              <w:ind w:left="57" w:right="57" w:firstLine="39"/>
              <w:contextualSpacing/>
              <w:jc w:val="center"/>
              <w:rPr>
                <w:rFonts w:ascii="Times New Roman" w:eastAsia="Times New Roman" w:hAnsi="Times New Roman" w:cs="Times New Roman"/>
                <w:sz w:val="24"/>
                <w:szCs w:val="24"/>
                <w:lang w:eastAsia="en-US"/>
              </w:rPr>
            </w:pPr>
          </w:p>
        </w:tc>
        <w:tc>
          <w:tcPr>
            <w:tcW w:w="836" w:type="dxa"/>
            <w:vMerge/>
            <w:shd w:val="clear" w:color="auto" w:fill="auto"/>
          </w:tcPr>
          <w:p w:rsidR="00340E92" w:rsidRPr="00A2524B" w:rsidRDefault="00340E92" w:rsidP="00D679B0">
            <w:pPr>
              <w:spacing w:after="0" w:line="0" w:lineRule="atLeast"/>
              <w:ind w:left="57" w:right="57" w:firstLine="39"/>
              <w:contextualSpacing/>
              <w:jc w:val="center"/>
              <w:rPr>
                <w:rFonts w:ascii="Times New Roman" w:eastAsia="Times New Roman" w:hAnsi="Times New Roman" w:cs="Times New Roman"/>
                <w:sz w:val="24"/>
                <w:szCs w:val="24"/>
                <w:lang w:eastAsia="en-US"/>
              </w:rPr>
            </w:pPr>
          </w:p>
        </w:tc>
        <w:tc>
          <w:tcPr>
            <w:tcW w:w="794" w:type="dxa"/>
            <w:vMerge/>
            <w:shd w:val="clear" w:color="auto" w:fill="auto"/>
          </w:tcPr>
          <w:p w:rsidR="00340E92" w:rsidRPr="00A2524B" w:rsidRDefault="00340E92" w:rsidP="00D679B0">
            <w:pPr>
              <w:spacing w:after="0" w:line="0" w:lineRule="atLeast"/>
              <w:contextualSpacing/>
              <w:jc w:val="center"/>
              <w:rPr>
                <w:rFonts w:ascii="Times New Roman" w:hAnsi="Times New Roman" w:cs="Times New Roman"/>
                <w:sz w:val="24"/>
                <w:szCs w:val="24"/>
              </w:rPr>
            </w:pPr>
          </w:p>
        </w:tc>
        <w:tc>
          <w:tcPr>
            <w:tcW w:w="932" w:type="dxa"/>
            <w:vMerge/>
            <w:shd w:val="clear" w:color="auto" w:fill="auto"/>
          </w:tcPr>
          <w:p w:rsidR="00340E92" w:rsidRPr="00A2524B" w:rsidRDefault="00340E92" w:rsidP="00D679B0">
            <w:pPr>
              <w:spacing w:after="0" w:line="0" w:lineRule="atLeast"/>
              <w:contextualSpacing/>
              <w:jc w:val="center"/>
              <w:rPr>
                <w:rFonts w:ascii="Times New Roman" w:hAnsi="Times New Roman" w:cs="Times New Roman"/>
                <w:sz w:val="24"/>
                <w:szCs w:val="24"/>
              </w:rPr>
            </w:pPr>
          </w:p>
        </w:tc>
        <w:tc>
          <w:tcPr>
            <w:tcW w:w="1643" w:type="dxa"/>
            <w:vMerge/>
            <w:shd w:val="clear" w:color="auto" w:fill="auto"/>
          </w:tcPr>
          <w:p w:rsidR="00340E92" w:rsidRPr="00A2524B" w:rsidRDefault="00340E92" w:rsidP="00D679B0">
            <w:pPr>
              <w:spacing w:after="0" w:line="0" w:lineRule="atLeast"/>
              <w:contextualSpacing/>
              <w:jc w:val="center"/>
              <w:rPr>
                <w:rFonts w:ascii="Times New Roman" w:eastAsia="Times New Roman" w:hAnsi="Times New Roman" w:cs="Times New Roman"/>
                <w:sz w:val="24"/>
                <w:szCs w:val="24"/>
              </w:rPr>
            </w:pPr>
          </w:p>
        </w:tc>
      </w:tr>
      <w:tr w:rsidR="00851806" w:rsidRPr="00A2524B" w:rsidTr="00880F83">
        <w:tc>
          <w:tcPr>
            <w:tcW w:w="567" w:type="dxa"/>
            <w:shd w:val="clear" w:color="auto" w:fill="auto"/>
          </w:tcPr>
          <w:p w:rsidR="00851806" w:rsidRPr="00A2524B" w:rsidRDefault="00851806" w:rsidP="00D679B0">
            <w:pPr>
              <w:spacing w:after="0" w:line="0" w:lineRule="atLeast"/>
              <w:ind w:left="-61" w:right="-27"/>
              <w:contextualSpacing/>
              <w:jc w:val="center"/>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1.3</w:t>
            </w:r>
          </w:p>
        </w:tc>
        <w:tc>
          <w:tcPr>
            <w:tcW w:w="3213" w:type="dxa"/>
            <w:shd w:val="clear" w:color="auto" w:fill="auto"/>
          </w:tcPr>
          <w:p w:rsidR="00851806" w:rsidRPr="00A2524B" w:rsidRDefault="00851806" w:rsidP="00D679B0">
            <w:pPr>
              <w:spacing w:after="0" w:line="0" w:lineRule="atLeast"/>
              <w:contextualSpacing/>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Принудительный демонтаж незаконно размещенных нестационарных торговых объектов на территории городского округа город Воронеж</w:t>
            </w:r>
          </w:p>
        </w:tc>
        <w:tc>
          <w:tcPr>
            <w:tcW w:w="1151" w:type="dxa"/>
            <w:shd w:val="clear" w:color="auto" w:fill="auto"/>
          </w:tcPr>
          <w:p w:rsidR="00851806" w:rsidRPr="00A2524B" w:rsidRDefault="000B51ED" w:rsidP="00D679B0">
            <w:pPr>
              <w:spacing w:after="0" w:line="0" w:lineRule="atLeast"/>
              <w:ind w:left="-87" w:right="-117"/>
              <w:contextualSpacing/>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2019</w:t>
            </w:r>
            <w:r>
              <w:rPr>
                <w:rFonts w:ascii="Times New Roman" w:hAnsi="Times New Roman" w:cs="Times New Roman"/>
                <w:sz w:val="24"/>
                <w:szCs w:val="24"/>
                <w:lang w:eastAsia="en-US"/>
              </w:rPr>
              <w:t>–</w:t>
            </w:r>
            <w:r w:rsidR="00851806" w:rsidRPr="00A2524B">
              <w:rPr>
                <w:rFonts w:ascii="Times New Roman" w:eastAsia="Times New Roman" w:hAnsi="Times New Roman" w:cs="Times New Roman"/>
                <w:sz w:val="24"/>
                <w:szCs w:val="24"/>
                <w:lang w:eastAsia="en-US"/>
              </w:rPr>
              <w:t>2021</w:t>
            </w:r>
          </w:p>
        </w:tc>
        <w:tc>
          <w:tcPr>
            <w:tcW w:w="2551" w:type="dxa"/>
            <w:shd w:val="clear" w:color="auto" w:fill="auto"/>
          </w:tcPr>
          <w:p w:rsidR="00851806" w:rsidRPr="00A2524B" w:rsidRDefault="00851806" w:rsidP="00D679B0">
            <w:pPr>
              <w:autoSpaceDE w:val="0"/>
              <w:autoSpaceDN w:val="0"/>
              <w:adjustRightInd w:val="0"/>
              <w:spacing w:after="0" w:line="0" w:lineRule="atLeast"/>
              <w:contextualSpacing/>
              <w:rPr>
                <w:rFonts w:ascii="Times New Roman" w:eastAsia="Times New Roman" w:hAnsi="Times New Roman" w:cs="Times New Roman"/>
                <w:sz w:val="24"/>
                <w:szCs w:val="24"/>
              </w:rPr>
            </w:pPr>
            <w:r w:rsidRPr="00A2524B">
              <w:rPr>
                <w:rFonts w:ascii="Times New Roman" w:hAnsi="Times New Roman" w:cs="Times New Roman"/>
                <w:sz w:val="24"/>
                <w:szCs w:val="24"/>
              </w:rPr>
              <w:t xml:space="preserve">Формирование равных условий конкурентной среды для ведения предпринимательской деятельности. </w:t>
            </w:r>
            <w:r w:rsidRPr="00A2524B">
              <w:rPr>
                <w:rFonts w:ascii="Times New Roman" w:eastAsia="Times New Roman" w:hAnsi="Times New Roman" w:cs="Times New Roman"/>
                <w:sz w:val="24"/>
                <w:szCs w:val="24"/>
              </w:rPr>
              <w:t>Уменьшение количества нестационарных торговых объектов, размещенных без разрешительной документации</w:t>
            </w:r>
          </w:p>
        </w:tc>
        <w:tc>
          <w:tcPr>
            <w:tcW w:w="1874" w:type="dxa"/>
            <w:shd w:val="clear" w:color="auto" w:fill="auto"/>
          </w:tcPr>
          <w:p w:rsidR="00851806" w:rsidRPr="00A2524B" w:rsidRDefault="000F5F74" w:rsidP="00D679B0">
            <w:pPr>
              <w:spacing w:after="0" w:line="0" w:lineRule="atLeast"/>
              <w:contextualSpacing/>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Доля</w:t>
            </w:r>
            <w:r w:rsidR="00851806" w:rsidRPr="00A2524B">
              <w:rPr>
                <w:rFonts w:ascii="Times New Roman" w:eastAsia="Times New Roman" w:hAnsi="Times New Roman" w:cs="Times New Roman"/>
                <w:sz w:val="24"/>
                <w:szCs w:val="24"/>
                <w:lang w:eastAsia="en-US"/>
              </w:rPr>
              <w:t xml:space="preserve"> принудительно демонтированных нестационарных торгов</w:t>
            </w:r>
            <w:r>
              <w:rPr>
                <w:rFonts w:ascii="Times New Roman" w:eastAsia="Times New Roman" w:hAnsi="Times New Roman" w:cs="Times New Roman"/>
                <w:sz w:val="24"/>
                <w:szCs w:val="24"/>
                <w:lang w:eastAsia="en-US"/>
              </w:rPr>
              <w:t>ых объектов за отчетный период в количестве</w:t>
            </w:r>
            <w:r w:rsidR="00851806" w:rsidRPr="00A2524B">
              <w:rPr>
                <w:rFonts w:ascii="Times New Roman" w:eastAsia="Times New Roman" w:hAnsi="Times New Roman" w:cs="Times New Roman"/>
                <w:sz w:val="24"/>
                <w:szCs w:val="24"/>
                <w:lang w:eastAsia="en-US"/>
              </w:rPr>
              <w:t xml:space="preserve"> нестационарных торговых объектов</w:t>
            </w:r>
            <w:r>
              <w:rPr>
                <w:rFonts w:ascii="Times New Roman" w:eastAsia="Times New Roman" w:hAnsi="Times New Roman" w:cs="Times New Roman"/>
                <w:sz w:val="24"/>
                <w:szCs w:val="24"/>
                <w:lang w:eastAsia="en-US"/>
              </w:rPr>
              <w:t>,</w:t>
            </w:r>
            <w:r w:rsidR="00851806" w:rsidRPr="00A2524B">
              <w:rPr>
                <w:rFonts w:ascii="Times New Roman" w:eastAsia="Times New Roman" w:hAnsi="Times New Roman" w:cs="Times New Roman"/>
                <w:sz w:val="24"/>
                <w:szCs w:val="24"/>
                <w:lang w:eastAsia="en-US"/>
              </w:rPr>
              <w:t xml:space="preserve"> подлежащих принудительному демонтажу</w:t>
            </w:r>
          </w:p>
        </w:tc>
        <w:tc>
          <w:tcPr>
            <w:tcW w:w="863" w:type="dxa"/>
            <w:shd w:val="clear" w:color="auto" w:fill="auto"/>
          </w:tcPr>
          <w:p w:rsidR="00A7706F" w:rsidRPr="00A2524B" w:rsidRDefault="00851806" w:rsidP="00A7706F">
            <w:pPr>
              <w:spacing w:after="0" w:line="0" w:lineRule="atLeast"/>
              <w:ind w:left="-108" w:right="-96"/>
              <w:contextualSpacing/>
              <w:jc w:val="center"/>
              <w:rPr>
                <w:rFonts w:ascii="Times New Roman" w:hAnsi="Times New Roman" w:cs="Times New Roman"/>
                <w:sz w:val="24"/>
                <w:szCs w:val="24"/>
              </w:rPr>
            </w:pPr>
            <w:proofErr w:type="spellStart"/>
            <w:r w:rsidRPr="00A2524B">
              <w:rPr>
                <w:rFonts w:ascii="Times New Roman" w:hAnsi="Times New Roman" w:cs="Times New Roman"/>
                <w:sz w:val="24"/>
                <w:szCs w:val="24"/>
              </w:rPr>
              <w:t>Процен</w:t>
            </w:r>
            <w:proofErr w:type="spellEnd"/>
          </w:p>
          <w:p w:rsidR="00851806" w:rsidRPr="00A2524B" w:rsidRDefault="00851806" w:rsidP="00A7706F">
            <w:pPr>
              <w:spacing w:after="0" w:line="0" w:lineRule="atLeast"/>
              <w:ind w:left="-108" w:right="-96"/>
              <w:contextualSpacing/>
              <w:jc w:val="center"/>
              <w:rPr>
                <w:rFonts w:ascii="Times New Roman" w:hAnsi="Times New Roman" w:cs="Times New Roman"/>
                <w:sz w:val="24"/>
                <w:szCs w:val="24"/>
              </w:rPr>
            </w:pPr>
            <w:r w:rsidRPr="00A2524B">
              <w:rPr>
                <w:rFonts w:ascii="Times New Roman" w:hAnsi="Times New Roman" w:cs="Times New Roman"/>
                <w:sz w:val="24"/>
                <w:szCs w:val="24"/>
              </w:rPr>
              <w:t>ты</w:t>
            </w:r>
          </w:p>
        </w:tc>
        <w:tc>
          <w:tcPr>
            <w:tcW w:w="836" w:type="dxa"/>
            <w:shd w:val="clear" w:color="auto" w:fill="auto"/>
          </w:tcPr>
          <w:p w:rsidR="00851806" w:rsidRPr="00A2524B" w:rsidRDefault="00851806" w:rsidP="00D679B0">
            <w:pPr>
              <w:spacing w:after="0" w:line="0" w:lineRule="atLeast"/>
              <w:ind w:right="57"/>
              <w:contextualSpacing/>
              <w:jc w:val="center"/>
              <w:rPr>
                <w:rFonts w:ascii="Times New Roman" w:eastAsia="Times New Roman" w:hAnsi="Times New Roman" w:cs="Times New Roman"/>
                <w:sz w:val="24"/>
                <w:szCs w:val="24"/>
                <w:lang w:eastAsia="en-US"/>
              </w:rPr>
            </w:pPr>
            <w:r w:rsidRPr="00A2524B">
              <w:rPr>
                <w:rFonts w:ascii="Times New Roman" w:eastAsia="Times New Roman" w:hAnsi="Times New Roman" w:cs="Times New Roman"/>
                <w:sz w:val="24"/>
                <w:szCs w:val="24"/>
                <w:lang w:eastAsia="en-US"/>
              </w:rPr>
              <w:t>93,4</w:t>
            </w:r>
          </w:p>
        </w:tc>
        <w:tc>
          <w:tcPr>
            <w:tcW w:w="759" w:type="dxa"/>
            <w:shd w:val="clear" w:color="auto" w:fill="auto"/>
          </w:tcPr>
          <w:p w:rsidR="00851806" w:rsidRPr="00A2524B" w:rsidRDefault="00851806" w:rsidP="007F133A">
            <w:pPr>
              <w:spacing w:after="0" w:line="0" w:lineRule="atLeast"/>
              <w:ind w:left="-106" w:right="-60" w:firstLine="39"/>
              <w:contextualSpacing/>
              <w:jc w:val="center"/>
              <w:rPr>
                <w:rFonts w:ascii="Times New Roman" w:eastAsia="Times New Roman" w:hAnsi="Times New Roman" w:cs="Times New Roman"/>
                <w:sz w:val="24"/>
                <w:szCs w:val="24"/>
                <w:lang w:eastAsia="en-US"/>
              </w:rPr>
            </w:pPr>
            <w:r w:rsidRPr="00A2524B">
              <w:rPr>
                <w:rFonts w:ascii="Times New Roman" w:eastAsia="Times New Roman" w:hAnsi="Times New Roman" w:cs="Times New Roman"/>
                <w:sz w:val="24"/>
                <w:szCs w:val="24"/>
                <w:lang w:eastAsia="en-US"/>
              </w:rPr>
              <w:t>91,0</w:t>
            </w:r>
          </w:p>
        </w:tc>
        <w:tc>
          <w:tcPr>
            <w:tcW w:w="836" w:type="dxa"/>
            <w:shd w:val="clear" w:color="auto" w:fill="auto"/>
          </w:tcPr>
          <w:p w:rsidR="00851806" w:rsidRPr="00A2524B" w:rsidRDefault="00851806" w:rsidP="00D679B0">
            <w:pPr>
              <w:spacing w:after="0" w:line="0" w:lineRule="atLeast"/>
              <w:ind w:left="57" w:right="57" w:firstLine="39"/>
              <w:contextualSpacing/>
              <w:jc w:val="center"/>
              <w:rPr>
                <w:rFonts w:ascii="Times New Roman" w:eastAsia="Times New Roman" w:hAnsi="Times New Roman" w:cs="Times New Roman"/>
                <w:sz w:val="24"/>
                <w:szCs w:val="24"/>
                <w:lang w:eastAsia="en-US"/>
              </w:rPr>
            </w:pPr>
            <w:r w:rsidRPr="00A2524B">
              <w:rPr>
                <w:rFonts w:ascii="Times New Roman" w:eastAsia="Times New Roman" w:hAnsi="Times New Roman" w:cs="Times New Roman"/>
                <w:sz w:val="24"/>
                <w:szCs w:val="24"/>
                <w:lang w:eastAsia="en-US"/>
              </w:rPr>
              <w:t>80,0</w:t>
            </w:r>
          </w:p>
        </w:tc>
        <w:tc>
          <w:tcPr>
            <w:tcW w:w="794"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80,0</w:t>
            </w:r>
          </w:p>
        </w:tc>
        <w:tc>
          <w:tcPr>
            <w:tcW w:w="932"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80,0</w:t>
            </w:r>
          </w:p>
        </w:tc>
        <w:tc>
          <w:tcPr>
            <w:tcW w:w="1643"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Управление административно-технического контроля</w:t>
            </w:r>
          </w:p>
        </w:tc>
      </w:tr>
      <w:tr w:rsidR="000F5F74" w:rsidRPr="00A2524B" w:rsidTr="00880F83">
        <w:tc>
          <w:tcPr>
            <w:tcW w:w="567" w:type="dxa"/>
            <w:shd w:val="clear" w:color="auto" w:fill="auto"/>
          </w:tcPr>
          <w:p w:rsidR="000F5F74" w:rsidRPr="00A2524B" w:rsidRDefault="000F5F74" w:rsidP="00D679B0">
            <w:pPr>
              <w:spacing w:after="0" w:line="0" w:lineRule="atLeast"/>
              <w:ind w:left="-61" w:right="-27"/>
              <w:contextualSpacing/>
              <w:jc w:val="center"/>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1.4</w:t>
            </w:r>
          </w:p>
        </w:tc>
        <w:tc>
          <w:tcPr>
            <w:tcW w:w="3213" w:type="dxa"/>
            <w:shd w:val="clear" w:color="auto" w:fill="auto"/>
          </w:tcPr>
          <w:p w:rsidR="000F5F74" w:rsidRPr="00A2524B" w:rsidRDefault="000F5F74" w:rsidP="00D679B0">
            <w:pPr>
              <w:spacing w:after="0" w:line="0" w:lineRule="atLeast"/>
              <w:contextualSpacing/>
              <w:rPr>
                <w:rFonts w:ascii="Times New Roman" w:eastAsia="Calibri" w:hAnsi="Times New Roman" w:cs="Times New Roman"/>
                <w:sz w:val="24"/>
                <w:szCs w:val="24"/>
                <w:lang w:eastAsia="en-US"/>
              </w:rPr>
            </w:pPr>
            <w:r w:rsidRPr="00A2524B">
              <w:rPr>
                <w:rFonts w:ascii="Times New Roman" w:eastAsia="Calibri" w:hAnsi="Times New Roman" w:cs="Times New Roman"/>
                <w:sz w:val="24"/>
                <w:szCs w:val="24"/>
                <w:lang w:eastAsia="en-US"/>
              </w:rPr>
              <w:t>Размещение на сайте управления экологии информации о предприятиях, оказывающих услуги в природоохранной сфере (озеленение, благоустройство, вывоз и утилизация отходов)</w:t>
            </w:r>
          </w:p>
        </w:tc>
        <w:tc>
          <w:tcPr>
            <w:tcW w:w="1151" w:type="dxa"/>
            <w:shd w:val="clear" w:color="auto" w:fill="auto"/>
          </w:tcPr>
          <w:p w:rsidR="000F5F74" w:rsidRPr="00A2524B" w:rsidRDefault="000F5F74" w:rsidP="00D679B0">
            <w:pPr>
              <w:spacing w:after="0" w:line="0" w:lineRule="atLeast"/>
              <w:ind w:left="-87" w:right="-117"/>
              <w:contextualSpacing/>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2019</w:t>
            </w:r>
            <w:r>
              <w:rPr>
                <w:rFonts w:ascii="Times New Roman" w:hAnsi="Times New Roman" w:cs="Times New Roman"/>
                <w:sz w:val="24"/>
                <w:szCs w:val="24"/>
                <w:lang w:eastAsia="en-US"/>
              </w:rPr>
              <w:t>–</w:t>
            </w:r>
            <w:r w:rsidRPr="00A2524B">
              <w:rPr>
                <w:rFonts w:ascii="Times New Roman" w:eastAsia="Times New Roman" w:hAnsi="Times New Roman" w:cs="Times New Roman"/>
                <w:sz w:val="24"/>
                <w:szCs w:val="24"/>
                <w:lang w:eastAsia="en-US"/>
              </w:rPr>
              <w:t>2021</w:t>
            </w:r>
          </w:p>
        </w:tc>
        <w:tc>
          <w:tcPr>
            <w:tcW w:w="2551" w:type="dxa"/>
            <w:shd w:val="clear" w:color="auto" w:fill="auto"/>
          </w:tcPr>
          <w:p w:rsidR="000F5F74" w:rsidRPr="00A2524B" w:rsidRDefault="000F5F74" w:rsidP="00D679B0">
            <w:pPr>
              <w:spacing w:after="0" w:line="0" w:lineRule="atLeast"/>
              <w:contextualSpacing/>
              <w:rPr>
                <w:rFonts w:ascii="Times New Roman" w:eastAsia="Times New Roman" w:hAnsi="Times New Roman" w:cs="Times New Roman"/>
                <w:sz w:val="24"/>
                <w:szCs w:val="24"/>
                <w:lang w:eastAsia="en-US"/>
              </w:rPr>
            </w:pPr>
            <w:r w:rsidRPr="00A2524B">
              <w:rPr>
                <w:rFonts w:ascii="Times New Roman" w:eastAsia="Times New Roman" w:hAnsi="Times New Roman" w:cs="Times New Roman"/>
                <w:sz w:val="24"/>
                <w:szCs w:val="24"/>
                <w:lang w:eastAsia="en-US"/>
              </w:rPr>
              <w:t>Обеспечение доступа потребителей к информации</w:t>
            </w:r>
          </w:p>
        </w:tc>
        <w:tc>
          <w:tcPr>
            <w:tcW w:w="1874" w:type="dxa"/>
            <w:shd w:val="clear" w:color="auto" w:fill="auto"/>
          </w:tcPr>
          <w:p w:rsidR="000F5F74" w:rsidRPr="00A2524B" w:rsidRDefault="000F5F74" w:rsidP="00D679B0">
            <w:pPr>
              <w:spacing w:after="0" w:line="0" w:lineRule="atLeast"/>
              <w:contextualSpacing/>
              <w:rPr>
                <w:rFonts w:ascii="Times New Roman" w:eastAsia="Times New Roman" w:hAnsi="Times New Roman" w:cs="Times New Roman"/>
                <w:sz w:val="24"/>
                <w:szCs w:val="24"/>
                <w:lang w:eastAsia="en-US"/>
              </w:rPr>
            </w:pPr>
            <w:r w:rsidRPr="00A2524B">
              <w:rPr>
                <w:rFonts w:ascii="Times New Roman" w:eastAsia="Times New Roman" w:hAnsi="Times New Roman" w:cs="Times New Roman"/>
                <w:sz w:val="24"/>
                <w:szCs w:val="24"/>
                <w:lang w:eastAsia="en-US"/>
              </w:rPr>
              <w:t>Наличие актуальной информации на сайте</w:t>
            </w:r>
          </w:p>
        </w:tc>
        <w:tc>
          <w:tcPr>
            <w:tcW w:w="863" w:type="dxa"/>
            <w:shd w:val="clear" w:color="auto" w:fill="auto"/>
          </w:tcPr>
          <w:p w:rsidR="000F5F74" w:rsidRPr="00A2524B" w:rsidRDefault="000F5F74" w:rsidP="005E7919">
            <w:pPr>
              <w:spacing w:after="0" w:line="0" w:lineRule="atLeast"/>
              <w:ind w:left="57" w:right="57" w:hanging="23"/>
              <w:contextualSpacing/>
              <w:jc w:val="center"/>
              <w:rPr>
                <w:rFonts w:ascii="Times New Roman" w:eastAsia="Times New Roman" w:hAnsi="Times New Roman" w:cs="Times New Roman"/>
                <w:sz w:val="24"/>
                <w:szCs w:val="24"/>
                <w:lang w:eastAsia="en-US"/>
              </w:rPr>
            </w:pPr>
            <w:r w:rsidRPr="00A2524B">
              <w:rPr>
                <w:rFonts w:ascii="Times New Roman" w:eastAsia="Times New Roman" w:hAnsi="Times New Roman" w:cs="Times New Roman"/>
                <w:sz w:val="24"/>
                <w:szCs w:val="24"/>
                <w:lang w:eastAsia="en-US"/>
              </w:rPr>
              <w:t>Наличие</w:t>
            </w:r>
          </w:p>
        </w:tc>
        <w:tc>
          <w:tcPr>
            <w:tcW w:w="836" w:type="dxa"/>
            <w:shd w:val="clear" w:color="auto" w:fill="auto"/>
          </w:tcPr>
          <w:p w:rsidR="000F5F74" w:rsidRPr="00A2524B" w:rsidRDefault="000F5F74" w:rsidP="00D679B0">
            <w:pPr>
              <w:spacing w:after="0" w:line="0" w:lineRule="atLeast"/>
              <w:ind w:left="57" w:right="57" w:firstLine="39"/>
              <w:contextualSpacing/>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w:t>
            </w:r>
            <w:r w:rsidRPr="00A2524B">
              <w:rPr>
                <w:rFonts w:ascii="Times New Roman" w:eastAsia="Times New Roman" w:hAnsi="Times New Roman" w:cs="Times New Roman"/>
                <w:sz w:val="24"/>
                <w:szCs w:val="24"/>
                <w:lang w:eastAsia="en-US"/>
              </w:rPr>
              <w:t>а</w:t>
            </w:r>
          </w:p>
        </w:tc>
        <w:tc>
          <w:tcPr>
            <w:tcW w:w="759" w:type="dxa"/>
            <w:shd w:val="clear" w:color="auto" w:fill="auto"/>
          </w:tcPr>
          <w:p w:rsidR="000F5F74" w:rsidRDefault="000F5F74" w:rsidP="000F5F74">
            <w:pPr>
              <w:jc w:val="center"/>
            </w:pPr>
            <w:r w:rsidRPr="003E3804">
              <w:rPr>
                <w:rFonts w:ascii="Times New Roman" w:eastAsia="Times New Roman" w:hAnsi="Times New Roman" w:cs="Times New Roman"/>
                <w:sz w:val="24"/>
                <w:szCs w:val="24"/>
                <w:lang w:eastAsia="en-US"/>
              </w:rPr>
              <w:t>Да</w:t>
            </w:r>
          </w:p>
        </w:tc>
        <w:tc>
          <w:tcPr>
            <w:tcW w:w="836" w:type="dxa"/>
            <w:shd w:val="clear" w:color="auto" w:fill="auto"/>
          </w:tcPr>
          <w:p w:rsidR="000F5F74" w:rsidRDefault="000F5F74" w:rsidP="000F5F74">
            <w:pPr>
              <w:jc w:val="center"/>
            </w:pPr>
            <w:r w:rsidRPr="003E3804">
              <w:rPr>
                <w:rFonts w:ascii="Times New Roman" w:eastAsia="Times New Roman" w:hAnsi="Times New Roman" w:cs="Times New Roman"/>
                <w:sz w:val="24"/>
                <w:szCs w:val="24"/>
                <w:lang w:eastAsia="en-US"/>
              </w:rPr>
              <w:t>Да</w:t>
            </w:r>
          </w:p>
        </w:tc>
        <w:tc>
          <w:tcPr>
            <w:tcW w:w="794" w:type="dxa"/>
            <w:shd w:val="clear" w:color="auto" w:fill="auto"/>
          </w:tcPr>
          <w:p w:rsidR="000F5F74" w:rsidRDefault="000F5F74" w:rsidP="000F5F74">
            <w:pPr>
              <w:jc w:val="center"/>
            </w:pPr>
            <w:r w:rsidRPr="003E3804">
              <w:rPr>
                <w:rFonts w:ascii="Times New Roman" w:eastAsia="Times New Roman" w:hAnsi="Times New Roman" w:cs="Times New Roman"/>
                <w:sz w:val="24"/>
                <w:szCs w:val="24"/>
                <w:lang w:eastAsia="en-US"/>
              </w:rPr>
              <w:t>Да</w:t>
            </w:r>
          </w:p>
        </w:tc>
        <w:tc>
          <w:tcPr>
            <w:tcW w:w="932" w:type="dxa"/>
            <w:shd w:val="clear" w:color="auto" w:fill="auto"/>
          </w:tcPr>
          <w:p w:rsidR="000F5F74" w:rsidRDefault="000F5F74" w:rsidP="000F5F74">
            <w:pPr>
              <w:jc w:val="center"/>
            </w:pPr>
            <w:r w:rsidRPr="003E3804">
              <w:rPr>
                <w:rFonts w:ascii="Times New Roman" w:eastAsia="Times New Roman" w:hAnsi="Times New Roman" w:cs="Times New Roman"/>
                <w:sz w:val="24"/>
                <w:szCs w:val="24"/>
                <w:lang w:eastAsia="en-US"/>
              </w:rPr>
              <w:t>Да</w:t>
            </w:r>
          </w:p>
        </w:tc>
        <w:tc>
          <w:tcPr>
            <w:tcW w:w="1643" w:type="dxa"/>
            <w:shd w:val="clear" w:color="auto" w:fill="auto"/>
          </w:tcPr>
          <w:p w:rsidR="000F5F74" w:rsidRPr="00A2524B" w:rsidRDefault="000F5F74"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Управление экологии</w:t>
            </w:r>
          </w:p>
        </w:tc>
      </w:tr>
      <w:tr w:rsidR="00851806" w:rsidRPr="00A2524B" w:rsidTr="00880F83">
        <w:tc>
          <w:tcPr>
            <w:tcW w:w="567" w:type="dxa"/>
            <w:shd w:val="clear" w:color="auto" w:fill="auto"/>
          </w:tcPr>
          <w:p w:rsidR="00851806" w:rsidRPr="00A2524B" w:rsidRDefault="00851806" w:rsidP="00D679B0">
            <w:pPr>
              <w:spacing w:after="0" w:line="0" w:lineRule="atLeast"/>
              <w:ind w:left="-61" w:right="-27"/>
              <w:contextualSpacing/>
              <w:jc w:val="center"/>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1.5</w:t>
            </w:r>
          </w:p>
        </w:tc>
        <w:tc>
          <w:tcPr>
            <w:tcW w:w="3213" w:type="dxa"/>
            <w:shd w:val="clear" w:color="auto" w:fill="auto"/>
          </w:tcPr>
          <w:p w:rsidR="00851806" w:rsidRPr="00A2524B" w:rsidRDefault="00851806" w:rsidP="00D679B0">
            <w:pPr>
              <w:spacing w:after="0" w:line="0" w:lineRule="atLeast"/>
              <w:contextualSpacing/>
              <w:rPr>
                <w:rFonts w:ascii="Times New Roman" w:eastAsia="Calibri" w:hAnsi="Times New Roman" w:cs="Times New Roman"/>
                <w:sz w:val="24"/>
                <w:szCs w:val="24"/>
                <w:lang w:eastAsia="en-US"/>
              </w:rPr>
            </w:pPr>
            <w:r w:rsidRPr="00A2524B">
              <w:rPr>
                <w:rFonts w:ascii="Times New Roman" w:eastAsia="Calibri" w:hAnsi="Times New Roman" w:cs="Times New Roman"/>
                <w:sz w:val="24"/>
                <w:szCs w:val="24"/>
                <w:lang w:eastAsia="en-US"/>
              </w:rPr>
              <w:t>Организация выставок, семинаров, акций, направленных на расширение доступа организаций, оказывающих услуги в сфере озеленения, благоустройства, утилизации отходов</w:t>
            </w:r>
            <w:r w:rsidR="001171F6">
              <w:rPr>
                <w:rFonts w:ascii="Times New Roman" w:eastAsia="Calibri" w:hAnsi="Times New Roman" w:cs="Times New Roman"/>
                <w:sz w:val="24"/>
                <w:szCs w:val="24"/>
                <w:lang w:eastAsia="en-US"/>
              </w:rPr>
              <w:t>,</w:t>
            </w:r>
            <w:r w:rsidRPr="00A2524B">
              <w:rPr>
                <w:rFonts w:ascii="Times New Roman" w:eastAsia="Calibri" w:hAnsi="Times New Roman" w:cs="Times New Roman"/>
                <w:sz w:val="24"/>
                <w:szCs w:val="24"/>
                <w:lang w:eastAsia="en-US"/>
              </w:rPr>
              <w:t xml:space="preserve"> к локальным рынкам</w:t>
            </w:r>
          </w:p>
        </w:tc>
        <w:tc>
          <w:tcPr>
            <w:tcW w:w="1151" w:type="dxa"/>
            <w:shd w:val="clear" w:color="auto" w:fill="auto"/>
          </w:tcPr>
          <w:p w:rsidR="00851806" w:rsidRPr="00A2524B" w:rsidRDefault="000B51ED" w:rsidP="00D679B0">
            <w:pPr>
              <w:spacing w:after="0" w:line="0" w:lineRule="atLeast"/>
              <w:ind w:left="-87" w:right="-117"/>
              <w:contextualSpacing/>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2019</w:t>
            </w:r>
            <w:r>
              <w:rPr>
                <w:rFonts w:ascii="Times New Roman" w:hAnsi="Times New Roman" w:cs="Times New Roman"/>
                <w:sz w:val="24"/>
                <w:szCs w:val="24"/>
                <w:lang w:eastAsia="en-US"/>
              </w:rPr>
              <w:t>–</w:t>
            </w:r>
            <w:r w:rsidR="00851806" w:rsidRPr="00A2524B">
              <w:rPr>
                <w:rFonts w:ascii="Times New Roman" w:eastAsia="Times New Roman" w:hAnsi="Times New Roman" w:cs="Times New Roman"/>
                <w:sz w:val="24"/>
                <w:szCs w:val="24"/>
                <w:lang w:eastAsia="en-US"/>
              </w:rPr>
              <w:t>2021</w:t>
            </w:r>
          </w:p>
        </w:tc>
        <w:tc>
          <w:tcPr>
            <w:tcW w:w="2551" w:type="dxa"/>
            <w:shd w:val="clear" w:color="auto" w:fill="auto"/>
          </w:tcPr>
          <w:p w:rsidR="00851806" w:rsidRPr="00A2524B" w:rsidRDefault="00851806" w:rsidP="00D679B0">
            <w:pPr>
              <w:spacing w:after="0" w:line="0" w:lineRule="atLeast"/>
              <w:contextualSpacing/>
              <w:rPr>
                <w:rFonts w:ascii="Times New Roman" w:eastAsia="Times New Roman" w:hAnsi="Times New Roman" w:cs="Times New Roman"/>
                <w:sz w:val="24"/>
                <w:szCs w:val="24"/>
                <w:lang w:eastAsia="en-US"/>
              </w:rPr>
            </w:pPr>
            <w:r w:rsidRPr="00A2524B">
              <w:rPr>
                <w:rFonts w:ascii="Times New Roman" w:eastAsia="Times New Roman" w:hAnsi="Times New Roman" w:cs="Times New Roman"/>
                <w:sz w:val="24"/>
                <w:szCs w:val="24"/>
                <w:lang w:eastAsia="en-US"/>
              </w:rPr>
              <w:t>Увеличение количества организаций, оказывающих услуги в сфере озеленения, благоустройства, утилизации отходов</w:t>
            </w:r>
          </w:p>
        </w:tc>
        <w:tc>
          <w:tcPr>
            <w:tcW w:w="1874" w:type="dxa"/>
            <w:shd w:val="clear" w:color="auto" w:fill="auto"/>
          </w:tcPr>
          <w:p w:rsidR="00851806" w:rsidRPr="00A2524B" w:rsidRDefault="00851806" w:rsidP="00D679B0">
            <w:pPr>
              <w:spacing w:after="0" w:line="0" w:lineRule="atLeast"/>
              <w:contextualSpacing/>
              <w:rPr>
                <w:rFonts w:ascii="Times New Roman" w:eastAsia="Times New Roman" w:hAnsi="Times New Roman" w:cs="Times New Roman"/>
                <w:sz w:val="24"/>
                <w:szCs w:val="24"/>
                <w:lang w:eastAsia="en-US"/>
              </w:rPr>
            </w:pPr>
            <w:r w:rsidRPr="00A2524B">
              <w:rPr>
                <w:rFonts w:ascii="Times New Roman" w:eastAsia="Times New Roman" w:hAnsi="Times New Roman" w:cs="Times New Roman"/>
                <w:sz w:val="24"/>
                <w:szCs w:val="24"/>
                <w:lang w:eastAsia="en-US"/>
              </w:rPr>
              <w:t>Количество мероприятий</w:t>
            </w:r>
          </w:p>
        </w:tc>
        <w:tc>
          <w:tcPr>
            <w:tcW w:w="863" w:type="dxa"/>
            <w:shd w:val="clear" w:color="auto" w:fill="auto"/>
          </w:tcPr>
          <w:p w:rsidR="00A7706F" w:rsidRPr="00A2524B" w:rsidRDefault="00851806" w:rsidP="00A7706F">
            <w:pPr>
              <w:spacing w:after="0" w:line="0" w:lineRule="atLeast"/>
              <w:ind w:left="-108" w:right="-96" w:hanging="23"/>
              <w:contextualSpacing/>
              <w:jc w:val="center"/>
              <w:rPr>
                <w:rFonts w:ascii="Times New Roman" w:eastAsia="Times New Roman" w:hAnsi="Times New Roman" w:cs="Times New Roman"/>
                <w:sz w:val="24"/>
                <w:szCs w:val="24"/>
                <w:lang w:eastAsia="en-US"/>
              </w:rPr>
            </w:pPr>
            <w:r w:rsidRPr="00A2524B">
              <w:rPr>
                <w:rFonts w:ascii="Times New Roman" w:eastAsia="Times New Roman" w:hAnsi="Times New Roman" w:cs="Times New Roman"/>
                <w:sz w:val="24"/>
                <w:szCs w:val="24"/>
                <w:lang w:eastAsia="en-US"/>
              </w:rPr>
              <w:t>Едини</w:t>
            </w:r>
          </w:p>
          <w:p w:rsidR="00851806" w:rsidRPr="00A2524B" w:rsidRDefault="00851806" w:rsidP="00A7706F">
            <w:pPr>
              <w:spacing w:after="0" w:line="0" w:lineRule="atLeast"/>
              <w:ind w:left="-108" w:right="-96" w:hanging="23"/>
              <w:contextualSpacing/>
              <w:jc w:val="center"/>
              <w:rPr>
                <w:rFonts w:ascii="Times New Roman" w:eastAsia="Times New Roman" w:hAnsi="Times New Roman" w:cs="Times New Roman"/>
                <w:sz w:val="24"/>
                <w:szCs w:val="24"/>
                <w:lang w:eastAsia="en-US"/>
              </w:rPr>
            </w:pPr>
            <w:proofErr w:type="spellStart"/>
            <w:r w:rsidRPr="00A2524B">
              <w:rPr>
                <w:rFonts w:ascii="Times New Roman" w:eastAsia="Times New Roman" w:hAnsi="Times New Roman" w:cs="Times New Roman"/>
                <w:sz w:val="24"/>
                <w:szCs w:val="24"/>
                <w:lang w:eastAsia="en-US"/>
              </w:rPr>
              <w:t>цы</w:t>
            </w:r>
            <w:proofErr w:type="spellEnd"/>
          </w:p>
        </w:tc>
        <w:tc>
          <w:tcPr>
            <w:tcW w:w="836" w:type="dxa"/>
            <w:shd w:val="clear" w:color="auto" w:fill="auto"/>
          </w:tcPr>
          <w:p w:rsidR="00851806" w:rsidRPr="00A2524B" w:rsidRDefault="00851806" w:rsidP="00D679B0">
            <w:pPr>
              <w:spacing w:after="0" w:line="0" w:lineRule="atLeast"/>
              <w:ind w:left="57" w:right="57" w:firstLine="39"/>
              <w:contextualSpacing/>
              <w:jc w:val="center"/>
              <w:rPr>
                <w:rFonts w:ascii="Times New Roman" w:eastAsia="Times New Roman" w:hAnsi="Times New Roman" w:cs="Times New Roman"/>
                <w:sz w:val="24"/>
                <w:szCs w:val="24"/>
                <w:lang w:eastAsia="en-US"/>
              </w:rPr>
            </w:pPr>
            <w:r w:rsidRPr="00A2524B">
              <w:rPr>
                <w:rFonts w:ascii="Times New Roman" w:eastAsia="Times New Roman" w:hAnsi="Times New Roman" w:cs="Times New Roman"/>
                <w:sz w:val="24"/>
                <w:szCs w:val="24"/>
                <w:lang w:eastAsia="en-US"/>
              </w:rPr>
              <w:t>3</w:t>
            </w:r>
          </w:p>
        </w:tc>
        <w:tc>
          <w:tcPr>
            <w:tcW w:w="759" w:type="dxa"/>
            <w:shd w:val="clear" w:color="auto" w:fill="auto"/>
          </w:tcPr>
          <w:p w:rsidR="00851806" w:rsidRPr="00A2524B" w:rsidRDefault="00851806" w:rsidP="00D679B0">
            <w:pPr>
              <w:spacing w:after="0" w:line="0" w:lineRule="atLeast"/>
              <w:ind w:left="57" w:right="57" w:firstLine="39"/>
              <w:contextualSpacing/>
              <w:jc w:val="center"/>
              <w:rPr>
                <w:rFonts w:ascii="Times New Roman" w:eastAsia="Times New Roman" w:hAnsi="Times New Roman" w:cs="Times New Roman"/>
                <w:sz w:val="24"/>
                <w:szCs w:val="24"/>
                <w:lang w:eastAsia="en-US"/>
              </w:rPr>
            </w:pPr>
            <w:r w:rsidRPr="00A2524B">
              <w:rPr>
                <w:rFonts w:ascii="Times New Roman" w:eastAsia="Times New Roman" w:hAnsi="Times New Roman" w:cs="Times New Roman"/>
                <w:sz w:val="24"/>
                <w:szCs w:val="24"/>
                <w:lang w:eastAsia="en-US"/>
              </w:rPr>
              <w:t>3</w:t>
            </w:r>
          </w:p>
        </w:tc>
        <w:tc>
          <w:tcPr>
            <w:tcW w:w="836" w:type="dxa"/>
            <w:shd w:val="clear" w:color="auto" w:fill="auto"/>
          </w:tcPr>
          <w:p w:rsidR="00851806" w:rsidRPr="00A2524B" w:rsidRDefault="00851806" w:rsidP="00D679B0">
            <w:pPr>
              <w:spacing w:after="0" w:line="0" w:lineRule="atLeast"/>
              <w:ind w:left="57" w:right="57" w:firstLine="39"/>
              <w:contextualSpacing/>
              <w:jc w:val="center"/>
              <w:rPr>
                <w:rFonts w:ascii="Times New Roman" w:eastAsia="Times New Roman" w:hAnsi="Times New Roman" w:cs="Times New Roman"/>
                <w:sz w:val="24"/>
                <w:szCs w:val="24"/>
                <w:lang w:eastAsia="en-US"/>
              </w:rPr>
            </w:pPr>
            <w:r w:rsidRPr="00A2524B">
              <w:rPr>
                <w:rFonts w:ascii="Times New Roman" w:eastAsia="Times New Roman" w:hAnsi="Times New Roman" w:cs="Times New Roman"/>
                <w:sz w:val="24"/>
                <w:szCs w:val="24"/>
                <w:lang w:eastAsia="en-US"/>
              </w:rPr>
              <w:t>5</w:t>
            </w:r>
          </w:p>
        </w:tc>
        <w:tc>
          <w:tcPr>
            <w:tcW w:w="794" w:type="dxa"/>
            <w:shd w:val="clear" w:color="auto" w:fill="auto"/>
          </w:tcPr>
          <w:p w:rsidR="00851806" w:rsidRPr="00A2524B" w:rsidRDefault="00851806" w:rsidP="00D679B0">
            <w:pPr>
              <w:spacing w:after="0" w:line="0" w:lineRule="atLeast"/>
              <w:ind w:left="57" w:right="57" w:firstLine="39"/>
              <w:contextualSpacing/>
              <w:jc w:val="center"/>
              <w:rPr>
                <w:rFonts w:ascii="Times New Roman" w:eastAsia="Times New Roman" w:hAnsi="Times New Roman" w:cs="Times New Roman"/>
                <w:sz w:val="24"/>
                <w:szCs w:val="24"/>
                <w:lang w:eastAsia="en-US"/>
              </w:rPr>
            </w:pPr>
            <w:r w:rsidRPr="00A2524B">
              <w:rPr>
                <w:rFonts w:ascii="Times New Roman" w:eastAsia="Times New Roman" w:hAnsi="Times New Roman" w:cs="Times New Roman"/>
                <w:sz w:val="24"/>
                <w:szCs w:val="24"/>
                <w:lang w:eastAsia="en-US"/>
              </w:rPr>
              <w:t>6</w:t>
            </w:r>
          </w:p>
        </w:tc>
        <w:tc>
          <w:tcPr>
            <w:tcW w:w="932"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6</w:t>
            </w:r>
          </w:p>
        </w:tc>
        <w:tc>
          <w:tcPr>
            <w:tcW w:w="1643"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Управление экологии</w:t>
            </w:r>
          </w:p>
        </w:tc>
      </w:tr>
      <w:tr w:rsidR="00851806" w:rsidRPr="00A2524B" w:rsidTr="00880F83">
        <w:tc>
          <w:tcPr>
            <w:tcW w:w="567" w:type="dxa"/>
            <w:shd w:val="clear" w:color="auto" w:fill="auto"/>
          </w:tcPr>
          <w:p w:rsidR="00851806" w:rsidRPr="00A2524B" w:rsidRDefault="00851806" w:rsidP="00D679B0">
            <w:pPr>
              <w:spacing w:after="0" w:line="0" w:lineRule="atLeast"/>
              <w:ind w:left="-61" w:right="-27"/>
              <w:contextualSpacing/>
              <w:jc w:val="center"/>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1.6</w:t>
            </w:r>
          </w:p>
        </w:tc>
        <w:tc>
          <w:tcPr>
            <w:tcW w:w="3213" w:type="dxa"/>
            <w:shd w:val="clear" w:color="auto" w:fill="auto"/>
          </w:tcPr>
          <w:p w:rsidR="00851806" w:rsidRPr="00A2524B" w:rsidRDefault="00851806" w:rsidP="00D679B0">
            <w:pPr>
              <w:spacing w:after="0" w:line="0" w:lineRule="atLeast"/>
              <w:contextualSpacing/>
              <w:rPr>
                <w:rFonts w:ascii="Times New Roman" w:eastAsia="Calibri" w:hAnsi="Times New Roman" w:cs="Times New Roman"/>
                <w:sz w:val="24"/>
                <w:szCs w:val="24"/>
                <w:lang w:eastAsia="en-US"/>
              </w:rPr>
            </w:pPr>
            <w:r w:rsidRPr="00A2524B">
              <w:rPr>
                <w:rFonts w:ascii="Times New Roman" w:eastAsia="Calibri" w:hAnsi="Times New Roman" w:cs="Times New Roman"/>
                <w:sz w:val="24"/>
                <w:szCs w:val="24"/>
                <w:lang w:eastAsia="en-US"/>
              </w:rPr>
              <w:t>Обеспечение осуществления закупок товаров, работ, услуг в рамках муниципальной программы «Охрана окружающей среды» конкурентным способом</w:t>
            </w:r>
          </w:p>
        </w:tc>
        <w:tc>
          <w:tcPr>
            <w:tcW w:w="1151" w:type="dxa"/>
            <w:shd w:val="clear" w:color="auto" w:fill="auto"/>
          </w:tcPr>
          <w:p w:rsidR="00851806" w:rsidRPr="00A2524B" w:rsidRDefault="000B51ED" w:rsidP="00D679B0">
            <w:pPr>
              <w:spacing w:after="0" w:line="0" w:lineRule="atLeast"/>
              <w:ind w:left="-87" w:right="-117"/>
              <w:contextualSpacing/>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2019</w:t>
            </w:r>
            <w:r>
              <w:rPr>
                <w:rFonts w:ascii="Times New Roman" w:hAnsi="Times New Roman" w:cs="Times New Roman"/>
                <w:sz w:val="24"/>
                <w:szCs w:val="24"/>
                <w:lang w:eastAsia="en-US"/>
              </w:rPr>
              <w:t>–</w:t>
            </w:r>
            <w:r w:rsidR="00851806" w:rsidRPr="00A2524B">
              <w:rPr>
                <w:rFonts w:ascii="Times New Roman" w:eastAsia="Times New Roman" w:hAnsi="Times New Roman" w:cs="Times New Roman"/>
                <w:sz w:val="24"/>
                <w:szCs w:val="24"/>
                <w:lang w:eastAsia="en-US"/>
              </w:rPr>
              <w:t>2021</w:t>
            </w:r>
          </w:p>
        </w:tc>
        <w:tc>
          <w:tcPr>
            <w:tcW w:w="2551" w:type="dxa"/>
            <w:shd w:val="clear" w:color="auto" w:fill="auto"/>
          </w:tcPr>
          <w:p w:rsidR="00851806" w:rsidRPr="00A2524B" w:rsidRDefault="00851806" w:rsidP="00D679B0">
            <w:pPr>
              <w:spacing w:after="0" w:line="0" w:lineRule="atLeast"/>
              <w:contextualSpacing/>
              <w:rPr>
                <w:rFonts w:ascii="Times New Roman" w:eastAsia="Times New Roman" w:hAnsi="Times New Roman" w:cs="Times New Roman"/>
                <w:sz w:val="24"/>
                <w:szCs w:val="24"/>
                <w:lang w:eastAsia="en-US"/>
              </w:rPr>
            </w:pPr>
            <w:r w:rsidRPr="00A2524B">
              <w:rPr>
                <w:rFonts w:ascii="Times New Roman" w:eastAsia="Times New Roman" w:hAnsi="Times New Roman" w:cs="Times New Roman"/>
                <w:sz w:val="24"/>
                <w:szCs w:val="24"/>
                <w:lang w:eastAsia="en-US"/>
              </w:rPr>
              <w:t>Повышение эффективности осуществления закупок, привлечение большего количества организаций к участию в торгах</w:t>
            </w:r>
          </w:p>
        </w:tc>
        <w:tc>
          <w:tcPr>
            <w:tcW w:w="1874" w:type="dxa"/>
            <w:shd w:val="clear" w:color="auto" w:fill="auto"/>
          </w:tcPr>
          <w:p w:rsidR="00851806" w:rsidRPr="00A2524B" w:rsidRDefault="00851806" w:rsidP="00D679B0">
            <w:pPr>
              <w:spacing w:after="0" w:line="0" w:lineRule="atLeast"/>
              <w:contextualSpacing/>
              <w:rPr>
                <w:rFonts w:ascii="Times New Roman" w:eastAsia="Times New Roman" w:hAnsi="Times New Roman" w:cs="Times New Roman"/>
                <w:sz w:val="24"/>
                <w:szCs w:val="24"/>
                <w:lang w:eastAsia="en-US"/>
              </w:rPr>
            </w:pPr>
            <w:r w:rsidRPr="00A2524B">
              <w:rPr>
                <w:rFonts w:ascii="Times New Roman" w:eastAsia="Times New Roman" w:hAnsi="Times New Roman" w:cs="Times New Roman"/>
                <w:sz w:val="24"/>
                <w:szCs w:val="24"/>
                <w:lang w:eastAsia="en-US"/>
              </w:rPr>
              <w:t>Доля закупок, осуществляемых конкурентным способом</w:t>
            </w:r>
          </w:p>
        </w:tc>
        <w:tc>
          <w:tcPr>
            <w:tcW w:w="863" w:type="dxa"/>
            <w:shd w:val="clear" w:color="auto" w:fill="auto"/>
          </w:tcPr>
          <w:p w:rsidR="00A7706F" w:rsidRPr="00A2524B" w:rsidRDefault="00851806" w:rsidP="00A7706F">
            <w:pPr>
              <w:spacing w:after="0" w:line="0" w:lineRule="atLeast"/>
              <w:ind w:left="-96" w:right="-108" w:hanging="12"/>
              <w:contextualSpacing/>
              <w:jc w:val="center"/>
              <w:rPr>
                <w:rFonts w:ascii="Times New Roman" w:hAnsi="Times New Roman" w:cs="Times New Roman"/>
                <w:sz w:val="24"/>
                <w:szCs w:val="24"/>
              </w:rPr>
            </w:pPr>
            <w:proofErr w:type="spellStart"/>
            <w:r w:rsidRPr="00A2524B">
              <w:rPr>
                <w:rFonts w:ascii="Times New Roman" w:hAnsi="Times New Roman" w:cs="Times New Roman"/>
                <w:sz w:val="24"/>
                <w:szCs w:val="24"/>
              </w:rPr>
              <w:t>Процен</w:t>
            </w:r>
            <w:proofErr w:type="spellEnd"/>
          </w:p>
          <w:p w:rsidR="00851806" w:rsidRPr="00A2524B" w:rsidRDefault="00851806" w:rsidP="00A7706F">
            <w:pPr>
              <w:spacing w:after="0" w:line="0" w:lineRule="atLeast"/>
              <w:ind w:left="-96" w:right="-108" w:hanging="12"/>
              <w:contextualSpacing/>
              <w:jc w:val="center"/>
              <w:rPr>
                <w:rFonts w:ascii="Times New Roman" w:hAnsi="Times New Roman" w:cs="Times New Roman"/>
                <w:sz w:val="24"/>
                <w:szCs w:val="24"/>
              </w:rPr>
            </w:pPr>
            <w:r w:rsidRPr="00A2524B">
              <w:rPr>
                <w:rFonts w:ascii="Times New Roman" w:hAnsi="Times New Roman" w:cs="Times New Roman"/>
                <w:sz w:val="24"/>
                <w:szCs w:val="24"/>
              </w:rPr>
              <w:t>ты</w:t>
            </w:r>
          </w:p>
        </w:tc>
        <w:tc>
          <w:tcPr>
            <w:tcW w:w="836" w:type="dxa"/>
            <w:shd w:val="clear" w:color="auto" w:fill="auto"/>
          </w:tcPr>
          <w:p w:rsidR="00851806" w:rsidRPr="00A2524B" w:rsidRDefault="00851806" w:rsidP="00D679B0">
            <w:pPr>
              <w:spacing w:after="0" w:line="0" w:lineRule="atLeast"/>
              <w:ind w:left="57" w:right="57" w:firstLine="39"/>
              <w:contextualSpacing/>
              <w:jc w:val="center"/>
              <w:rPr>
                <w:rFonts w:ascii="Times New Roman" w:eastAsia="Times New Roman" w:hAnsi="Times New Roman" w:cs="Times New Roman"/>
                <w:sz w:val="24"/>
                <w:szCs w:val="24"/>
                <w:lang w:eastAsia="en-US"/>
              </w:rPr>
            </w:pPr>
            <w:r w:rsidRPr="00A2524B">
              <w:rPr>
                <w:rFonts w:ascii="Times New Roman" w:eastAsia="Times New Roman" w:hAnsi="Times New Roman" w:cs="Times New Roman"/>
                <w:sz w:val="24"/>
                <w:szCs w:val="24"/>
                <w:lang w:eastAsia="en-US"/>
              </w:rPr>
              <w:t>85,0</w:t>
            </w:r>
          </w:p>
        </w:tc>
        <w:tc>
          <w:tcPr>
            <w:tcW w:w="759" w:type="dxa"/>
            <w:shd w:val="clear" w:color="auto" w:fill="auto"/>
          </w:tcPr>
          <w:p w:rsidR="00851806" w:rsidRPr="00A2524B" w:rsidRDefault="00851806" w:rsidP="007F133A">
            <w:pPr>
              <w:tabs>
                <w:tab w:val="left" w:pos="603"/>
              </w:tabs>
              <w:spacing w:after="0" w:line="0" w:lineRule="atLeast"/>
              <w:ind w:left="-106" w:right="57" w:firstLine="39"/>
              <w:contextualSpacing/>
              <w:jc w:val="center"/>
              <w:rPr>
                <w:rFonts w:ascii="Times New Roman" w:eastAsia="Times New Roman" w:hAnsi="Times New Roman" w:cs="Times New Roman"/>
                <w:sz w:val="24"/>
                <w:szCs w:val="24"/>
                <w:lang w:eastAsia="en-US"/>
              </w:rPr>
            </w:pPr>
            <w:r w:rsidRPr="00A2524B">
              <w:rPr>
                <w:rFonts w:ascii="Times New Roman" w:eastAsia="Times New Roman" w:hAnsi="Times New Roman" w:cs="Times New Roman"/>
                <w:sz w:val="24"/>
                <w:szCs w:val="24"/>
                <w:lang w:eastAsia="en-US"/>
              </w:rPr>
              <w:t>86,0</w:t>
            </w:r>
          </w:p>
        </w:tc>
        <w:tc>
          <w:tcPr>
            <w:tcW w:w="836" w:type="dxa"/>
            <w:shd w:val="clear" w:color="auto" w:fill="auto"/>
          </w:tcPr>
          <w:p w:rsidR="00851806" w:rsidRPr="00A2524B" w:rsidRDefault="00851806" w:rsidP="00D679B0">
            <w:pPr>
              <w:spacing w:after="0" w:line="0" w:lineRule="atLeast"/>
              <w:ind w:left="57" w:right="57" w:firstLine="39"/>
              <w:contextualSpacing/>
              <w:jc w:val="center"/>
              <w:rPr>
                <w:rFonts w:ascii="Times New Roman" w:eastAsia="Times New Roman" w:hAnsi="Times New Roman" w:cs="Times New Roman"/>
                <w:sz w:val="24"/>
                <w:szCs w:val="24"/>
                <w:lang w:eastAsia="en-US"/>
              </w:rPr>
            </w:pPr>
            <w:r w:rsidRPr="00A2524B">
              <w:rPr>
                <w:rFonts w:ascii="Times New Roman" w:eastAsia="Times New Roman" w:hAnsi="Times New Roman" w:cs="Times New Roman"/>
                <w:sz w:val="24"/>
                <w:szCs w:val="24"/>
                <w:lang w:eastAsia="en-US"/>
              </w:rPr>
              <w:t>87,0</w:t>
            </w:r>
          </w:p>
        </w:tc>
        <w:tc>
          <w:tcPr>
            <w:tcW w:w="794" w:type="dxa"/>
            <w:shd w:val="clear" w:color="auto" w:fill="auto"/>
          </w:tcPr>
          <w:p w:rsidR="00851806" w:rsidRPr="00A2524B" w:rsidRDefault="00851806" w:rsidP="00D679B0">
            <w:pPr>
              <w:spacing w:after="0" w:line="0" w:lineRule="atLeast"/>
              <w:ind w:left="57" w:right="57" w:firstLine="39"/>
              <w:contextualSpacing/>
              <w:jc w:val="center"/>
              <w:rPr>
                <w:rFonts w:ascii="Times New Roman" w:eastAsia="Times New Roman" w:hAnsi="Times New Roman" w:cs="Times New Roman"/>
                <w:sz w:val="24"/>
                <w:szCs w:val="24"/>
                <w:lang w:eastAsia="en-US"/>
              </w:rPr>
            </w:pPr>
            <w:r w:rsidRPr="00A2524B">
              <w:rPr>
                <w:rFonts w:ascii="Times New Roman" w:eastAsia="Times New Roman" w:hAnsi="Times New Roman" w:cs="Times New Roman"/>
                <w:sz w:val="24"/>
                <w:szCs w:val="24"/>
                <w:lang w:eastAsia="en-US"/>
              </w:rPr>
              <w:t>89,0</w:t>
            </w:r>
          </w:p>
        </w:tc>
        <w:tc>
          <w:tcPr>
            <w:tcW w:w="932"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89,0</w:t>
            </w:r>
          </w:p>
        </w:tc>
        <w:tc>
          <w:tcPr>
            <w:tcW w:w="1643"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Управление экологии</w:t>
            </w:r>
          </w:p>
        </w:tc>
      </w:tr>
      <w:tr w:rsidR="00851806" w:rsidRPr="00A2524B" w:rsidTr="00880F83">
        <w:tc>
          <w:tcPr>
            <w:tcW w:w="567" w:type="dxa"/>
            <w:shd w:val="clear" w:color="auto" w:fill="auto"/>
          </w:tcPr>
          <w:p w:rsidR="00851806" w:rsidRPr="00A2524B" w:rsidRDefault="00851806" w:rsidP="00D679B0">
            <w:pPr>
              <w:spacing w:after="0" w:line="0" w:lineRule="atLeast"/>
              <w:ind w:left="-61" w:right="-27"/>
              <w:contextualSpacing/>
              <w:jc w:val="center"/>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1.7</w:t>
            </w:r>
          </w:p>
        </w:tc>
        <w:tc>
          <w:tcPr>
            <w:tcW w:w="3213" w:type="dxa"/>
            <w:shd w:val="clear" w:color="auto" w:fill="auto"/>
          </w:tcPr>
          <w:p w:rsidR="00851806" w:rsidRPr="00A2524B" w:rsidRDefault="00851806" w:rsidP="00D679B0">
            <w:pPr>
              <w:spacing w:after="0" w:line="0" w:lineRule="atLeast"/>
              <w:contextualSpacing/>
              <w:rPr>
                <w:rFonts w:ascii="Times New Roman" w:eastAsia="Calibri" w:hAnsi="Times New Roman" w:cs="Times New Roman"/>
                <w:sz w:val="24"/>
                <w:szCs w:val="24"/>
                <w:lang w:eastAsia="en-US"/>
              </w:rPr>
            </w:pPr>
            <w:r w:rsidRPr="00A2524B">
              <w:rPr>
                <w:rFonts w:ascii="Times New Roman" w:eastAsia="Calibri" w:hAnsi="Times New Roman" w:cs="Times New Roman"/>
                <w:sz w:val="24"/>
                <w:szCs w:val="24"/>
                <w:lang w:eastAsia="en-US"/>
              </w:rPr>
              <w:t>Повышение привлекательности парков</w:t>
            </w:r>
            <w:r w:rsidR="009327CD">
              <w:rPr>
                <w:rFonts w:ascii="Times New Roman" w:eastAsia="Calibri" w:hAnsi="Times New Roman" w:cs="Times New Roman"/>
                <w:sz w:val="24"/>
                <w:szCs w:val="24"/>
                <w:lang w:eastAsia="en-US"/>
              </w:rPr>
              <w:t>,</w:t>
            </w:r>
            <w:r w:rsidRPr="00A2524B">
              <w:rPr>
                <w:rFonts w:ascii="Times New Roman" w:eastAsia="Calibri" w:hAnsi="Times New Roman" w:cs="Times New Roman"/>
                <w:sz w:val="24"/>
                <w:szCs w:val="24"/>
                <w:lang w:eastAsia="en-US"/>
              </w:rPr>
              <w:t xml:space="preserve"> скверов для жителей и гостей города с привлечением механизма </w:t>
            </w:r>
            <w:proofErr w:type="spellStart"/>
            <w:r w:rsidRPr="00A2524B">
              <w:rPr>
                <w:rFonts w:ascii="Times New Roman" w:eastAsia="Calibri" w:hAnsi="Times New Roman" w:cs="Times New Roman"/>
                <w:sz w:val="24"/>
                <w:szCs w:val="24"/>
                <w:lang w:eastAsia="en-US"/>
              </w:rPr>
              <w:t>муниципально</w:t>
            </w:r>
            <w:proofErr w:type="spellEnd"/>
            <w:r w:rsidRPr="00A2524B">
              <w:rPr>
                <w:rFonts w:ascii="Times New Roman" w:eastAsia="Calibri" w:hAnsi="Times New Roman" w:cs="Times New Roman"/>
                <w:sz w:val="24"/>
                <w:szCs w:val="24"/>
                <w:lang w:eastAsia="en-US"/>
              </w:rPr>
              <w:t>-частного партнерства</w:t>
            </w:r>
          </w:p>
        </w:tc>
        <w:tc>
          <w:tcPr>
            <w:tcW w:w="1151" w:type="dxa"/>
            <w:shd w:val="clear" w:color="auto" w:fill="auto"/>
          </w:tcPr>
          <w:p w:rsidR="00851806" w:rsidRPr="00A2524B" w:rsidRDefault="000B51ED" w:rsidP="00D679B0">
            <w:pPr>
              <w:spacing w:after="0" w:line="0" w:lineRule="atLeast"/>
              <w:ind w:left="-87" w:right="-117"/>
              <w:contextualSpacing/>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2019</w:t>
            </w:r>
            <w:r>
              <w:rPr>
                <w:rFonts w:ascii="Times New Roman" w:hAnsi="Times New Roman" w:cs="Times New Roman"/>
                <w:sz w:val="24"/>
                <w:szCs w:val="24"/>
                <w:lang w:eastAsia="en-US"/>
              </w:rPr>
              <w:t>–</w:t>
            </w:r>
            <w:r w:rsidR="00851806" w:rsidRPr="00A2524B">
              <w:rPr>
                <w:rFonts w:ascii="Times New Roman" w:eastAsia="Times New Roman" w:hAnsi="Times New Roman" w:cs="Times New Roman"/>
                <w:sz w:val="24"/>
                <w:szCs w:val="24"/>
                <w:lang w:eastAsia="en-US"/>
              </w:rPr>
              <w:t>2021</w:t>
            </w:r>
          </w:p>
        </w:tc>
        <w:tc>
          <w:tcPr>
            <w:tcW w:w="2551" w:type="dxa"/>
            <w:shd w:val="clear" w:color="auto" w:fill="auto"/>
          </w:tcPr>
          <w:p w:rsidR="00851806" w:rsidRPr="00A2524B" w:rsidRDefault="00851806" w:rsidP="00D679B0">
            <w:pPr>
              <w:spacing w:after="0" w:line="0" w:lineRule="atLeast"/>
              <w:contextualSpacing/>
              <w:rPr>
                <w:rFonts w:ascii="Times New Roman" w:eastAsia="Times New Roman" w:hAnsi="Times New Roman" w:cs="Times New Roman"/>
                <w:sz w:val="24"/>
                <w:szCs w:val="24"/>
                <w:lang w:eastAsia="en-US"/>
              </w:rPr>
            </w:pPr>
            <w:r w:rsidRPr="00A2524B">
              <w:rPr>
                <w:rFonts w:ascii="Times New Roman" w:eastAsia="Times New Roman" w:hAnsi="Times New Roman" w:cs="Times New Roman"/>
                <w:sz w:val="24"/>
                <w:szCs w:val="24"/>
                <w:lang w:eastAsia="en-US"/>
              </w:rPr>
              <w:t>Развитие парков и скверов с привлечением организаций малого и среднего бизнеса</w:t>
            </w:r>
          </w:p>
        </w:tc>
        <w:tc>
          <w:tcPr>
            <w:tcW w:w="1874" w:type="dxa"/>
            <w:shd w:val="clear" w:color="auto" w:fill="auto"/>
          </w:tcPr>
          <w:p w:rsidR="00851806" w:rsidRPr="00A2524B" w:rsidRDefault="00851806" w:rsidP="00D679B0">
            <w:pPr>
              <w:spacing w:after="0" w:line="0" w:lineRule="atLeast"/>
              <w:contextualSpacing/>
              <w:rPr>
                <w:rFonts w:ascii="Times New Roman" w:eastAsia="Times New Roman" w:hAnsi="Times New Roman" w:cs="Times New Roman"/>
                <w:sz w:val="24"/>
                <w:szCs w:val="24"/>
                <w:lang w:eastAsia="en-US"/>
              </w:rPr>
            </w:pPr>
            <w:r w:rsidRPr="00A2524B">
              <w:rPr>
                <w:rFonts w:ascii="Times New Roman" w:eastAsia="Times New Roman" w:hAnsi="Times New Roman" w:cs="Times New Roman"/>
                <w:sz w:val="24"/>
                <w:szCs w:val="24"/>
                <w:lang w:eastAsia="en-US"/>
              </w:rPr>
              <w:t xml:space="preserve">Количество парков и скверов, обеспеченных инфраструктурой, необходимой для отдыха населения </w:t>
            </w:r>
          </w:p>
        </w:tc>
        <w:tc>
          <w:tcPr>
            <w:tcW w:w="863" w:type="dxa"/>
            <w:shd w:val="clear" w:color="auto" w:fill="auto"/>
          </w:tcPr>
          <w:p w:rsidR="00A7706F" w:rsidRPr="00A2524B" w:rsidRDefault="00851806" w:rsidP="00A7706F">
            <w:pPr>
              <w:spacing w:after="0" w:line="0" w:lineRule="atLeast"/>
              <w:ind w:left="-108" w:right="-96" w:hanging="23"/>
              <w:contextualSpacing/>
              <w:jc w:val="center"/>
              <w:rPr>
                <w:rFonts w:ascii="Times New Roman" w:eastAsia="Times New Roman" w:hAnsi="Times New Roman" w:cs="Times New Roman"/>
                <w:sz w:val="24"/>
                <w:szCs w:val="24"/>
                <w:lang w:eastAsia="en-US"/>
              </w:rPr>
            </w:pPr>
            <w:r w:rsidRPr="00A2524B">
              <w:rPr>
                <w:rFonts w:ascii="Times New Roman" w:eastAsia="Times New Roman" w:hAnsi="Times New Roman" w:cs="Times New Roman"/>
                <w:sz w:val="24"/>
                <w:szCs w:val="24"/>
                <w:lang w:eastAsia="en-US"/>
              </w:rPr>
              <w:t>Едини</w:t>
            </w:r>
          </w:p>
          <w:p w:rsidR="00851806" w:rsidRPr="00A2524B" w:rsidRDefault="00851806" w:rsidP="00A7706F">
            <w:pPr>
              <w:spacing w:after="0" w:line="0" w:lineRule="atLeast"/>
              <w:ind w:left="-108" w:right="-96" w:hanging="23"/>
              <w:contextualSpacing/>
              <w:jc w:val="center"/>
              <w:rPr>
                <w:rFonts w:ascii="Times New Roman" w:eastAsia="Times New Roman" w:hAnsi="Times New Roman" w:cs="Times New Roman"/>
                <w:sz w:val="24"/>
                <w:szCs w:val="24"/>
                <w:lang w:eastAsia="en-US"/>
              </w:rPr>
            </w:pPr>
            <w:proofErr w:type="spellStart"/>
            <w:r w:rsidRPr="00A2524B">
              <w:rPr>
                <w:rFonts w:ascii="Times New Roman" w:eastAsia="Times New Roman" w:hAnsi="Times New Roman" w:cs="Times New Roman"/>
                <w:sz w:val="24"/>
                <w:szCs w:val="24"/>
                <w:lang w:eastAsia="en-US"/>
              </w:rPr>
              <w:t>цы</w:t>
            </w:r>
            <w:proofErr w:type="spellEnd"/>
          </w:p>
        </w:tc>
        <w:tc>
          <w:tcPr>
            <w:tcW w:w="836" w:type="dxa"/>
            <w:shd w:val="clear" w:color="auto" w:fill="auto"/>
          </w:tcPr>
          <w:p w:rsidR="00851806" w:rsidRPr="00A2524B" w:rsidRDefault="00851806" w:rsidP="00D679B0">
            <w:pPr>
              <w:spacing w:after="0" w:line="0" w:lineRule="atLeast"/>
              <w:ind w:left="57" w:right="57" w:firstLine="39"/>
              <w:contextualSpacing/>
              <w:jc w:val="center"/>
              <w:rPr>
                <w:rFonts w:ascii="Times New Roman" w:eastAsia="Times New Roman" w:hAnsi="Times New Roman" w:cs="Times New Roman"/>
                <w:sz w:val="24"/>
                <w:szCs w:val="24"/>
                <w:lang w:eastAsia="en-US"/>
              </w:rPr>
            </w:pPr>
            <w:r w:rsidRPr="00A2524B">
              <w:rPr>
                <w:rFonts w:ascii="Times New Roman" w:eastAsia="Times New Roman" w:hAnsi="Times New Roman" w:cs="Times New Roman"/>
                <w:sz w:val="24"/>
                <w:szCs w:val="24"/>
                <w:lang w:eastAsia="en-US"/>
              </w:rPr>
              <w:t>8</w:t>
            </w:r>
          </w:p>
        </w:tc>
        <w:tc>
          <w:tcPr>
            <w:tcW w:w="759" w:type="dxa"/>
            <w:shd w:val="clear" w:color="auto" w:fill="auto"/>
          </w:tcPr>
          <w:p w:rsidR="00851806" w:rsidRPr="00A2524B" w:rsidRDefault="00851806" w:rsidP="00D679B0">
            <w:pPr>
              <w:spacing w:after="0" w:line="0" w:lineRule="atLeast"/>
              <w:ind w:left="57" w:right="57" w:firstLine="39"/>
              <w:contextualSpacing/>
              <w:jc w:val="center"/>
              <w:rPr>
                <w:rFonts w:ascii="Times New Roman" w:eastAsia="Times New Roman" w:hAnsi="Times New Roman" w:cs="Times New Roman"/>
                <w:sz w:val="24"/>
                <w:szCs w:val="24"/>
                <w:lang w:eastAsia="en-US"/>
              </w:rPr>
            </w:pPr>
            <w:r w:rsidRPr="00A2524B">
              <w:rPr>
                <w:rFonts w:ascii="Times New Roman" w:eastAsia="Times New Roman" w:hAnsi="Times New Roman" w:cs="Times New Roman"/>
                <w:sz w:val="24"/>
                <w:szCs w:val="24"/>
                <w:lang w:eastAsia="en-US"/>
              </w:rPr>
              <w:t>8</w:t>
            </w:r>
          </w:p>
        </w:tc>
        <w:tc>
          <w:tcPr>
            <w:tcW w:w="836" w:type="dxa"/>
            <w:shd w:val="clear" w:color="auto" w:fill="auto"/>
          </w:tcPr>
          <w:p w:rsidR="00851806" w:rsidRPr="00A2524B" w:rsidRDefault="00851806" w:rsidP="00D679B0">
            <w:pPr>
              <w:spacing w:after="0" w:line="0" w:lineRule="atLeast"/>
              <w:ind w:left="57" w:right="57" w:firstLine="39"/>
              <w:contextualSpacing/>
              <w:jc w:val="center"/>
              <w:rPr>
                <w:rFonts w:ascii="Times New Roman" w:eastAsia="Times New Roman" w:hAnsi="Times New Roman" w:cs="Times New Roman"/>
                <w:sz w:val="24"/>
                <w:szCs w:val="24"/>
                <w:lang w:eastAsia="en-US"/>
              </w:rPr>
            </w:pPr>
            <w:r w:rsidRPr="00A2524B">
              <w:rPr>
                <w:rFonts w:ascii="Times New Roman" w:eastAsia="Times New Roman" w:hAnsi="Times New Roman" w:cs="Times New Roman"/>
                <w:sz w:val="24"/>
                <w:szCs w:val="24"/>
                <w:lang w:eastAsia="en-US"/>
              </w:rPr>
              <w:t>9</w:t>
            </w:r>
          </w:p>
        </w:tc>
        <w:tc>
          <w:tcPr>
            <w:tcW w:w="794" w:type="dxa"/>
            <w:shd w:val="clear" w:color="auto" w:fill="auto"/>
          </w:tcPr>
          <w:p w:rsidR="00851806" w:rsidRPr="00A2524B" w:rsidRDefault="00851806" w:rsidP="00D679B0">
            <w:pPr>
              <w:spacing w:after="0" w:line="0" w:lineRule="atLeast"/>
              <w:ind w:left="57" w:right="57" w:firstLine="39"/>
              <w:contextualSpacing/>
              <w:jc w:val="center"/>
              <w:rPr>
                <w:rFonts w:ascii="Times New Roman" w:eastAsia="Times New Roman" w:hAnsi="Times New Roman" w:cs="Times New Roman"/>
                <w:sz w:val="24"/>
                <w:szCs w:val="24"/>
                <w:lang w:eastAsia="en-US"/>
              </w:rPr>
            </w:pPr>
            <w:r w:rsidRPr="00A2524B">
              <w:rPr>
                <w:rFonts w:ascii="Times New Roman" w:eastAsia="Times New Roman" w:hAnsi="Times New Roman" w:cs="Times New Roman"/>
                <w:sz w:val="24"/>
                <w:szCs w:val="24"/>
                <w:lang w:eastAsia="en-US"/>
              </w:rPr>
              <w:t>11</w:t>
            </w:r>
          </w:p>
        </w:tc>
        <w:tc>
          <w:tcPr>
            <w:tcW w:w="932"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11</w:t>
            </w:r>
          </w:p>
        </w:tc>
        <w:tc>
          <w:tcPr>
            <w:tcW w:w="1643"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Управление экологии</w:t>
            </w:r>
          </w:p>
        </w:tc>
      </w:tr>
      <w:tr w:rsidR="00851806" w:rsidRPr="00A2524B" w:rsidTr="00880F83">
        <w:tc>
          <w:tcPr>
            <w:tcW w:w="567" w:type="dxa"/>
            <w:vMerge w:val="restart"/>
            <w:shd w:val="clear" w:color="auto" w:fill="auto"/>
          </w:tcPr>
          <w:p w:rsidR="00851806" w:rsidRPr="00A2524B" w:rsidRDefault="00851806" w:rsidP="00D679B0">
            <w:pPr>
              <w:spacing w:after="0" w:line="0" w:lineRule="atLeast"/>
              <w:ind w:left="-61" w:right="-27"/>
              <w:contextualSpacing/>
              <w:jc w:val="center"/>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1.8</w:t>
            </w:r>
          </w:p>
        </w:tc>
        <w:tc>
          <w:tcPr>
            <w:tcW w:w="3213" w:type="dxa"/>
            <w:vMerge w:val="restart"/>
            <w:shd w:val="clear" w:color="auto" w:fill="auto"/>
          </w:tcPr>
          <w:p w:rsidR="00851806" w:rsidRPr="00A2524B" w:rsidRDefault="00851806" w:rsidP="00D679B0">
            <w:pPr>
              <w:spacing w:after="0" w:line="0" w:lineRule="atLeast"/>
              <w:contextualSpacing/>
              <w:rPr>
                <w:rFonts w:ascii="Times New Roman" w:eastAsia="Calibri" w:hAnsi="Times New Roman" w:cs="Times New Roman"/>
                <w:sz w:val="24"/>
                <w:szCs w:val="24"/>
                <w:lang w:eastAsia="en-US"/>
              </w:rPr>
            </w:pPr>
            <w:r w:rsidRPr="00A2524B">
              <w:rPr>
                <w:rFonts w:ascii="Times New Roman" w:hAnsi="Times New Roman" w:cs="Times New Roman"/>
                <w:sz w:val="24"/>
                <w:szCs w:val="24"/>
              </w:rPr>
              <w:t>Обеспечение уровня прозрачности и доступности муниципальных закупок городского округа город Воронеж</w:t>
            </w:r>
          </w:p>
        </w:tc>
        <w:tc>
          <w:tcPr>
            <w:tcW w:w="1151" w:type="dxa"/>
            <w:vMerge w:val="restart"/>
            <w:shd w:val="clear" w:color="auto" w:fill="auto"/>
          </w:tcPr>
          <w:p w:rsidR="00851806" w:rsidRPr="00A2524B" w:rsidRDefault="000B51ED" w:rsidP="00D679B0">
            <w:pPr>
              <w:spacing w:after="0" w:line="0" w:lineRule="atLeast"/>
              <w:ind w:left="-87" w:right="-117"/>
              <w:contextualSpacing/>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2019</w:t>
            </w:r>
            <w:r>
              <w:rPr>
                <w:rFonts w:ascii="Times New Roman" w:hAnsi="Times New Roman" w:cs="Times New Roman"/>
                <w:sz w:val="24"/>
                <w:szCs w:val="24"/>
                <w:lang w:eastAsia="en-US"/>
              </w:rPr>
              <w:t>–</w:t>
            </w:r>
            <w:r w:rsidR="00851806" w:rsidRPr="00A2524B">
              <w:rPr>
                <w:rFonts w:ascii="Times New Roman" w:eastAsia="Times New Roman" w:hAnsi="Times New Roman" w:cs="Times New Roman"/>
                <w:sz w:val="24"/>
                <w:szCs w:val="24"/>
                <w:lang w:eastAsia="en-US"/>
              </w:rPr>
              <w:t>2021</w:t>
            </w:r>
          </w:p>
        </w:tc>
        <w:tc>
          <w:tcPr>
            <w:tcW w:w="2551" w:type="dxa"/>
            <w:vMerge w:val="restart"/>
            <w:shd w:val="clear" w:color="auto" w:fill="auto"/>
          </w:tcPr>
          <w:p w:rsidR="00851806" w:rsidRPr="00A2524B" w:rsidRDefault="00851806" w:rsidP="00D679B0">
            <w:pPr>
              <w:spacing w:after="0" w:line="0" w:lineRule="atLeast"/>
              <w:contextualSpacing/>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 xml:space="preserve">Повышение прозрачности </w:t>
            </w:r>
            <w:r w:rsidR="009327CD" w:rsidRPr="00A2524B">
              <w:rPr>
                <w:rFonts w:ascii="Times New Roman" w:hAnsi="Times New Roman" w:cs="Times New Roman"/>
                <w:sz w:val="24"/>
                <w:szCs w:val="24"/>
              </w:rPr>
              <w:t xml:space="preserve">и доступности </w:t>
            </w:r>
            <w:r w:rsidRPr="00A2524B">
              <w:rPr>
                <w:rFonts w:ascii="Times New Roman" w:eastAsia="Times New Roman" w:hAnsi="Times New Roman" w:cs="Times New Roman"/>
                <w:sz w:val="24"/>
                <w:szCs w:val="24"/>
              </w:rPr>
              <w:t>муниципальных закупок. Повышение</w:t>
            </w:r>
            <w:r w:rsidR="009327CD">
              <w:rPr>
                <w:rFonts w:ascii="Times New Roman" w:eastAsia="Times New Roman" w:hAnsi="Times New Roman" w:cs="Times New Roman"/>
                <w:sz w:val="24"/>
                <w:szCs w:val="24"/>
              </w:rPr>
              <w:t xml:space="preserve"> информированности </w:t>
            </w:r>
            <w:r w:rsidRPr="00A2524B">
              <w:rPr>
                <w:rFonts w:ascii="Times New Roman" w:eastAsia="Times New Roman" w:hAnsi="Times New Roman" w:cs="Times New Roman"/>
                <w:sz w:val="24"/>
                <w:szCs w:val="24"/>
              </w:rPr>
              <w:t xml:space="preserve">участников закупок (в </w:t>
            </w:r>
            <w:proofErr w:type="spellStart"/>
            <w:r w:rsidRPr="00A2524B">
              <w:rPr>
                <w:rFonts w:ascii="Times New Roman" w:eastAsia="Times New Roman" w:hAnsi="Times New Roman" w:cs="Times New Roman"/>
                <w:sz w:val="24"/>
                <w:szCs w:val="24"/>
              </w:rPr>
              <w:t>т.ч</w:t>
            </w:r>
            <w:proofErr w:type="spellEnd"/>
            <w:r w:rsidRPr="00A2524B">
              <w:rPr>
                <w:rFonts w:ascii="Times New Roman" w:eastAsia="Times New Roman" w:hAnsi="Times New Roman" w:cs="Times New Roman"/>
                <w:sz w:val="24"/>
                <w:szCs w:val="24"/>
              </w:rPr>
              <w:t>. малого бизнеса) о требованиях и правилах участия в закупочных процедурах.</w:t>
            </w:r>
          </w:p>
          <w:p w:rsidR="00851806" w:rsidRPr="00A2524B" w:rsidRDefault="00851806" w:rsidP="00D679B0">
            <w:pPr>
              <w:spacing w:after="0" w:line="0" w:lineRule="atLeast"/>
              <w:contextualSpacing/>
              <w:rPr>
                <w:rFonts w:ascii="Times New Roman" w:eastAsia="Times New Roman" w:hAnsi="Times New Roman" w:cs="Times New Roman"/>
                <w:sz w:val="24"/>
                <w:szCs w:val="24"/>
                <w:lang w:eastAsia="en-US"/>
              </w:rPr>
            </w:pPr>
            <w:r w:rsidRPr="00A2524B">
              <w:rPr>
                <w:rFonts w:ascii="Times New Roman" w:eastAsia="Times New Roman" w:hAnsi="Times New Roman" w:cs="Times New Roman"/>
                <w:sz w:val="24"/>
                <w:szCs w:val="24"/>
              </w:rPr>
              <w:t>Повышение информированности заказчиков о механизмах, требованиях и правилах организации закупок</w:t>
            </w:r>
          </w:p>
        </w:tc>
        <w:tc>
          <w:tcPr>
            <w:tcW w:w="1874" w:type="dxa"/>
            <w:shd w:val="clear" w:color="auto" w:fill="auto"/>
          </w:tcPr>
          <w:p w:rsidR="00851806" w:rsidRPr="00A2524B" w:rsidRDefault="00851806" w:rsidP="00D679B0">
            <w:pPr>
              <w:spacing w:after="0" w:line="0" w:lineRule="atLeast"/>
              <w:contextualSpacing/>
              <w:rPr>
                <w:rFonts w:ascii="Times New Roman" w:eastAsia="Times New Roman" w:hAnsi="Times New Roman" w:cs="Times New Roman"/>
                <w:sz w:val="24"/>
                <w:szCs w:val="24"/>
                <w:lang w:eastAsia="en-US"/>
              </w:rPr>
            </w:pPr>
            <w:r w:rsidRPr="00A2524B">
              <w:rPr>
                <w:rFonts w:ascii="Times New Roman" w:eastAsia="Times New Roman" w:hAnsi="Times New Roman" w:cs="Times New Roman"/>
                <w:sz w:val="24"/>
                <w:szCs w:val="24"/>
              </w:rPr>
              <w:t>Количество проведенных информационно-консультационных мероприятий для участников закупки и заказчиков городского округа город Воронеж (организация и проведение совещаний, семинаров, конференций и др. мероприятий)</w:t>
            </w:r>
          </w:p>
        </w:tc>
        <w:tc>
          <w:tcPr>
            <w:tcW w:w="863" w:type="dxa"/>
            <w:shd w:val="clear" w:color="auto" w:fill="auto"/>
          </w:tcPr>
          <w:p w:rsidR="00A7706F" w:rsidRPr="00A2524B" w:rsidRDefault="005E7919" w:rsidP="00A7706F">
            <w:pPr>
              <w:spacing w:after="0" w:line="0" w:lineRule="atLeast"/>
              <w:ind w:left="-108" w:right="-96" w:hanging="23"/>
              <w:contextualSpacing/>
              <w:jc w:val="center"/>
              <w:rPr>
                <w:rFonts w:ascii="Times New Roman" w:eastAsia="Times New Roman" w:hAnsi="Times New Roman" w:cs="Times New Roman"/>
                <w:sz w:val="24"/>
                <w:szCs w:val="24"/>
                <w:lang w:eastAsia="en-US"/>
              </w:rPr>
            </w:pPr>
            <w:r w:rsidRPr="00A2524B">
              <w:rPr>
                <w:rFonts w:ascii="Times New Roman" w:eastAsia="Times New Roman" w:hAnsi="Times New Roman" w:cs="Times New Roman"/>
                <w:sz w:val="24"/>
                <w:szCs w:val="24"/>
                <w:lang w:eastAsia="en-US"/>
              </w:rPr>
              <w:t>Един</w:t>
            </w:r>
            <w:r w:rsidR="00851806" w:rsidRPr="00A2524B">
              <w:rPr>
                <w:rFonts w:ascii="Times New Roman" w:eastAsia="Times New Roman" w:hAnsi="Times New Roman" w:cs="Times New Roman"/>
                <w:sz w:val="24"/>
                <w:szCs w:val="24"/>
                <w:lang w:eastAsia="en-US"/>
              </w:rPr>
              <w:t>и</w:t>
            </w:r>
          </w:p>
          <w:p w:rsidR="00851806" w:rsidRPr="00A2524B" w:rsidRDefault="00851806" w:rsidP="00A7706F">
            <w:pPr>
              <w:spacing w:after="0" w:line="0" w:lineRule="atLeast"/>
              <w:ind w:left="-108" w:right="-96" w:hanging="23"/>
              <w:contextualSpacing/>
              <w:jc w:val="center"/>
              <w:rPr>
                <w:rFonts w:ascii="Times New Roman" w:eastAsia="Times New Roman" w:hAnsi="Times New Roman" w:cs="Times New Roman"/>
                <w:sz w:val="24"/>
                <w:szCs w:val="24"/>
                <w:lang w:eastAsia="en-US"/>
              </w:rPr>
            </w:pPr>
            <w:proofErr w:type="spellStart"/>
            <w:r w:rsidRPr="00A2524B">
              <w:rPr>
                <w:rFonts w:ascii="Times New Roman" w:eastAsia="Times New Roman" w:hAnsi="Times New Roman" w:cs="Times New Roman"/>
                <w:sz w:val="24"/>
                <w:szCs w:val="24"/>
                <w:lang w:eastAsia="en-US"/>
              </w:rPr>
              <w:t>цы</w:t>
            </w:r>
            <w:proofErr w:type="spellEnd"/>
          </w:p>
        </w:tc>
        <w:tc>
          <w:tcPr>
            <w:tcW w:w="836" w:type="dxa"/>
            <w:shd w:val="clear" w:color="auto" w:fill="auto"/>
          </w:tcPr>
          <w:p w:rsidR="00851806" w:rsidRPr="00A2524B" w:rsidRDefault="00851806" w:rsidP="00D679B0">
            <w:pPr>
              <w:spacing w:after="0" w:line="0" w:lineRule="atLeast"/>
              <w:ind w:left="57" w:right="57" w:firstLine="39"/>
              <w:contextualSpacing/>
              <w:jc w:val="center"/>
              <w:rPr>
                <w:rFonts w:ascii="Times New Roman" w:eastAsia="Times New Roman" w:hAnsi="Times New Roman" w:cs="Times New Roman"/>
                <w:sz w:val="24"/>
                <w:szCs w:val="24"/>
                <w:lang w:eastAsia="en-US"/>
              </w:rPr>
            </w:pPr>
            <w:r w:rsidRPr="00A2524B">
              <w:rPr>
                <w:rFonts w:ascii="Times New Roman" w:eastAsia="Times New Roman" w:hAnsi="Times New Roman" w:cs="Times New Roman"/>
                <w:sz w:val="24"/>
                <w:szCs w:val="24"/>
                <w:lang w:eastAsia="en-US"/>
              </w:rPr>
              <w:t>4</w:t>
            </w:r>
          </w:p>
        </w:tc>
        <w:tc>
          <w:tcPr>
            <w:tcW w:w="759" w:type="dxa"/>
            <w:shd w:val="clear" w:color="auto" w:fill="auto"/>
          </w:tcPr>
          <w:p w:rsidR="00851806" w:rsidRPr="00A2524B" w:rsidRDefault="00851806" w:rsidP="00D679B0">
            <w:pPr>
              <w:spacing w:after="0" w:line="0" w:lineRule="atLeast"/>
              <w:ind w:left="57" w:right="57" w:firstLine="39"/>
              <w:contextualSpacing/>
              <w:jc w:val="center"/>
              <w:rPr>
                <w:rFonts w:ascii="Times New Roman" w:eastAsia="Times New Roman" w:hAnsi="Times New Roman" w:cs="Times New Roman"/>
                <w:sz w:val="24"/>
                <w:szCs w:val="24"/>
                <w:lang w:eastAsia="en-US"/>
              </w:rPr>
            </w:pPr>
            <w:r w:rsidRPr="00A2524B">
              <w:rPr>
                <w:rFonts w:ascii="Times New Roman" w:eastAsia="Times New Roman" w:hAnsi="Times New Roman" w:cs="Times New Roman"/>
                <w:sz w:val="24"/>
                <w:szCs w:val="24"/>
                <w:lang w:eastAsia="en-US"/>
              </w:rPr>
              <w:t>4</w:t>
            </w:r>
          </w:p>
        </w:tc>
        <w:tc>
          <w:tcPr>
            <w:tcW w:w="836" w:type="dxa"/>
            <w:shd w:val="clear" w:color="auto" w:fill="auto"/>
          </w:tcPr>
          <w:p w:rsidR="00851806" w:rsidRPr="00A2524B" w:rsidRDefault="00851806" w:rsidP="00D679B0">
            <w:pPr>
              <w:spacing w:after="0" w:line="0" w:lineRule="atLeast"/>
              <w:ind w:left="57" w:right="57" w:firstLine="39"/>
              <w:contextualSpacing/>
              <w:jc w:val="center"/>
              <w:rPr>
                <w:rFonts w:ascii="Times New Roman" w:eastAsia="Times New Roman" w:hAnsi="Times New Roman" w:cs="Times New Roman"/>
                <w:sz w:val="24"/>
                <w:szCs w:val="24"/>
                <w:lang w:eastAsia="en-US"/>
              </w:rPr>
            </w:pPr>
            <w:r w:rsidRPr="00A2524B">
              <w:rPr>
                <w:rFonts w:ascii="Times New Roman" w:eastAsia="Times New Roman" w:hAnsi="Times New Roman" w:cs="Times New Roman"/>
                <w:sz w:val="24"/>
                <w:szCs w:val="24"/>
                <w:lang w:eastAsia="en-US"/>
              </w:rPr>
              <w:t>4</w:t>
            </w:r>
          </w:p>
        </w:tc>
        <w:tc>
          <w:tcPr>
            <w:tcW w:w="794" w:type="dxa"/>
            <w:shd w:val="clear" w:color="auto" w:fill="auto"/>
          </w:tcPr>
          <w:p w:rsidR="00851806" w:rsidRPr="00A2524B" w:rsidRDefault="00851806" w:rsidP="00D679B0">
            <w:pPr>
              <w:spacing w:after="0" w:line="0" w:lineRule="atLeast"/>
              <w:ind w:left="57" w:right="57" w:firstLine="39"/>
              <w:contextualSpacing/>
              <w:jc w:val="center"/>
              <w:rPr>
                <w:rFonts w:ascii="Times New Roman" w:eastAsia="Times New Roman" w:hAnsi="Times New Roman" w:cs="Times New Roman"/>
                <w:sz w:val="24"/>
                <w:szCs w:val="24"/>
                <w:lang w:eastAsia="en-US"/>
              </w:rPr>
            </w:pPr>
            <w:r w:rsidRPr="00A2524B">
              <w:rPr>
                <w:rFonts w:ascii="Times New Roman" w:eastAsia="Times New Roman" w:hAnsi="Times New Roman" w:cs="Times New Roman"/>
                <w:sz w:val="24"/>
                <w:szCs w:val="24"/>
                <w:lang w:eastAsia="en-US"/>
              </w:rPr>
              <w:t>4</w:t>
            </w:r>
          </w:p>
        </w:tc>
        <w:tc>
          <w:tcPr>
            <w:tcW w:w="932"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4</w:t>
            </w:r>
          </w:p>
        </w:tc>
        <w:tc>
          <w:tcPr>
            <w:tcW w:w="1643" w:type="dxa"/>
            <w:shd w:val="clear" w:color="auto" w:fill="auto"/>
          </w:tcPr>
          <w:p w:rsidR="00C87A7A" w:rsidRPr="00A2524B" w:rsidRDefault="00D05288" w:rsidP="00C87A7A">
            <w:pPr>
              <w:spacing w:after="0" w:line="0" w:lineRule="atLeast"/>
              <w:ind w:left="-167" w:right="-249"/>
              <w:contextualSpacing/>
              <w:jc w:val="center"/>
              <w:rPr>
                <w:rFonts w:ascii="Times New Roman" w:hAnsi="Times New Roman" w:cs="Times New Roman"/>
                <w:sz w:val="24"/>
                <w:szCs w:val="24"/>
              </w:rPr>
            </w:pPr>
            <w:r w:rsidRPr="00A2524B">
              <w:rPr>
                <w:rFonts w:ascii="Times New Roman" w:hAnsi="Times New Roman" w:cs="Times New Roman"/>
                <w:sz w:val="24"/>
                <w:szCs w:val="24"/>
              </w:rPr>
              <w:t>Управление</w:t>
            </w:r>
          </w:p>
          <w:p w:rsidR="003C7292" w:rsidRDefault="003C7292" w:rsidP="00C87A7A">
            <w:pPr>
              <w:spacing w:after="0" w:line="0" w:lineRule="atLeast"/>
              <w:ind w:left="-167" w:right="-249"/>
              <w:contextualSpacing/>
              <w:jc w:val="center"/>
              <w:rPr>
                <w:rFonts w:ascii="Times New Roman" w:hAnsi="Times New Roman" w:cs="Times New Roman"/>
                <w:sz w:val="24"/>
                <w:szCs w:val="24"/>
              </w:rPr>
            </w:pPr>
            <w:proofErr w:type="spellStart"/>
            <w:r>
              <w:rPr>
                <w:rFonts w:ascii="Times New Roman" w:hAnsi="Times New Roman" w:cs="Times New Roman"/>
                <w:sz w:val="24"/>
                <w:szCs w:val="24"/>
              </w:rPr>
              <w:t>м</w:t>
            </w:r>
            <w:r w:rsidR="00851806" w:rsidRPr="00A2524B">
              <w:rPr>
                <w:rFonts w:ascii="Times New Roman" w:hAnsi="Times New Roman" w:cs="Times New Roman"/>
                <w:sz w:val="24"/>
                <w:szCs w:val="24"/>
              </w:rPr>
              <w:t>униципаль</w:t>
            </w:r>
            <w:proofErr w:type="spellEnd"/>
          </w:p>
          <w:p w:rsidR="00851806" w:rsidRPr="00A2524B" w:rsidRDefault="00851806" w:rsidP="00C87A7A">
            <w:pPr>
              <w:spacing w:after="0" w:line="0" w:lineRule="atLeast"/>
              <w:ind w:left="-167" w:right="-249"/>
              <w:contextualSpacing/>
              <w:jc w:val="center"/>
              <w:rPr>
                <w:rFonts w:ascii="Times New Roman" w:hAnsi="Times New Roman" w:cs="Times New Roman"/>
                <w:sz w:val="24"/>
                <w:szCs w:val="24"/>
              </w:rPr>
            </w:pPr>
            <w:proofErr w:type="spellStart"/>
            <w:r w:rsidRPr="00A2524B">
              <w:rPr>
                <w:rFonts w:ascii="Times New Roman" w:hAnsi="Times New Roman" w:cs="Times New Roman"/>
                <w:sz w:val="24"/>
                <w:szCs w:val="24"/>
              </w:rPr>
              <w:t>ных</w:t>
            </w:r>
            <w:proofErr w:type="spellEnd"/>
            <w:r w:rsidRPr="00A2524B">
              <w:rPr>
                <w:rFonts w:ascii="Times New Roman" w:hAnsi="Times New Roman" w:cs="Times New Roman"/>
                <w:sz w:val="24"/>
                <w:szCs w:val="24"/>
              </w:rPr>
              <w:t xml:space="preserve"> закупок</w:t>
            </w:r>
          </w:p>
        </w:tc>
      </w:tr>
      <w:tr w:rsidR="00851806" w:rsidRPr="00A2524B" w:rsidTr="00880F83">
        <w:tc>
          <w:tcPr>
            <w:tcW w:w="567" w:type="dxa"/>
            <w:vMerge/>
            <w:shd w:val="clear" w:color="auto" w:fill="auto"/>
          </w:tcPr>
          <w:p w:rsidR="00851806" w:rsidRPr="00A2524B" w:rsidRDefault="00851806" w:rsidP="00D679B0">
            <w:pPr>
              <w:spacing w:after="0" w:line="0" w:lineRule="atLeast"/>
              <w:ind w:left="-61" w:right="-27"/>
              <w:contextualSpacing/>
              <w:jc w:val="center"/>
              <w:rPr>
                <w:rFonts w:ascii="Times New Roman" w:eastAsia="Times New Roman" w:hAnsi="Times New Roman" w:cs="Times New Roman"/>
                <w:sz w:val="24"/>
                <w:szCs w:val="24"/>
                <w:highlight w:val="yellow"/>
              </w:rPr>
            </w:pPr>
          </w:p>
        </w:tc>
        <w:tc>
          <w:tcPr>
            <w:tcW w:w="3213" w:type="dxa"/>
            <w:vMerge/>
            <w:shd w:val="clear" w:color="auto" w:fill="auto"/>
          </w:tcPr>
          <w:p w:rsidR="00851806" w:rsidRPr="00A2524B" w:rsidRDefault="00851806" w:rsidP="00D679B0">
            <w:pPr>
              <w:spacing w:after="0" w:line="0" w:lineRule="atLeast"/>
              <w:contextualSpacing/>
              <w:rPr>
                <w:rFonts w:ascii="Times New Roman" w:eastAsia="Calibri" w:hAnsi="Times New Roman" w:cs="Times New Roman"/>
                <w:sz w:val="24"/>
                <w:szCs w:val="24"/>
                <w:highlight w:val="yellow"/>
                <w:lang w:eastAsia="en-US"/>
              </w:rPr>
            </w:pPr>
          </w:p>
        </w:tc>
        <w:tc>
          <w:tcPr>
            <w:tcW w:w="1151" w:type="dxa"/>
            <w:vMerge/>
            <w:shd w:val="clear" w:color="auto" w:fill="auto"/>
          </w:tcPr>
          <w:p w:rsidR="00851806" w:rsidRPr="00A2524B" w:rsidRDefault="00851806" w:rsidP="00D679B0">
            <w:pPr>
              <w:spacing w:after="0" w:line="0" w:lineRule="atLeast"/>
              <w:ind w:left="-87" w:right="-117"/>
              <w:contextualSpacing/>
              <w:jc w:val="center"/>
              <w:rPr>
                <w:rFonts w:ascii="Times New Roman" w:eastAsia="Times New Roman" w:hAnsi="Times New Roman" w:cs="Times New Roman"/>
                <w:sz w:val="24"/>
                <w:szCs w:val="24"/>
                <w:highlight w:val="yellow"/>
                <w:lang w:eastAsia="en-US"/>
              </w:rPr>
            </w:pPr>
          </w:p>
        </w:tc>
        <w:tc>
          <w:tcPr>
            <w:tcW w:w="2551" w:type="dxa"/>
            <w:vMerge/>
            <w:shd w:val="clear" w:color="auto" w:fill="auto"/>
          </w:tcPr>
          <w:p w:rsidR="00851806" w:rsidRPr="00A2524B" w:rsidRDefault="00851806" w:rsidP="00D679B0">
            <w:pPr>
              <w:spacing w:after="0" w:line="0" w:lineRule="atLeast"/>
              <w:contextualSpacing/>
              <w:rPr>
                <w:rFonts w:ascii="Times New Roman" w:eastAsia="Times New Roman" w:hAnsi="Times New Roman" w:cs="Times New Roman"/>
                <w:sz w:val="24"/>
                <w:szCs w:val="24"/>
                <w:highlight w:val="yellow"/>
                <w:lang w:eastAsia="en-US"/>
              </w:rPr>
            </w:pPr>
          </w:p>
        </w:tc>
        <w:tc>
          <w:tcPr>
            <w:tcW w:w="1874" w:type="dxa"/>
            <w:shd w:val="clear" w:color="auto" w:fill="auto"/>
          </w:tcPr>
          <w:p w:rsidR="00851806" w:rsidRPr="00A2524B" w:rsidRDefault="00851806" w:rsidP="00D679B0">
            <w:pPr>
              <w:spacing w:after="0" w:line="0" w:lineRule="atLeast"/>
              <w:ind w:left="-34" w:right="-69"/>
              <w:contextualSpacing/>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Среднее количество участников конкурентной процедуры определения поставщиков (подрядчиков, исполнителей) при осуществлении закупок для обеспечения муниципальных нужд в городском округе город Воронеж</w:t>
            </w:r>
          </w:p>
        </w:tc>
        <w:tc>
          <w:tcPr>
            <w:tcW w:w="863" w:type="dxa"/>
            <w:shd w:val="clear" w:color="auto" w:fill="auto"/>
          </w:tcPr>
          <w:p w:rsidR="00A7706F" w:rsidRPr="00A2524B" w:rsidRDefault="00851806" w:rsidP="00A7706F">
            <w:pPr>
              <w:spacing w:after="0" w:line="0" w:lineRule="atLeast"/>
              <w:ind w:left="-108" w:right="-96"/>
              <w:contextualSpacing/>
              <w:jc w:val="center"/>
              <w:rPr>
                <w:rFonts w:ascii="Times New Roman" w:eastAsia="Times New Roman" w:hAnsi="Times New Roman" w:cs="Times New Roman"/>
                <w:sz w:val="24"/>
                <w:szCs w:val="24"/>
                <w:lang w:eastAsia="en-US"/>
              </w:rPr>
            </w:pPr>
            <w:r w:rsidRPr="00A2524B">
              <w:rPr>
                <w:rFonts w:ascii="Times New Roman" w:eastAsia="Times New Roman" w:hAnsi="Times New Roman" w:cs="Times New Roman"/>
                <w:sz w:val="24"/>
                <w:szCs w:val="24"/>
                <w:lang w:eastAsia="en-US"/>
              </w:rPr>
              <w:t>Едини</w:t>
            </w:r>
          </w:p>
          <w:p w:rsidR="00851806" w:rsidRPr="00A2524B" w:rsidRDefault="00851806" w:rsidP="00A7706F">
            <w:pPr>
              <w:spacing w:after="0" w:line="0" w:lineRule="atLeast"/>
              <w:ind w:left="-108" w:right="-96"/>
              <w:contextualSpacing/>
              <w:jc w:val="center"/>
              <w:rPr>
                <w:rFonts w:ascii="Times New Roman" w:eastAsia="Times New Roman" w:hAnsi="Times New Roman" w:cs="Times New Roman"/>
                <w:sz w:val="24"/>
                <w:szCs w:val="24"/>
              </w:rPr>
            </w:pPr>
            <w:proofErr w:type="spellStart"/>
            <w:r w:rsidRPr="00A2524B">
              <w:rPr>
                <w:rFonts w:ascii="Times New Roman" w:eastAsia="Times New Roman" w:hAnsi="Times New Roman" w:cs="Times New Roman"/>
                <w:sz w:val="24"/>
                <w:szCs w:val="24"/>
                <w:lang w:eastAsia="en-US"/>
              </w:rPr>
              <w:t>цы</w:t>
            </w:r>
            <w:proofErr w:type="spellEnd"/>
          </w:p>
        </w:tc>
        <w:tc>
          <w:tcPr>
            <w:tcW w:w="836" w:type="dxa"/>
            <w:shd w:val="clear" w:color="auto" w:fill="auto"/>
          </w:tcPr>
          <w:p w:rsidR="00851806" w:rsidRPr="00A2524B" w:rsidRDefault="00851806" w:rsidP="00D679B0">
            <w:pPr>
              <w:spacing w:after="0" w:line="0" w:lineRule="atLeast"/>
              <w:contextualSpacing/>
              <w:jc w:val="center"/>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3,5</w:t>
            </w:r>
          </w:p>
        </w:tc>
        <w:tc>
          <w:tcPr>
            <w:tcW w:w="759" w:type="dxa"/>
            <w:shd w:val="clear" w:color="auto" w:fill="auto"/>
          </w:tcPr>
          <w:p w:rsidR="00851806" w:rsidRPr="00A2524B" w:rsidRDefault="00851806" w:rsidP="00D679B0">
            <w:pPr>
              <w:spacing w:after="0" w:line="0" w:lineRule="atLeast"/>
              <w:contextualSpacing/>
              <w:jc w:val="center"/>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3,51</w:t>
            </w:r>
          </w:p>
        </w:tc>
        <w:tc>
          <w:tcPr>
            <w:tcW w:w="836" w:type="dxa"/>
            <w:shd w:val="clear" w:color="auto" w:fill="auto"/>
          </w:tcPr>
          <w:p w:rsidR="00851806" w:rsidRPr="00A2524B" w:rsidRDefault="00851806" w:rsidP="00D679B0">
            <w:pPr>
              <w:spacing w:after="0" w:line="0" w:lineRule="atLeast"/>
              <w:contextualSpacing/>
              <w:jc w:val="center"/>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3,52</w:t>
            </w:r>
          </w:p>
        </w:tc>
        <w:tc>
          <w:tcPr>
            <w:tcW w:w="794" w:type="dxa"/>
            <w:shd w:val="clear" w:color="auto" w:fill="auto"/>
          </w:tcPr>
          <w:p w:rsidR="00851806" w:rsidRPr="00A2524B" w:rsidRDefault="00851806" w:rsidP="00D679B0">
            <w:pPr>
              <w:spacing w:after="0" w:line="0" w:lineRule="atLeast"/>
              <w:contextualSpacing/>
              <w:jc w:val="center"/>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3,53</w:t>
            </w:r>
          </w:p>
        </w:tc>
        <w:tc>
          <w:tcPr>
            <w:tcW w:w="932" w:type="dxa"/>
            <w:shd w:val="clear" w:color="auto" w:fill="auto"/>
          </w:tcPr>
          <w:p w:rsidR="00851806" w:rsidRPr="00A2524B" w:rsidRDefault="00851806" w:rsidP="00D679B0">
            <w:pPr>
              <w:spacing w:after="0" w:line="0" w:lineRule="atLeast"/>
              <w:contextualSpacing/>
              <w:jc w:val="center"/>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3,53</w:t>
            </w:r>
          </w:p>
        </w:tc>
        <w:tc>
          <w:tcPr>
            <w:tcW w:w="1643" w:type="dxa"/>
            <w:shd w:val="clear" w:color="auto" w:fill="auto"/>
          </w:tcPr>
          <w:p w:rsidR="00851806" w:rsidRPr="00A2524B" w:rsidRDefault="00851806" w:rsidP="00D679B0">
            <w:pPr>
              <w:spacing w:after="0" w:line="0" w:lineRule="atLeast"/>
              <w:ind w:left="-189" w:right="-152"/>
              <w:contextualSpacing/>
              <w:jc w:val="center"/>
              <w:rPr>
                <w:rFonts w:ascii="Times New Roman" w:hAnsi="Times New Roman" w:cs="Times New Roman"/>
                <w:sz w:val="24"/>
                <w:szCs w:val="24"/>
              </w:rPr>
            </w:pPr>
            <w:r w:rsidRPr="00A2524B">
              <w:rPr>
                <w:rFonts w:ascii="Times New Roman" w:hAnsi="Times New Roman" w:cs="Times New Roman"/>
                <w:sz w:val="24"/>
                <w:szCs w:val="24"/>
              </w:rPr>
              <w:t>У</w:t>
            </w:r>
            <w:r w:rsidR="003C7292">
              <w:rPr>
                <w:rFonts w:ascii="Times New Roman" w:hAnsi="Times New Roman" w:cs="Times New Roman"/>
                <w:sz w:val="24"/>
                <w:szCs w:val="24"/>
              </w:rPr>
              <w:t>правление муниципальных закупок</w:t>
            </w:r>
            <w:r w:rsidRPr="00A2524B">
              <w:rPr>
                <w:rFonts w:ascii="Times New Roman" w:hAnsi="Times New Roman" w:cs="Times New Roman"/>
                <w:sz w:val="24"/>
                <w:szCs w:val="24"/>
              </w:rPr>
              <w:t xml:space="preserve"> </w:t>
            </w:r>
          </w:p>
          <w:p w:rsidR="00C87A7A" w:rsidRPr="00A2524B" w:rsidRDefault="00C87A7A" w:rsidP="00D679B0">
            <w:pPr>
              <w:spacing w:after="0" w:line="0" w:lineRule="atLeast"/>
              <w:ind w:left="-189" w:right="-152"/>
              <w:contextualSpacing/>
              <w:jc w:val="center"/>
              <w:rPr>
                <w:rFonts w:ascii="Times New Roman" w:hAnsi="Times New Roman" w:cs="Times New Roman"/>
                <w:sz w:val="24"/>
                <w:szCs w:val="24"/>
              </w:rPr>
            </w:pPr>
            <w:r w:rsidRPr="00A2524B">
              <w:rPr>
                <w:rFonts w:ascii="Times New Roman" w:hAnsi="Times New Roman" w:cs="Times New Roman"/>
                <w:sz w:val="24"/>
                <w:szCs w:val="24"/>
              </w:rPr>
              <w:t>Г</w:t>
            </w:r>
            <w:r w:rsidR="00851806" w:rsidRPr="00A2524B">
              <w:rPr>
                <w:rFonts w:ascii="Times New Roman" w:hAnsi="Times New Roman" w:cs="Times New Roman"/>
                <w:sz w:val="24"/>
                <w:szCs w:val="24"/>
              </w:rPr>
              <w:t xml:space="preserve">лавные распорядители бюджетных средств </w:t>
            </w:r>
            <w:proofErr w:type="gramStart"/>
            <w:r w:rsidR="00851806" w:rsidRPr="00A2524B">
              <w:rPr>
                <w:rFonts w:ascii="Times New Roman" w:hAnsi="Times New Roman" w:cs="Times New Roman"/>
                <w:sz w:val="24"/>
                <w:szCs w:val="24"/>
              </w:rPr>
              <w:t>городского</w:t>
            </w:r>
            <w:proofErr w:type="gramEnd"/>
            <w:r w:rsidR="00851806" w:rsidRPr="00A2524B">
              <w:rPr>
                <w:rFonts w:ascii="Times New Roman" w:hAnsi="Times New Roman" w:cs="Times New Roman"/>
                <w:sz w:val="24"/>
                <w:szCs w:val="24"/>
              </w:rPr>
              <w:t xml:space="preserve"> </w:t>
            </w:r>
          </w:p>
          <w:p w:rsidR="00851806" w:rsidRPr="00A2524B" w:rsidRDefault="00851806" w:rsidP="00D679B0">
            <w:pPr>
              <w:spacing w:after="0" w:line="0" w:lineRule="atLeast"/>
              <w:ind w:left="-189" w:right="-152"/>
              <w:contextualSpacing/>
              <w:jc w:val="center"/>
              <w:rPr>
                <w:rFonts w:ascii="Times New Roman" w:eastAsia="Times New Roman" w:hAnsi="Times New Roman" w:cs="Times New Roman"/>
                <w:sz w:val="24"/>
                <w:szCs w:val="24"/>
              </w:rPr>
            </w:pPr>
            <w:r w:rsidRPr="00A2524B">
              <w:rPr>
                <w:rFonts w:ascii="Times New Roman" w:hAnsi="Times New Roman" w:cs="Times New Roman"/>
                <w:sz w:val="24"/>
                <w:szCs w:val="24"/>
              </w:rPr>
              <w:t>округа город Воронеж</w:t>
            </w:r>
          </w:p>
        </w:tc>
      </w:tr>
      <w:tr w:rsidR="00851806" w:rsidRPr="00A2524B" w:rsidTr="00880F83">
        <w:tc>
          <w:tcPr>
            <w:tcW w:w="567" w:type="dxa"/>
            <w:vMerge/>
            <w:shd w:val="clear" w:color="auto" w:fill="auto"/>
          </w:tcPr>
          <w:p w:rsidR="00851806" w:rsidRPr="00A2524B" w:rsidRDefault="00851806" w:rsidP="00D679B0">
            <w:pPr>
              <w:spacing w:after="0" w:line="0" w:lineRule="atLeast"/>
              <w:ind w:left="-61" w:right="-27"/>
              <w:contextualSpacing/>
              <w:jc w:val="center"/>
              <w:rPr>
                <w:rFonts w:ascii="Times New Roman" w:eastAsia="Times New Roman" w:hAnsi="Times New Roman" w:cs="Times New Roman"/>
                <w:sz w:val="24"/>
                <w:szCs w:val="24"/>
                <w:highlight w:val="yellow"/>
              </w:rPr>
            </w:pPr>
          </w:p>
        </w:tc>
        <w:tc>
          <w:tcPr>
            <w:tcW w:w="3213" w:type="dxa"/>
            <w:vMerge/>
            <w:shd w:val="clear" w:color="auto" w:fill="auto"/>
          </w:tcPr>
          <w:p w:rsidR="00851806" w:rsidRPr="00A2524B" w:rsidRDefault="00851806" w:rsidP="00D679B0">
            <w:pPr>
              <w:spacing w:after="0" w:line="0" w:lineRule="atLeast"/>
              <w:contextualSpacing/>
              <w:rPr>
                <w:rFonts w:ascii="Times New Roman" w:eastAsia="Calibri" w:hAnsi="Times New Roman" w:cs="Times New Roman"/>
                <w:sz w:val="24"/>
                <w:szCs w:val="24"/>
                <w:highlight w:val="yellow"/>
                <w:lang w:eastAsia="en-US"/>
              </w:rPr>
            </w:pPr>
          </w:p>
        </w:tc>
        <w:tc>
          <w:tcPr>
            <w:tcW w:w="1151" w:type="dxa"/>
            <w:vMerge/>
            <w:shd w:val="clear" w:color="auto" w:fill="auto"/>
          </w:tcPr>
          <w:p w:rsidR="00851806" w:rsidRPr="00A2524B" w:rsidRDefault="00851806" w:rsidP="00D679B0">
            <w:pPr>
              <w:spacing w:after="0" w:line="0" w:lineRule="atLeast"/>
              <w:ind w:left="-87" w:right="-117"/>
              <w:contextualSpacing/>
              <w:jc w:val="center"/>
              <w:rPr>
                <w:rFonts w:ascii="Times New Roman" w:eastAsia="Times New Roman" w:hAnsi="Times New Roman" w:cs="Times New Roman"/>
                <w:sz w:val="24"/>
                <w:szCs w:val="24"/>
                <w:highlight w:val="yellow"/>
                <w:lang w:eastAsia="en-US"/>
              </w:rPr>
            </w:pPr>
          </w:p>
        </w:tc>
        <w:tc>
          <w:tcPr>
            <w:tcW w:w="2551" w:type="dxa"/>
            <w:vMerge/>
            <w:shd w:val="clear" w:color="auto" w:fill="auto"/>
          </w:tcPr>
          <w:p w:rsidR="00851806" w:rsidRPr="00A2524B" w:rsidRDefault="00851806" w:rsidP="00D679B0">
            <w:pPr>
              <w:spacing w:after="0" w:line="0" w:lineRule="atLeast"/>
              <w:contextualSpacing/>
              <w:rPr>
                <w:rFonts w:ascii="Times New Roman" w:eastAsia="Times New Roman" w:hAnsi="Times New Roman" w:cs="Times New Roman"/>
                <w:sz w:val="24"/>
                <w:szCs w:val="24"/>
                <w:highlight w:val="yellow"/>
                <w:lang w:eastAsia="en-US"/>
              </w:rPr>
            </w:pPr>
          </w:p>
        </w:tc>
        <w:tc>
          <w:tcPr>
            <w:tcW w:w="1874" w:type="dxa"/>
            <w:shd w:val="clear" w:color="auto" w:fill="auto"/>
          </w:tcPr>
          <w:p w:rsidR="00474FFF" w:rsidRDefault="00851806" w:rsidP="009327CD">
            <w:pPr>
              <w:spacing w:after="0" w:line="0" w:lineRule="atLeast"/>
              <w:ind w:right="-108"/>
              <w:contextualSpacing/>
              <w:rPr>
                <w:rFonts w:ascii="Times New Roman" w:hAnsi="Times New Roman" w:cs="Times New Roman"/>
                <w:color w:val="222222"/>
                <w:sz w:val="24"/>
                <w:szCs w:val="24"/>
                <w:shd w:val="clear" w:color="auto" w:fill="FFFFFF"/>
              </w:rPr>
            </w:pPr>
            <w:r w:rsidRPr="00A2524B">
              <w:rPr>
                <w:rFonts w:ascii="Times New Roman" w:eastAsia="Times New Roman" w:hAnsi="Times New Roman" w:cs="Times New Roman"/>
                <w:sz w:val="24"/>
                <w:szCs w:val="24"/>
              </w:rPr>
              <w:t xml:space="preserve">Доля заключенных контрактов с </w:t>
            </w:r>
            <w:r w:rsidR="00474FFF">
              <w:rPr>
                <w:rFonts w:ascii="Times New Roman" w:eastAsia="Times New Roman" w:hAnsi="Times New Roman" w:cs="Times New Roman"/>
                <w:sz w:val="24"/>
                <w:szCs w:val="24"/>
              </w:rPr>
              <w:t xml:space="preserve">субъектами малого и среднего предпринимательства (субъектами </w:t>
            </w:r>
            <w:r w:rsidRPr="00A2524B">
              <w:rPr>
                <w:rFonts w:ascii="Times New Roman" w:eastAsia="Times New Roman" w:hAnsi="Times New Roman" w:cs="Times New Roman"/>
                <w:sz w:val="24"/>
                <w:szCs w:val="24"/>
              </w:rPr>
              <w:t>М</w:t>
            </w:r>
            <w:r w:rsidR="00474FFF">
              <w:rPr>
                <w:rFonts w:ascii="Times New Roman" w:eastAsia="Times New Roman" w:hAnsi="Times New Roman" w:cs="Times New Roman"/>
                <w:sz w:val="24"/>
                <w:szCs w:val="24"/>
              </w:rPr>
              <w:t>С</w:t>
            </w:r>
            <w:r w:rsidRPr="00A2524B">
              <w:rPr>
                <w:rFonts w:ascii="Times New Roman" w:eastAsia="Times New Roman" w:hAnsi="Times New Roman" w:cs="Times New Roman"/>
                <w:sz w:val="24"/>
                <w:szCs w:val="24"/>
              </w:rPr>
              <w:t>П</w:t>
            </w:r>
            <w:r w:rsidR="00474FFF">
              <w:rPr>
                <w:rFonts w:ascii="Times New Roman" w:eastAsia="Times New Roman" w:hAnsi="Times New Roman" w:cs="Times New Roman"/>
                <w:sz w:val="24"/>
                <w:szCs w:val="24"/>
              </w:rPr>
              <w:t>)</w:t>
            </w:r>
            <w:r w:rsidRPr="00A2524B">
              <w:rPr>
                <w:rFonts w:ascii="Times New Roman" w:eastAsia="Times New Roman" w:hAnsi="Times New Roman" w:cs="Times New Roman"/>
                <w:sz w:val="24"/>
                <w:szCs w:val="24"/>
              </w:rPr>
              <w:t xml:space="preserve"> и </w:t>
            </w:r>
            <w:r w:rsidR="00766FFA">
              <w:rPr>
                <w:rFonts w:ascii="Times New Roman" w:eastAsia="Times New Roman" w:hAnsi="Times New Roman" w:cs="Times New Roman"/>
                <w:sz w:val="24"/>
                <w:szCs w:val="24"/>
              </w:rPr>
              <w:t>с</w:t>
            </w:r>
            <w:r w:rsidR="00474FFF" w:rsidRPr="00474FFF">
              <w:rPr>
                <w:rFonts w:ascii="Times New Roman" w:hAnsi="Times New Roman" w:cs="Times New Roman"/>
                <w:color w:val="222222"/>
                <w:sz w:val="24"/>
                <w:szCs w:val="24"/>
                <w:shd w:val="clear" w:color="auto" w:fill="FFFFFF"/>
              </w:rPr>
              <w:t xml:space="preserve">оциально ориентированными </w:t>
            </w:r>
            <w:proofErr w:type="spellStart"/>
            <w:r w:rsidR="00474FFF" w:rsidRPr="00474FFF">
              <w:rPr>
                <w:rFonts w:ascii="Times New Roman" w:hAnsi="Times New Roman" w:cs="Times New Roman"/>
                <w:color w:val="222222"/>
                <w:sz w:val="24"/>
                <w:szCs w:val="24"/>
                <w:shd w:val="clear" w:color="auto" w:fill="FFFFFF"/>
              </w:rPr>
              <w:t>некоммерчески</w:t>
            </w:r>
            <w:proofErr w:type="spellEnd"/>
          </w:p>
          <w:p w:rsidR="00851806" w:rsidRPr="00A2524B" w:rsidRDefault="00474FFF" w:rsidP="009327CD">
            <w:pPr>
              <w:spacing w:after="0" w:line="0" w:lineRule="atLeast"/>
              <w:ind w:right="-108"/>
              <w:contextualSpacing/>
              <w:rPr>
                <w:rFonts w:ascii="Times New Roman" w:eastAsia="Times New Roman" w:hAnsi="Times New Roman" w:cs="Times New Roman"/>
                <w:sz w:val="24"/>
                <w:szCs w:val="24"/>
              </w:rPr>
            </w:pPr>
            <w:r w:rsidRPr="00474FFF">
              <w:rPr>
                <w:rFonts w:ascii="Times New Roman" w:hAnsi="Times New Roman" w:cs="Times New Roman"/>
                <w:color w:val="222222"/>
                <w:sz w:val="24"/>
                <w:szCs w:val="24"/>
                <w:shd w:val="clear" w:color="auto" w:fill="FFFFFF"/>
              </w:rPr>
              <w:t>ми организациями</w:t>
            </w:r>
            <w:r w:rsidRPr="00A252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851806" w:rsidRPr="00A2524B">
              <w:rPr>
                <w:rFonts w:ascii="Times New Roman" w:eastAsia="Times New Roman" w:hAnsi="Times New Roman" w:cs="Times New Roman"/>
                <w:sz w:val="24"/>
                <w:szCs w:val="24"/>
              </w:rPr>
              <w:t>СОНО</w:t>
            </w:r>
            <w:r>
              <w:rPr>
                <w:rFonts w:ascii="Times New Roman" w:eastAsia="Times New Roman" w:hAnsi="Times New Roman" w:cs="Times New Roman"/>
                <w:sz w:val="24"/>
                <w:szCs w:val="24"/>
              </w:rPr>
              <w:t>)</w:t>
            </w:r>
            <w:r w:rsidR="00851806" w:rsidRPr="00A2524B">
              <w:rPr>
                <w:rFonts w:ascii="Times New Roman" w:eastAsia="Times New Roman" w:hAnsi="Times New Roman" w:cs="Times New Roman"/>
                <w:sz w:val="24"/>
                <w:szCs w:val="24"/>
              </w:rPr>
              <w:t xml:space="preserve"> по процедурам торгов и</w:t>
            </w:r>
            <w:r w:rsidR="009327CD">
              <w:rPr>
                <w:rFonts w:ascii="Times New Roman" w:eastAsia="Times New Roman" w:hAnsi="Times New Roman" w:cs="Times New Roman"/>
                <w:sz w:val="24"/>
                <w:szCs w:val="24"/>
              </w:rPr>
              <w:t xml:space="preserve"> запросов котировок, проведенных</w:t>
            </w:r>
            <w:r>
              <w:rPr>
                <w:rFonts w:ascii="Times New Roman" w:eastAsia="Times New Roman" w:hAnsi="Times New Roman" w:cs="Times New Roman"/>
                <w:sz w:val="24"/>
                <w:szCs w:val="24"/>
              </w:rPr>
              <w:t xml:space="preserve"> у субъектов </w:t>
            </w:r>
            <w:r w:rsidR="00851806" w:rsidRPr="00A2524B">
              <w:rPr>
                <w:rFonts w:ascii="Times New Roman" w:eastAsia="Times New Roman" w:hAnsi="Times New Roman" w:cs="Times New Roman"/>
                <w:sz w:val="24"/>
                <w:szCs w:val="24"/>
              </w:rPr>
              <w:t>М</w:t>
            </w:r>
            <w:r>
              <w:rPr>
                <w:rFonts w:ascii="Times New Roman" w:eastAsia="Times New Roman" w:hAnsi="Times New Roman" w:cs="Times New Roman"/>
                <w:sz w:val="24"/>
                <w:szCs w:val="24"/>
              </w:rPr>
              <w:t>С</w:t>
            </w:r>
            <w:r w:rsidR="00851806" w:rsidRPr="00A2524B">
              <w:rPr>
                <w:rFonts w:ascii="Times New Roman" w:eastAsia="Times New Roman" w:hAnsi="Times New Roman" w:cs="Times New Roman"/>
                <w:sz w:val="24"/>
                <w:szCs w:val="24"/>
              </w:rPr>
              <w:t>П и СОНО в контрактной системе в сфере закупок товаров, работ, услуг для обеспечения муниц</w:t>
            </w:r>
            <w:r w:rsidR="009327CD">
              <w:rPr>
                <w:rFonts w:ascii="Times New Roman" w:eastAsia="Times New Roman" w:hAnsi="Times New Roman" w:cs="Times New Roman"/>
                <w:sz w:val="24"/>
                <w:szCs w:val="24"/>
              </w:rPr>
              <w:t>ипальных нужд, в общем количестве</w:t>
            </w:r>
            <w:r w:rsidR="00851806" w:rsidRPr="00A2524B">
              <w:rPr>
                <w:rFonts w:ascii="Times New Roman" w:eastAsia="Times New Roman" w:hAnsi="Times New Roman" w:cs="Times New Roman"/>
                <w:sz w:val="24"/>
                <w:szCs w:val="24"/>
              </w:rPr>
              <w:t xml:space="preserve"> заключенных муниципальных контрактов в городском округе город Воронеж</w:t>
            </w:r>
          </w:p>
        </w:tc>
        <w:tc>
          <w:tcPr>
            <w:tcW w:w="863" w:type="dxa"/>
            <w:shd w:val="clear" w:color="auto" w:fill="auto"/>
          </w:tcPr>
          <w:p w:rsidR="00A7706F" w:rsidRPr="00A2524B" w:rsidRDefault="00851806" w:rsidP="00A7706F">
            <w:pPr>
              <w:spacing w:after="0" w:line="0" w:lineRule="atLeast"/>
              <w:ind w:left="-108" w:right="-96"/>
              <w:contextualSpacing/>
              <w:jc w:val="center"/>
              <w:rPr>
                <w:rFonts w:ascii="Times New Roman" w:hAnsi="Times New Roman" w:cs="Times New Roman"/>
                <w:sz w:val="24"/>
                <w:szCs w:val="24"/>
              </w:rPr>
            </w:pPr>
            <w:proofErr w:type="spellStart"/>
            <w:r w:rsidRPr="00A2524B">
              <w:rPr>
                <w:rFonts w:ascii="Times New Roman" w:hAnsi="Times New Roman" w:cs="Times New Roman"/>
                <w:sz w:val="24"/>
                <w:szCs w:val="24"/>
              </w:rPr>
              <w:t>Процен</w:t>
            </w:r>
            <w:proofErr w:type="spellEnd"/>
          </w:p>
          <w:p w:rsidR="00851806" w:rsidRPr="00A2524B" w:rsidRDefault="00851806" w:rsidP="00A7706F">
            <w:pPr>
              <w:spacing w:after="0" w:line="0" w:lineRule="atLeast"/>
              <w:ind w:left="-108" w:right="-96"/>
              <w:contextualSpacing/>
              <w:jc w:val="center"/>
              <w:rPr>
                <w:rFonts w:ascii="Times New Roman" w:eastAsia="Times New Roman" w:hAnsi="Times New Roman" w:cs="Times New Roman"/>
                <w:sz w:val="24"/>
                <w:szCs w:val="24"/>
              </w:rPr>
            </w:pPr>
            <w:r w:rsidRPr="00A2524B">
              <w:rPr>
                <w:rFonts w:ascii="Times New Roman" w:hAnsi="Times New Roman" w:cs="Times New Roman"/>
                <w:sz w:val="24"/>
                <w:szCs w:val="24"/>
              </w:rPr>
              <w:t>ты</w:t>
            </w:r>
          </w:p>
        </w:tc>
        <w:tc>
          <w:tcPr>
            <w:tcW w:w="836" w:type="dxa"/>
            <w:shd w:val="clear" w:color="auto" w:fill="auto"/>
          </w:tcPr>
          <w:p w:rsidR="00851806" w:rsidRPr="00A2524B" w:rsidRDefault="00851806" w:rsidP="00D679B0">
            <w:pPr>
              <w:spacing w:after="0" w:line="0" w:lineRule="atLeast"/>
              <w:contextualSpacing/>
              <w:jc w:val="center"/>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31,0</w:t>
            </w:r>
          </w:p>
        </w:tc>
        <w:tc>
          <w:tcPr>
            <w:tcW w:w="759" w:type="dxa"/>
            <w:shd w:val="clear" w:color="auto" w:fill="auto"/>
          </w:tcPr>
          <w:p w:rsidR="00851806" w:rsidRPr="00A2524B" w:rsidRDefault="00851806" w:rsidP="00D679B0">
            <w:pPr>
              <w:spacing w:after="0" w:line="0" w:lineRule="atLeast"/>
              <w:contextualSpacing/>
              <w:jc w:val="center"/>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32,0</w:t>
            </w:r>
          </w:p>
        </w:tc>
        <w:tc>
          <w:tcPr>
            <w:tcW w:w="836" w:type="dxa"/>
            <w:shd w:val="clear" w:color="auto" w:fill="auto"/>
          </w:tcPr>
          <w:p w:rsidR="00851806" w:rsidRPr="00A2524B" w:rsidRDefault="00851806" w:rsidP="00D679B0">
            <w:pPr>
              <w:spacing w:after="0" w:line="0" w:lineRule="atLeast"/>
              <w:contextualSpacing/>
              <w:jc w:val="center"/>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32,5</w:t>
            </w:r>
          </w:p>
        </w:tc>
        <w:tc>
          <w:tcPr>
            <w:tcW w:w="794" w:type="dxa"/>
            <w:shd w:val="clear" w:color="auto" w:fill="auto"/>
          </w:tcPr>
          <w:p w:rsidR="00851806" w:rsidRPr="00A2524B" w:rsidRDefault="00851806" w:rsidP="00D679B0">
            <w:pPr>
              <w:spacing w:after="0" w:line="0" w:lineRule="atLeast"/>
              <w:contextualSpacing/>
              <w:jc w:val="center"/>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33,0</w:t>
            </w:r>
          </w:p>
        </w:tc>
        <w:tc>
          <w:tcPr>
            <w:tcW w:w="932" w:type="dxa"/>
            <w:shd w:val="clear" w:color="auto" w:fill="auto"/>
          </w:tcPr>
          <w:p w:rsidR="00851806" w:rsidRPr="00A2524B" w:rsidRDefault="00851806" w:rsidP="00D679B0">
            <w:pPr>
              <w:spacing w:after="0" w:line="0" w:lineRule="atLeast"/>
              <w:contextualSpacing/>
              <w:jc w:val="center"/>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33,5</w:t>
            </w:r>
          </w:p>
        </w:tc>
        <w:tc>
          <w:tcPr>
            <w:tcW w:w="1643" w:type="dxa"/>
            <w:shd w:val="clear" w:color="auto" w:fill="auto"/>
          </w:tcPr>
          <w:p w:rsidR="009327CD" w:rsidRDefault="00851806" w:rsidP="00D05288">
            <w:pPr>
              <w:spacing w:after="0" w:line="0" w:lineRule="atLeast"/>
              <w:ind w:left="-167" w:right="-107"/>
              <w:contextualSpacing/>
              <w:jc w:val="center"/>
              <w:rPr>
                <w:rFonts w:ascii="Times New Roman" w:hAnsi="Times New Roman" w:cs="Times New Roman"/>
                <w:sz w:val="24"/>
                <w:szCs w:val="24"/>
              </w:rPr>
            </w:pPr>
            <w:r w:rsidRPr="00A2524B">
              <w:rPr>
                <w:rFonts w:ascii="Times New Roman" w:hAnsi="Times New Roman" w:cs="Times New Roman"/>
                <w:sz w:val="24"/>
                <w:szCs w:val="24"/>
              </w:rPr>
              <w:t xml:space="preserve">Управление </w:t>
            </w:r>
            <w:r w:rsidR="00D05288" w:rsidRPr="00A2524B">
              <w:rPr>
                <w:rFonts w:ascii="Times New Roman" w:hAnsi="Times New Roman" w:cs="Times New Roman"/>
                <w:sz w:val="24"/>
                <w:szCs w:val="24"/>
              </w:rPr>
              <w:t xml:space="preserve">   </w:t>
            </w:r>
            <w:proofErr w:type="spellStart"/>
            <w:r w:rsidR="003C7292">
              <w:rPr>
                <w:rFonts w:ascii="Times New Roman" w:hAnsi="Times New Roman" w:cs="Times New Roman"/>
                <w:sz w:val="24"/>
                <w:szCs w:val="24"/>
              </w:rPr>
              <w:t>муниципаль</w:t>
            </w:r>
            <w:proofErr w:type="spellEnd"/>
          </w:p>
          <w:p w:rsidR="00D05288" w:rsidRPr="00A2524B" w:rsidRDefault="003C7292" w:rsidP="00D05288">
            <w:pPr>
              <w:spacing w:after="0" w:line="0" w:lineRule="atLeast"/>
              <w:ind w:left="-167" w:right="-107"/>
              <w:contextualSpacing/>
              <w:jc w:val="center"/>
              <w:rPr>
                <w:rFonts w:ascii="Times New Roman" w:hAnsi="Times New Roman" w:cs="Times New Roman"/>
                <w:sz w:val="24"/>
                <w:szCs w:val="24"/>
              </w:rPr>
            </w:pPr>
            <w:proofErr w:type="spellStart"/>
            <w:r>
              <w:rPr>
                <w:rFonts w:ascii="Times New Roman" w:hAnsi="Times New Roman" w:cs="Times New Roman"/>
                <w:sz w:val="24"/>
                <w:szCs w:val="24"/>
              </w:rPr>
              <w:t>ных</w:t>
            </w:r>
            <w:proofErr w:type="spellEnd"/>
            <w:r>
              <w:rPr>
                <w:rFonts w:ascii="Times New Roman" w:hAnsi="Times New Roman" w:cs="Times New Roman"/>
                <w:sz w:val="24"/>
                <w:szCs w:val="24"/>
              </w:rPr>
              <w:t xml:space="preserve"> закупок</w:t>
            </w:r>
            <w:r w:rsidR="00851806" w:rsidRPr="00A2524B">
              <w:rPr>
                <w:rFonts w:ascii="Times New Roman" w:hAnsi="Times New Roman" w:cs="Times New Roman"/>
                <w:sz w:val="24"/>
                <w:szCs w:val="24"/>
              </w:rPr>
              <w:t xml:space="preserve"> </w:t>
            </w:r>
          </w:p>
          <w:p w:rsidR="00851806" w:rsidRPr="00A2524B" w:rsidRDefault="00C87A7A" w:rsidP="00D05288">
            <w:pPr>
              <w:spacing w:after="0" w:line="0" w:lineRule="atLeast"/>
              <w:ind w:left="-167" w:right="-107"/>
              <w:contextualSpacing/>
              <w:jc w:val="center"/>
              <w:rPr>
                <w:rFonts w:ascii="Times New Roman" w:eastAsia="Times New Roman" w:hAnsi="Times New Roman" w:cs="Times New Roman"/>
                <w:sz w:val="24"/>
                <w:szCs w:val="24"/>
              </w:rPr>
            </w:pPr>
            <w:r w:rsidRPr="00A2524B">
              <w:rPr>
                <w:rFonts w:ascii="Times New Roman" w:hAnsi="Times New Roman" w:cs="Times New Roman"/>
                <w:sz w:val="24"/>
                <w:szCs w:val="24"/>
              </w:rPr>
              <w:t>Г</w:t>
            </w:r>
            <w:r w:rsidR="00851806" w:rsidRPr="00A2524B">
              <w:rPr>
                <w:rFonts w:ascii="Times New Roman" w:hAnsi="Times New Roman" w:cs="Times New Roman"/>
                <w:sz w:val="24"/>
                <w:szCs w:val="24"/>
              </w:rPr>
              <w:t>лавные распорядители бюджетных средств городского округа город Воронеж</w:t>
            </w:r>
          </w:p>
        </w:tc>
      </w:tr>
      <w:tr w:rsidR="00851806" w:rsidRPr="00A2524B" w:rsidTr="00880F83">
        <w:tc>
          <w:tcPr>
            <w:tcW w:w="567" w:type="dxa"/>
            <w:vMerge w:val="restart"/>
            <w:shd w:val="clear" w:color="auto" w:fill="auto"/>
          </w:tcPr>
          <w:p w:rsidR="00851806" w:rsidRPr="00A2524B" w:rsidRDefault="00851806" w:rsidP="00D679B0">
            <w:pPr>
              <w:spacing w:after="0" w:line="0" w:lineRule="atLeast"/>
              <w:ind w:left="-61" w:right="-27"/>
              <w:contextualSpacing/>
              <w:jc w:val="center"/>
              <w:rPr>
                <w:rFonts w:ascii="Times New Roman" w:eastAsia="Times New Roman" w:hAnsi="Times New Roman" w:cs="Times New Roman"/>
                <w:sz w:val="24"/>
                <w:szCs w:val="24"/>
                <w:highlight w:val="yellow"/>
              </w:rPr>
            </w:pPr>
            <w:r w:rsidRPr="00A2524B">
              <w:rPr>
                <w:rFonts w:ascii="Times New Roman" w:eastAsia="Times New Roman" w:hAnsi="Times New Roman" w:cs="Times New Roman"/>
                <w:sz w:val="24"/>
                <w:szCs w:val="24"/>
              </w:rPr>
              <w:t>1.9</w:t>
            </w:r>
          </w:p>
        </w:tc>
        <w:tc>
          <w:tcPr>
            <w:tcW w:w="3213" w:type="dxa"/>
            <w:vMerge w:val="restart"/>
            <w:shd w:val="clear" w:color="auto" w:fill="auto"/>
          </w:tcPr>
          <w:p w:rsidR="00851806" w:rsidRPr="00A2524B" w:rsidRDefault="0042673C" w:rsidP="00D679B0">
            <w:pPr>
              <w:spacing w:after="0" w:line="0" w:lineRule="atLeast"/>
              <w:contextualSpacing/>
              <w:rPr>
                <w:rFonts w:ascii="Times New Roman" w:eastAsia="Calibri" w:hAnsi="Times New Roman" w:cs="Times New Roman"/>
                <w:sz w:val="24"/>
                <w:szCs w:val="24"/>
                <w:highlight w:val="yellow"/>
                <w:lang w:eastAsia="en-US"/>
              </w:rPr>
            </w:pPr>
            <w:r>
              <w:rPr>
                <w:rFonts w:ascii="Times New Roman" w:eastAsia="Calibri" w:hAnsi="Times New Roman" w:cs="Times New Roman"/>
                <w:sz w:val="24"/>
                <w:szCs w:val="24"/>
                <w:lang w:eastAsia="en-US"/>
              </w:rPr>
              <w:t>Увеличение количества случаев оказания</w:t>
            </w:r>
            <w:r w:rsidR="00851806" w:rsidRPr="00A2524B">
              <w:rPr>
                <w:rFonts w:ascii="Times New Roman" w:eastAsia="Calibri" w:hAnsi="Times New Roman" w:cs="Times New Roman"/>
                <w:sz w:val="24"/>
                <w:szCs w:val="24"/>
                <w:lang w:eastAsia="en-US"/>
              </w:rPr>
              <w:t xml:space="preserve"> муниципальной услуги «Выдача разрешения на</w:t>
            </w:r>
            <w:r>
              <w:rPr>
                <w:rFonts w:ascii="Times New Roman" w:eastAsia="Calibri" w:hAnsi="Times New Roman" w:cs="Times New Roman"/>
                <w:sz w:val="24"/>
                <w:szCs w:val="24"/>
                <w:lang w:eastAsia="en-US"/>
              </w:rPr>
              <w:t xml:space="preserve"> строительство»</w:t>
            </w:r>
            <w:r w:rsidR="00851806" w:rsidRPr="00A2524B">
              <w:rPr>
                <w:rFonts w:ascii="Times New Roman" w:eastAsia="Calibri" w:hAnsi="Times New Roman" w:cs="Times New Roman"/>
                <w:sz w:val="24"/>
                <w:szCs w:val="24"/>
                <w:lang w:eastAsia="en-US"/>
              </w:rPr>
              <w:t xml:space="preserve"> в электронной форме</w:t>
            </w:r>
          </w:p>
        </w:tc>
        <w:tc>
          <w:tcPr>
            <w:tcW w:w="1151" w:type="dxa"/>
            <w:vMerge w:val="restart"/>
            <w:shd w:val="clear" w:color="auto" w:fill="auto"/>
          </w:tcPr>
          <w:p w:rsidR="00851806" w:rsidRPr="00A2524B" w:rsidRDefault="000B51ED" w:rsidP="00D679B0">
            <w:pPr>
              <w:spacing w:after="0" w:line="0" w:lineRule="atLeast"/>
              <w:ind w:left="-87" w:right="-117"/>
              <w:contextualSpacing/>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2018</w:t>
            </w:r>
            <w:r>
              <w:rPr>
                <w:rFonts w:ascii="Times New Roman" w:hAnsi="Times New Roman" w:cs="Times New Roman"/>
                <w:sz w:val="24"/>
                <w:szCs w:val="24"/>
                <w:lang w:eastAsia="en-US"/>
              </w:rPr>
              <w:t>–</w:t>
            </w:r>
            <w:r w:rsidR="00851806" w:rsidRPr="00A2524B">
              <w:rPr>
                <w:rFonts w:ascii="Times New Roman" w:eastAsia="Times New Roman" w:hAnsi="Times New Roman" w:cs="Times New Roman"/>
                <w:sz w:val="24"/>
                <w:szCs w:val="24"/>
                <w:lang w:eastAsia="en-US"/>
              </w:rPr>
              <w:t>2021</w:t>
            </w:r>
          </w:p>
        </w:tc>
        <w:tc>
          <w:tcPr>
            <w:tcW w:w="2551" w:type="dxa"/>
            <w:vMerge w:val="restart"/>
            <w:shd w:val="clear" w:color="auto" w:fill="auto"/>
          </w:tcPr>
          <w:p w:rsidR="00851806" w:rsidRPr="00A2524B" w:rsidRDefault="00851806" w:rsidP="00D679B0">
            <w:pPr>
              <w:spacing w:after="0" w:line="0" w:lineRule="atLeast"/>
              <w:contextualSpacing/>
              <w:rPr>
                <w:rFonts w:ascii="Times New Roman" w:eastAsia="Times New Roman" w:hAnsi="Times New Roman" w:cs="Times New Roman"/>
                <w:sz w:val="24"/>
                <w:szCs w:val="24"/>
                <w:lang w:eastAsia="en-US"/>
              </w:rPr>
            </w:pPr>
            <w:r w:rsidRPr="00A2524B">
              <w:rPr>
                <w:rFonts w:ascii="Times New Roman" w:eastAsia="Times New Roman" w:hAnsi="Times New Roman" w:cs="Times New Roman"/>
                <w:sz w:val="24"/>
                <w:szCs w:val="24"/>
                <w:lang w:eastAsia="en-US"/>
              </w:rPr>
              <w:t>Снижение административных барьеров в строительстве, сокращение сроков оказания муниципальной услуги за счет оптимизации процесса предоставления муниципальной услуги по выдаче разрешения на строительство в электронной форме</w:t>
            </w:r>
          </w:p>
        </w:tc>
        <w:tc>
          <w:tcPr>
            <w:tcW w:w="1874" w:type="dxa"/>
            <w:shd w:val="clear" w:color="auto" w:fill="auto"/>
          </w:tcPr>
          <w:p w:rsidR="00851806" w:rsidRPr="00A2524B" w:rsidRDefault="00851806" w:rsidP="00D679B0">
            <w:pPr>
              <w:spacing w:after="0" w:line="0" w:lineRule="atLeast"/>
              <w:contextualSpacing/>
              <w:rPr>
                <w:rFonts w:ascii="Times New Roman" w:eastAsia="Times New Roman" w:hAnsi="Times New Roman" w:cs="Times New Roman"/>
                <w:sz w:val="24"/>
                <w:szCs w:val="24"/>
                <w:lang w:eastAsia="en-US"/>
              </w:rPr>
            </w:pPr>
            <w:r w:rsidRPr="00A2524B">
              <w:rPr>
                <w:rFonts w:ascii="Times New Roman" w:eastAsia="Times New Roman" w:hAnsi="Times New Roman" w:cs="Times New Roman"/>
                <w:sz w:val="24"/>
                <w:szCs w:val="24"/>
                <w:lang w:eastAsia="en-US"/>
              </w:rPr>
              <w:t xml:space="preserve">Доля муниципальных услуг, предоставленных в электронной форме, от общего количества оказанных услуг </w:t>
            </w:r>
          </w:p>
        </w:tc>
        <w:tc>
          <w:tcPr>
            <w:tcW w:w="863" w:type="dxa"/>
            <w:shd w:val="clear" w:color="auto" w:fill="auto"/>
          </w:tcPr>
          <w:p w:rsidR="00A7706F" w:rsidRPr="00A2524B" w:rsidRDefault="00851806" w:rsidP="00A7706F">
            <w:pPr>
              <w:spacing w:after="0" w:line="0" w:lineRule="atLeast"/>
              <w:ind w:left="-96" w:right="-108" w:hanging="12"/>
              <w:contextualSpacing/>
              <w:jc w:val="center"/>
              <w:rPr>
                <w:rFonts w:ascii="Times New Roman" w:hAnsi="Times New Roman" w:cs="Times New Roman"/>
                <w:sz w:val="24"/>
                <w:szCs w:val="24"/>
              </w:rPr>
            </w:pPr>
            <w:proofErr w:type="spellStart"/>
            <w:r w:rsidRPr="00A2524B">
              <w:rPr>
                <w:rFonts w:ascii="Times New Roman" w:hAnsi="Times New Roman" w:cs="Times New Roman"/>
                <w:sz w:val="24"/>
                <w:szCs w:val="24"/>
              </w:rPr>
              <w:t>Процен</w:t>
            </w:r>
            <w:proofErr w:type="spellEnd"/>
          </w:p>
          <w:p w:rsidR="00851806" w:rsidRPr="00A2524B" w:rsidRDefault="00851806" w:rsidP="00A7706F">
            <w:pPr>
              <w:spacing w:after="0" w:line="0" w:lineRule="atLeast"/>
              <w:ind w:left="-96" w:right="-108" w:hanging="12"/>
              <w:contextualSpacing/>
              <w:jc w:val="center"/>
              <w:rPr>
                <w:rFonts w:ascii="Times New Roman" w:hAnsi="Times New Roman" w:cs="Times New Roman"/>
                <w:sz w:val="24"/>
                <w:szCs w:val="24"/>
              </w:rPr>
            </w:pPr>
            <w:r w:rsidRPr="00A2524B">
              <w:rPr>
                <w:rFonts w:ascii="Times New Roman" w:hAnsi="Times New Roman" w:cs="Times New Roman"/>
                <w:sz w:val="24"/>
                <w:szCs w:val="24"/>
              </w:rPr>
              <w:t>ты</w:t>
            </w:r>
          </w:p>
        </w:tc>
        <w:tc>
          <w:tcPr>
            <w:tcW w:w="836" w:type="dxa"/>
            <w:shd w:val="clear" w:color="auto" w:fill="auto"/>
          </w:tcPr>
          <w:p w:rsidR="00851806" w:rsidRPr="00A2524B" w:rsidRDefault="00851806" w:rsidP="00D679B0">
            <w:pPr>
              <w:spacing w:after="0" w:line="0" w:lineRule="atLeast"/>
              <w:ind w:left="57" w:right="57" w:firstLine="39"/>
              <w:contextualSpacing/>
              <w:jc w:val="center"/>
              <w:rPr>
                <w:rFonts w:ascii="Times New Roman" w:eastAsia="Times New Roman" w:hAnsi="Times New Roman" w:cs="Times New Roman"/>
                <w:sz w:val="24"/>
                <w:szCs w:val="24"/>
                <w:lang w:eastAsia="en-US"/>
              </w:rPr>
            </w:pPr>
            <w:r w:rsidRPr="00A2524B">
              <w:rPr>
                <w:rFonts w:ascii="Times New Roman" w:eastAsia="Times New Roman" w:hAnsi="Times New Roman" w:cs="Times New Roman"/>
                <w:sz w:val="24"/>
                <w:szCs w:val="24"/>
                <w:lang w:eastAsia="en-US"/>
              </w:rPr>
              <w:t>40,0</w:t>
            </w:r>
          </w:p>
        </w:tc>
        <w:tc>
          <w:tcPr>
            <w:tcW w:w="759" w:type="dxa"/>
            <w:shd w:val="clear" w:color="auto" w:fill="auto"/>
          </w:tcPr>
          <w:p w:rsidR="00851806" w:rsidRPr="00A2524B" w:rsidRDefault="00851806" w:rsidP="007F133A">
            <w:pPr>
              <w:spacing w:after="0" w:line="0" w:lineRule="atLeast"/>
              <w:ind w:left="-106" w:right="-60" w:firstLine="39"/>
              <w:contextualSpacing/>
              <w:jc w:val="center"/>
              <w:rPr>
                <w:rFonts w:ascii="Times New Roman" w:eastAsia="Times New Roman" w:hAnsi="Times New Roman" w:cs="Times New Roman"/>
                <w:sz w:val="24"/>
                <w:szCs w:val="24"/>
                <w:lang w:eastAsia="en-US"/>
              </w:rPr>
            </w:pPr>
            <w:r w:rsidRPr="00A2524B">
              <w:rPr>
                <w:rFonts w:ascii="Times New Roman" w:eastAsia="Times New Roman" w:hAnsi="Times New Roman" w:cs="Times New Roman"/>
                <w:sz w:val="24"/>
                <w:szCs w:val="24"/>
                <w:lang w:eastAsia="en-US"/>
              </w:rPr>
              <w:t>50,0</w:t>
            </w:r>
          </w:p>
        </w:tc>
        <w:tc>
          <w:tcPr>
            <w:tcW w:w="836" w:type="dxa"/>
            <w:shd w:val="clear" w:color="auto" w:fill="auto"/>
          </w:tcPr>
          <w:p w:rsidR="00851806" w:rsidRPr="00A2524B" w:rsidRDefault="00851806" w:rsidP="00D679B0">
            <w:pPr>
              <w:spacing w:after="0" w:line="0" w:lineRule="atLeast"/>
              <w:ind w:left="57" w:right="57" w:firstLine="39"/>
              <w:contextualSpacing/>
              <w:jc w:val="center"/>
              <w:rPr>
                <w:rFonts w:ascii="Times New Roman" w:eastAsia="Times New Roman" w:hAnsi="Times New Roman" w:cs="Times New Roman"/>
                <w:sz w:val="24"/>
                <w:szCs w:val="24"/>
                <w:lang w:eastAsia="en-US"/>
              </w:rPr>
            </w:pPr>
            <w:r w:rsidRPr="00A2524B">
              <w:rPr>
                <w:rFonts w:ascii="Times New Roman" w:eastAsia="Times New Roman" w:hAnsi="Times New Roman" w:cs="Times New Roman"/>
                <w:sz w:val="24"/>
                <w:szCs w:val="24"/>
                <w:lang w:eastAsia="en-US"/>
              </w:rPr>
              <w:t>60,0</w:t>
            </w:r>
          </w:p>
        </w:tc>
        <w:tc>
          <w:tcPr>
            <w:tcW w:w="794" w:type="dxa"/>
            <w:shd w:val="clear" w:color="auto" w:fill="auto"/>
          </w:tcPr>
          <w:p w:rsidR="00851806" w:rsidRPr="00A2524B" w:rsidRDefault="00851806" w:rsidP="00D679B0">
            <w:pPr>
              <w:spacing w:after="0" w:line="0" w:lineRule="atLeast"/>
              <w:ind w:left="57" w:right="57" w:firstLine="39"/>
              <w:contextualSpacing/>
              <w:jc w:val="center"/>
              <w:rPr>
                <w:rFonts w:ascii="Times New Roman" w:eastAsia="Times New Roman" w:hAnsi="Times New Roman" w:cs="Times New Roman"/>
                <w:sz w:val="24"/>
                <w:szCs w:val="24"/>
                <w:lang w:eastAsia="en-US"/>
              </w:rPr>
            </w:pPr>
            <w:r w:rsidRPr="00A2524B">
              <w:rPr>
                <w:rFonts w:ascii="Times New Roman" w:eastAsia="Times New Roman" w:hAnsi="Times New Roman" w:cs="Times New Roman"/>
                <w:sz w:val="24"/>
                <w:szCs w:val="24"/>
                <w:lang w:eastAsia="en-US"/>
              </w:rPr>
              <w:t>70,0</w:t>
            </w:r>
          </w:p>
        </w:tc>
        <w:tc>
          <w:tcPr>
            <w:tcW w:w="932"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70,0</w:t>
            </w:r>
          </w:p>
        </w:tc>
        <w:tc>
          <w:tcPr>
            <w:tcW w:w="1643" w:type="dxa"/>
            <w:shd w:val="clear" w:color="auto" w:fill="auto"/>
          </w:tcPr>
          <w:p w:rsidR="00960DA0" w:rsidRPr="00A2524B" w:rsidRDefault="00851806" w:rsidP="00960DA0">
            <w:pPr>
              <w:spacing w:after="0" w:line="0" w:lineRule="atLeast"/>
              <w:ind w:left="-167" w:right="-107"/>
              <w:contextualSpacing/>
              <w:jc w:val="center"/>
              <w:rPr>
                <w:rFonts w:ascii="Times New Roman" w:hAnsi="Times New Roman" w:cs="Times New Roman"/>
                <w:sz w:val="24"/>
                <w:szCs w:val="24"/>
              </w:rPr>
            </w:pPr>
            <w:r w:rsidRPr="00A2524B">
              <w:rPr>
                <w:rFonts w:ascii="Times New Roman" w:hAnsi="Times New Roman" w:cs="Times New Roman"/>
                <w:sz w:val="24"/>
                <w:szCs w:val="24"/>
              </w:rPr>
              <w:t xml:space="preserve">Отдел подготовки </w:t>
            </w:r>
          </w:p>
          <w:p w:rsidR="00960DA0" w:rsidRPr="00A2524B" w:rsidRDefault="00851806" w:rsidP="00960DA0">
            <w:pPr>
              <w:spacing w:after="0" w:line="0" w:lineRule="atLeast"/>
              <w:ind w:left="-167" w:right="-107"/>
              <w:contextualSpacing/>
              <w:jc w:val="center"/>
              <w:rPr>
                <w:rFonts w:ascii="Times New Roman" w:hAnsi="Times New Roman" w:cs="Times New Roman"/>
                <w:sz w:val="24"/>
                <w:szCs w:val="24"/>
              </w:rPr>
            </w:pPr>
            <w:r w:rsidRPr="00A2524B">
              <w:rPr>
                <w:rFonts w:ascii="Times New Roman" w:hAnsi="Times New Roman" w:cs="Times New Roman"/>
                <w:sz w:val="24"/>
                <w:szCs w:val="24"/>
              </w:rPr>
              <w:t xml:space="preserve">и выдачи разрешительной документации </w:t>
            </w:r>
          </w:p>
          <w:p w:rsidR="00851806" w:rsidRPr="00A2524B" w:rsidRDefault="00851806" w:rsidP="00960DA0">
            <w:pPr>
              <w:spacing w:after="0" w:line="0" w:lineRule="atLeast"/>
              <w:ind w:left="-167" w:right="-107"/>
              <w:contextualSpacing/>
              <w:jc w:val="center"/>
              <w:rPr>
                <w:rFonts w:ascii="Times New Roman" w:hAnsi="Times New Roman" w:cs="Times New Roman"/>
                <w:sz w:val="24"/>
                <w:szCs w:val="24"/>
                <w:highlight w:val="yellow"/>
              </w:rPr>
            </w:pPr>
            <w:r w:rsidRPr="00A2524B">
              <w:rPr>
                <w:rFonts w:ascii="Times New Roman" w:hAnsi="Times New Roman" w:cs="Times New Roman"/>
                <w:sz w:val="24"/>
                <w:szCs w:val="24"/>
              </w:rPr>
              <w:t>в области строительства</w:t>
            </w:r>
          </w:p>
        </w:tc>
      </w:tr>
      <w:tr w:rsidR="0042673C" w:rsidRPr="00A2524B" w:rsidTr="00880F83">
        <w:tc>
          <w:tcPr>
            <w:tcW w:w="567" w:type="dxa"/>
            <w:vMerge/>
            <w:shd w:val="clear" w:color="auto" w:fill="auto"/>
          </w:tcPr>
          <w:p w:rsidR="0042673C" w:rsidRPr="00A2524B" w:rsidRDefault="0042673C" w:rsidP="00D679B0">
            <w:pPr>
              <w:spacing w:after="0" w:line="0" w:lineRule="atLeast"/>
              <w:ind w:left="-61" w:right="-27"/>
              <w:contextualSpacing/>
              <w:jc w:val="center"/>
              <w:rPr>
                <w:rFonts w:ascii="Times New Roman" w:eastAsia="Times New Roman" w:hAnsi="Times New Roman" w:cs="Times New Roman"/>
                <w:sz w:val="24"/>
                <w:szCs w:val="24"/>
                <w:highlight w:val="yellow"/>
              </w:rPr>
            </w:pPr>
          </w:p>
        </w:tc>
        <w:tc>
          <w:tcPr>
            <w:tcW w:w="3213" w:type="dxa"/>
            <w:vMerge/>
            <w:shd w:val="clear" w:color="auto" w:fill="auto"/>
          </w:tcPr>
          <w:p w:rsidR="0042673C" w:rsidRPr="00A2524B" w:rsidRDefault="0042673C" w:rsidP="00D679B0">
            <w:pPr>
              <w:spacing w:after="0" w:line="0" w:lineRule="atLeast"/>
              <w:contextualSpacing/>
              <w:rPr>
                <w:rFonts w:ascii="Times New Roman" w:eastAsia="Calibri" w:hAnsi="Times New Roman" w:cs="Times New Roman"/>
                <w:sz w:val="24"/>
                <w:szCs w:val="24"/>
                <w:highlight w:val="yellow"/>
                <w:lang w:eastAsia="en-US"/>
              </w:rPr>
            </w:pPr>
          </w:p>
        </w:tc>
        <w:tc>
          <w:tcPr>
            <w:tcW w:w="1151" w:type="dxa"/>
            <w:vMerge/>
            <w:shd w:val="clear" w:color="auto" w:fill="auto"/>
          </w:tcPr>
          <w:p w:rsidR="0042673C" w:rsidRPr="00A2524B" w:rsidRDefault="0042673C" w:rsidP="00D679B0">
            <w:pPr>
              <w:spacing w:after="0" w:line="0" w:lineRule="atLeast"/>
              <w:ind w:left="-87" w:right="-117"/>
              <w:contextualSpacing/>
              <w:jc w:val="center"/>
              <w:rPr>
                <w:rFonts w:ascii="Times New Roman" w:eastAsia="Times New Roman" w:hAnsi="Times New Roman" w:cs="Times New Roman"/>
                <w:sz w:val="24"/>
                <w:szCs w:val="24"/>
                <w:highlight w:val="yellow"/>
                <w:lang w:eastAsia="en-US"/>
              </w:rPr>
            </w:pPr>
          </w:p>
        </w:tc>
        <w:tc>
          <w:tcPr>
            <w:tcW w:w="2551" w:type="dxa"/>
            <w:vMerge/>
            <w:shd w:val="clear" w:color="auto" w:fill="auto"/>
          </w:tcPr>
          <w:p w:rsidR="0042673C" w:rsidRPr="00A2524B" w:rsidRDefault="0042673C" w:rsidP="00D679B0">
            <w:pPr>
              <w:spacing w:after="0" w:line="0" w:lineRule="atLeast"/>
              <w:contextualSpacing/>
              <w:rPr>
                <w:rFonts w:ascii="Times New Roman" w:eastAsia="Times New Roman" w:hAnsi="Times New Roman" w:cs="Times New Roman"/>
                <w:sz w:val="24"/>
                <w:szCs w:val="24"/>
                <w:highlight w:val="yellow"/>
                <w:lang w:eastAsia="en-US"/>
              </w:rPr>
            </w:pPr>
          </w:p>
        </w:tc>
        <w:tc>
          <w:tcPr>
            <w:tcW w:w="1874" w:type="dxa"/>
            <w:shd w:val="clear" w:color="auto" w:fill="auto"/>
          </w:tcPr>
          <w:p w:rsidR="0042673C" w:rsidRPr="00A2524B" w:rsidRDefault="0042673C" w:rsidP="00D679B0">
            <w:pPr>
              <w:spacing w:after="0" w:line="0" w:lineRule="atLeast"/>
              <w:contextualSpacing/>
              <w:rPr>
                <w:rFonts w:ascii="Times New Roman" w:eastAsia="Times New Roman" w:hAnsi="Times New Roman" w:cs="Times New Roman"/>
                <w:sz w:val="24"/>
                <w:szCs w:val="24"/>
                <w:lang w:eastAsia="en-US"/>
              </w:rPr>
            </w:pPr>
            <w:r w:rsidRPr="00A2524B">
              <w:rPr>
                <w:rFonts w:ascii="Times New Roman" w:eastAsia="Times New Roman" w:hAnsi="Times New Roman" w:cs="Times New Roman"/>
                <w:sz w:val="24"/>
                <w:szCs w:val="24"/>
                <w:lang w:eastAsia="en-US"/>
              </w:rPr>
              <w:t xml:space="preserve">Разработка, актуализация и утверждение административного регламента по оказанию муниципальной услуги «Выдача разрешений на строительство» </w:t>
            </w:r>
          </w:p>
        </w:tc>
        <w:tc>
          <w:tcPr>
            <w:tcW w:w="863" w:type="dxa"/>
            <w:shd w:val="clear" w:color="auto" w:fill="auto"/>
          </w:tcPr>
          <w:p w:rsidR="0042673C" w:rsidRPr="00A2524B" w:rsidRDefault="0042673C" w:rsidP="00A7706F">
            <w:pPr>
              <w:spacing w:after="0" w:line="0" w:lineRule="atLeast"/>
              <w:ind w:left="-108" w:right="-96" w:hanging="23"/>
              <w:contextualSpacing/>
              <w:jc w:val="center"/>
              <w:rPr>
                <w:rFonts w:ascii="Times New Roman" w:eastAsia="Times New Roman" w:hAnsi="Times New Roman" w:cs="Times New Roman"/>
                <w:sz w:val="24"/>
                <w:szCs w:val="24"/>
                <w:lang w:eastAsia="en-US"/>
              </w:rPr>
            </w:pPr>
            <w:proofErr w:type="spellStart"/>
            <w:r w:rsidRPr="00A2524B">
              <w:rPr>
                <w:rFonts w:ascii="Times New Roman" w:eastAsia="Times New Roman" w:hAnsi="Times New Roman" w:cs="Times New Roman"/>
                <w:sz w:val="24"/>
                <w:szCs w:val="24"/>
                <w:lang w:eastAsia="en-US"/>
              </w:rPr>
              <w:t>Нали</w:t>
            </w:r>
            <w:proofErr w:type="spellEnd"/>
          </w:p>
          <w:p w:rsidR="0042673C" w:rsidRPr="00A2524B" w:rsidRDefault="0042673C" w:rsidP="00A7706F">
            <w:pPr>
              <w:spacing w:after="0" w:line="0" w:lineRule="atLeast"/>
              <w:ind w:left="-108" w:right="-96" w:hanging="23"/>
              <w:contextualSpacing/>
              <w:jc w:val="center"/>
              <w:rPr>
                <w:rFonts w:ascii="Times New Roman" w:eastAsia="Times New Roman" w:hAnsi="Times New Roman" w:cs="Times New Roman"/>
                <w:sz w:val="24"/>
                <w:szCs w:val="24"/>
                <w:lang w:eastAsia="en-US"/>
              </w:rPr>
            </w:pPr>
            <w:proofErr w:type="spellStart"/>
            <w:r w:rsidRPr="00A2524B">
              <w:rPr>
                <w:rFonts w:ascii="Times New Roman" w:eastAsia="Times New Roman" w:hAnsi="Times New Roman" w:cs="Times New Roman"/>
                <w:sz w:val="24"/>
                <w:szCs w:val="24"/>
                <w:lang w:eastAsia="en-US"/>
              </w:rPr>
              <w:t>чие</w:t>
            </w:r>
            <w:proofErr w:type="spellEnd"/>
          </w:p>
        </w:tc>
        <w:tc>
          <w:tcPr>
            <w:tcW w:w="836" w:type="dxa"/>
            <w:shd w:val="clear" w:color="auto" w:fill="auto"/>
          </w:tcPr>
          <w:p w:rsidR="0042673C" w:rsidRPr="00A2524B" w:rsidRDefault="0042673C" w:rsidP="00F10F0A">
            <w:pPr>
              <w:spacing w:after="0" w:line="0" w:lineRule="atLeast"/>
              <w:ind w:left="57" w:right="57" w:firstLine="39"/>
              <w:contextualSpacing/>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Д</w:t>
            </w:r>
            <w:r w:rsidRPr="00A2524B">
              <w:rPr>
                <w:rFonts w:ascii="Times New Roman" w:eastAsia="Times New Roman" w:hAnsi="Times New Roman" w:cs="Times New Roman"/>
                <w:sz w:val="24"/>
                <w:szCs w:val="24"/>
                <w:lang w:eastAsia="en-US"/>
              </w:rPr>
              <w:t>а</w:t>
            </w:r>
          </w:p>
        </w:tc>
        <w:tc>
          <w:tcPr>
            <w:tcW w:w="759" w:type="dxa"/>
            <w:shd w:val="clear" w:color="auto" w:fill="auto"/>
          </w:tcPr>
          <w:p w:rsidR="0042673C" w:rsidRDefault="0042673C" w:rsidP="0042673C">
            <w:pPr>
              <w:jc w:val="center"/>
            </w:pPr>
            <w:r w:rsidRPr="003E20DE">
              <w:rPr>
                <w:rFonts w:ascii="Times New Roman" w:eastAsia="Times New Roman" w:hAnsi="Times New Roman" w:cs="Times New Roman"/>
                <w:sz w:val="24"/>
                <w:szCs w:val="24"/>
                <w:lang w:eastAsia="en-US"/>
              </w:rPr>
              <w:t>Да</w:t>
            </w:r>
          </w:p>
        </w:tc>
        <w:tc>
          <w:tcPr>
            <w:tcW w:w="836" w:type="dxa"/>
            <w:shd w:val="clear" w:color="auto" w:fill="auto"/>
          </w:tcPr>
          <w:p w:rsidR="0042673C" w:rsidRDefault="0042673C" w:rsidP="0042673C">
            <w:pPr>
              <w:jc w:val="center"/>
            </w:pPr>
            <w:r w:rsidRPr="003E20DE">
              <w:rPr>
                <w:rFonts w:ascii="Times New Roman" w:eastAsia="Times New Roman" w:hAnsi="Times New Roman" w:cs="Times New Roman"/>
                <w:sz w:val="24"/>
                <w:szCs w:val="24"/>
                <w:lang w:eastAsia="en-US"/>
              </w:rPr>
              <w:t>Да</w:t>
            </w:r>
          </w:p>
        </w:tc>
        <w:tc>
          <w:tcPr>
            <w:tcW w:w="794" w:type="dxa"/>
            <w:shd w:val="clear" w:color="auto" w:fill="auto"/>
          </w:tcPr>
          <w:p w:rsidR="0042673C" w:rsidRDefault="0042673C" w:rsidP="0042673C">
            <w:pPr>
              <w:jc w:val="center"/>
            </w:pPr>
            <w:r w:rsidRPr="003E20DE">
              <w:rPr>
                <w:rFonts w:ascii="Times New Roman" w:eastAsia="Times New Roman" w:hAnsi="Times New Roman" w:cs="Times New Roman"/>
                <w:sz w:val="24"/>
                <w:szCs w:val="24"/>
                <w:lang w:eastAsia="en-US"/>
              </w:rPr>
              <w:t>Да</w:t>
            </w:r>
          </w:p>
        </w:tc>
        <w:tc>
          <w:tcPr>
            <w:tcW w:w="932" w:type="dxa"/>
            <w:shd w:val="clear" w:color="auto" w:fill="auto"/>
          </w:tcPr>
          <w:p w:rsidR="0042673C" w:rsidRDefault="0042673C" w:rsidP="0042673C">
            <w:pPr>
              <w:jc w:val="center"/>
            </w:pPr>
            <w:r w:rsidRPr="003E20DE">
              <w:rPr>
                <w:rFonts w:ascii="Times New Roman" w:eastAsia="Times New Roman" w:hAnsi="Times New Roman" w:cs="Times New Roman"/>
                <w:sz w:val="24"/>
                <w:szCs w:val="24"/>
                <w:lang w:eastAsia="en-US"/>
              </w:rPr>
              <w:t>Да</w:t>
            </w:r>
          </w:p>
        </w:tc>
        <w:tc>
          <w:tcPr>
            <w:tcW w:w="1643" w:type="dxa"/>
            <w:shd w:val="clear" w:color="auto" w:fill="auto"/>
          </w:tcPr>
          <w:p w:rsidR="0042673C" w:rsidRPr="00A2524B" w:rsidRDefault="0042673C" w:rsidP="000F53C0">
            <w:pPr>
              <w:spacing w:after="0" w:line="0" w:lineRule="atLeast"/>
              <w:ind w:left="-167" w:right="-107"/>
              <w:contextualSpacing/>
              <w:jc w:val="center"/>
              <w:rPr>
                <w:rFonts w:ascii="Times New Roman" w:hAnsi="Times New Roman" w:cs="Times New Roman"/>
                <w:sz w:val="24"/>
                <w:szCs w:val="24"/>
              </w:rPr>
            </w:pPr>
            <w:r w:rsidRPr="00A2524B">
              <w:rPr>
                <w:rFonts w:ascii="Times New Roman" w:hAnsi="Times New Roman" w:cs="Times New Roman"/>
                <w:sz w:val="24"/>
                <w:szCs w:val="24"/>
              </w:rPr>
              <w:t xml:space="preserve">Отдел подготовки </w:t>
            </w:r>
          </w:p>
          <w:p w:rsidR="0042673C" w:rsidRPr="00A2524B" w:rsidRDefault="0042673C" w:rsidP="000F53C0">
            <w:pPr>
              <w:spacing w:after="0" w:line="0" w:lineRule="atLeast"/>
              <w:ind w:left="-167" w:right="-107"/>
              <w:contextualSpacing/>
              <w:jc w:val="center"/>
              <w:rPr>
                <w:rFonts w:ascii="Times New Roman" w:hAnsi="Times New Roman" w:cs="Times New Roman"/>
                <w:sz w:val="24"/>
                <w:szCs w:val="24"/>
              </w:rPr>
            </w:pPr>
            <w:r w:rsidRPr="00A2524B">
              <w:rPr>
                <w:rFonts w:ascii="Times New Roman" w:hAnsi="Times New Roman" w:cs="Times New Roman"/>
                <w:sz w:val="24"/>
                <w:szCs w:val="24"/>
              </w:rPr>
              <w:t xml:space="preserve">и выдачи разрешительной документации </w:t>
            </w:r>
          </w:p>
          <w:p w:rsidR="0042673C" w:rsidRPr="00A2524B" w:rsidRDefault="0042673C" w:rsidP="003C7292">
            <w:pPr>
              <w:spacing w:after="0" w:line="0" w:lineRule="atLeast"/>
              <w:ind w:right="-107"/>
              <w:contextualSpacing/>
              <w:jc w:val="center"/>
              <w:rPr>
                <w:rFonts w:ascii="Times New Roman" w:hAnsi="Times New Roman" w:cs="Times New Roman"/>
                <w:sz w:val="24"/>
                <w:szCs w:val="24"/>
                <w:highlight w:val="yellow"/>
              </w:rPr>
            </w:pPr>
            <w:r w:rsidRPr="00A2524B">
              <w:rPr>
                <w:rFonts w:ascii="Times New Roman" w:hAnsi="Times New Roman" w:cs="Times New Roman"/>
                <w:sz w:val="24"/>
                <w:szCs w:val="24"/>
              </w:rPr>
              <w:t>в области строительства</w:t>
            </w:r>
          </w:p>
        </w:tc>
      </w:tr>
      <w:tr w:rsidR="005A6E2D" w:rsidRPr="00A2524B" w:rsidTr="00880F83">
        <w:tc>
          <w:tcPr>
            <w:tcW w:w="567" w:type="dxa"/>
            <w:shd w:val="clear" w:color="auto" w:fill="auto"/>
          </w:tcPr>
          <w:p w:rsidR="005A6E2D" w:rsidRPr="00A2524B" w:rsidRDefault="005A6E2D" w:rsidP="00D679B0">
            <w:pPr>
              <w:spacing w:after="0" w:line="0" w:lineRule="atLeast"/>
              <w:ind w:left="-61" w:right="-27"/>
              <w:contextualSpacing/>
              <w:jc w:val="center"/>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1.10</w:t>
            </w:r>
          </w:p>
        </w:tc>
        <w:tc>
          <w:tcPr>
            <w:tcW w:w="3213" w:type="dxa"/>
            <w:shd w:val="clear" w:color="auto" w:fill="auto"/>
          </w:tcPr>
          <w:p w:rsidR="005A6E2D" w:rsidRPr="00A2524B" w:rsidRDefault="005A6E2D" w:rsidP="00D679B0">
            <w:pPr>
              <w:spacing w:after="0" w:line="0" w:lineRule="atLeast"/>
              <w:contextualSpacing/>
              <w:rPr>
                <w:rFonts w:ascii="Times New Roman" w:eastAsia="Calibri" w:hAnsi="Times New Roman" w:cs="Times New Roman"/>
                <w:sz w:val="24"/>
                <w:szCs w:val="24"/>
                <w:lang w:eastAsia="en-US"/>
              </w:rPr>
            </w:pPr>
            <w:r w:rsidRPr="00A2524B">
              <w:rPr>
                <w:rFonts w:ascii="Times New Roman" w:eastAsia="Calibri" w:hAnsi="Times New Roman" w:cs="Times New Roman"/>
                <w:sz w:val="24"/>
                <w:szCs w:val="24"/>
                <w:lang w:eastAsia="en-US"/>
              </w:rPr>
              <w:t xml:space="preserve">Размещение и актуализация  на сайте администрации городского округа город Воронеж информации о предприятиях, оказывающих услуги </w:t>
            </w:r>
            <w:proofErr w:type="spellStart"/>
            <w:r w:rsidRPr="00A2524B">
              <w:rPr>
                <w:rFonts w:ascii="Times New Roman" w:eastAsia="Calibri" w:hAnsi="Times New Roman" w:cs="Times New Roman"/>
                <w:sz w:val="24"/>
                <w:szCs w:val="24"/>
                <w:lang w:eastAsia="en-US"/>
              </w:rPr>
              <w:t>ресурсоснабжения</w:t>
            </w:r>
            <w:proofErr w:type="spellEnd"/>
          </w:p>
        </w:tc>
        <w:tc>
          <w:tcPr>
            <w:tcW w:w="1151" w:type="dxa"/>
            <w:shd w:val="clear" w:color="auto" w:fill="auto"/>
          </w:tcPr>
          <w:p w:rsidR="005A6E2D" w:rsidRPr="00A2524B" w:rsidRDefault="005A6E2D" w:rsidP="00D679B0">
            <w:pPr>
              <w:spacing w:after="0" w:line="0" w:lineRule="atLeast"/>
              <w:ind w:left="-87" w:right="-117"/>
              <w:contextualSpacing/>
              <w:jc w:val="center"/>
              <w:rPr>
                <w:rFonts w:ascii="Times New Roman" w:hAnsi="Times New Roman" w:cs="Times New Roman"/>
                <w:sz w:val="24"/>
                <w:szCs w:val="24"/>
              </w:rPr>
            </w:pPr>
            <w:r>
              <w:rPr>
                <w:rFonts w:ascii="Times New Roman" w:hAnsi="Times New Roman" w:cs="Times New Roman"/>
                <w:sz w:val="24"/>
                <w:szCs w:val="24"/>
              </w:rPr>
              <w:t>2019</w:t>
            </w:r>
            <w:r>
              <w:rPr>
                <w:rFonts w:ascii="Times New Roman" w:hAnsi="Times New Roman" w:cs="Times New Roman"/>
                <w:sz w:val="24"/>
                <w:szCs w:val="24"/>
                <w:lang w:eastAsia="en-US"/>
              </w:rPr>
              <w:t>–</w:t>
            </w:r>
            <w:r w:rsidRPr="00A2524B">
              <w:rPr>
                <w:rFonts w:ascii="Times New Roman" w:hAnsi="Times New Roman" w:cs="Times New Roman"/>
                <w:sz w:val="24"/>
                <w:szCs w:val="24"/>
              </w:rPr>
              <w:t>2021</w:t>
            </w:r>
          </w:p>
        </w:tc>
        <w:tc>
          <w:tcPr>
            <w:tcW w:w="2551" w:type="dxa"/>
            <w:shd w:val="clear" w:color="auto" w:fill="auto"/>
          </w:tcPr>
          <w:p w:rsidR="005A6E2D" w:rsidRPr="00A2524B" w:rsidRDefault="005A6E2D" w:rsidP="00D679B0">
            <w:pPr>
              <w:spacing w:after="0" w:line="0" w:lineRule="atLeast"/>
              <w:contextualSpacing/>
              <w:rPr>
                <w:rFonts w:ascii="Times New Roman" w:eastAsia="Times New Roman" w:hAnsi="Times New Roman" w:cs="Times New Roman"/>
                <w:sz w:val="24"/>
                <w:szCs w:val="24"/>
                <w:lang w:eastAsia="en-US"/>
              </w:rPr>
            </w:pPr>
            <w:r w:rsidRPr="00A2524B">
              <w:rPr>
                <w:rFonts w:ascii="Times New Roman" w:eastAsia="Times New Roman" w:hAnsi="Times New Roman" w:cs="Times New Roman"/>
                <w:sz w:val="24"/>
                <w:szCs w:val="24"/>
                <w:lang w:eastAsia="en-US"/>
              </w:rPr>
              <w:t>Обеспечение доступа потребителей к информации</w:t>
            </w:r>
          </w:p>
        </w:tc>
        <w:tc>
          <w:tcPr>
            <w:tcW w:w="1874" w:type="dxa"/>
            <w:shd w:val="clear" w:color="auto" w:fill="auto"/>
          </w:tcPr>
          <w:p w:rsidR="005A6E2D" w:rsidRPr="00A2524B" w:rsidRDefault="005A6E2D" w:rsidP="00D679B0">
            <w:pPr>
              <w:spacing w:after="0" w:line="0" w:lineRule="atLeast"/>
              <w:contextualSpacing/>
              <w:rPr>
                <w:rFonts w:ascii="Times New Roman" w:eastAsia="Times New Roman" w:hAnsi="Times New Roman" w:cs="Times New Roman"/>
                <w:sz w:val="24"/>
                <w:szCs w:val="24"/>
                <w:lang w:eastAsia="en-US"/>
              </w:rPr>
            </w:pPr>
            <w:r w:rsidRPr="00A2524B">
              <w:rPr>
                <w:rFonts w:ascii="Times New Roman" w:eastAsia="Times New Roman" w:hAnsi="Times New Roman" w:cs="Times New Roman"/>
                <w:sz w:val="24"/>
                <w:szCs w:val="24"/>
                <w:lang w:eastAsia="en-US"/>
              </w:rPr>
              <w:t>Наличие актуальной информации на сайте</w:t>
            </w:r>
          </w:p>
        </w:tc>
        <w:tc>
          <w:tcPr>
            <w:tcW w:w="863" w:type="dxa"/>
            <w:shd w:val="clear" w:color="auto" w:fill="auto"/>
          </w:tcPr>
          <w:p w:rsidR="005A6E2D" w:rsidRPr="00A2524B" w:rsidRDefault="005A6E2D" w:rsidP="00A7706F">
            <w:pPr>
              <w:spacing w:after="0" w:line="0" w:lineRule="atLeast"/>
              <w:ind w:left="-108" w:right="-96"/>
              <w:contextualSpacing/>
              <w:jc w:val="center"/>
              <w:rPr>
                <w:rFonts w:ascii="Times New Roman" w:hAnsi="Times New Roman" w:cs="Times New Roman"/>
                <w:sz w:val="24"/>
                <w:szCs w:val="24"/>
              </w:rPr>
            </w:pPr>
            <w:proofErr w:type="spellStart"/>
            <w:r w:rsidRPr="00A2524B">
              <w:rPr>
                <w:rFonts w:ascii="Times New Roman" w:hAnsi="Times New Roman" w:cs="Times New Roman"/>
                <w:sz w:val="24"/>
                <w:szCs w:val="24"/>
              </w:rPr>
              <w:t>Нали</w:t>
            </w:r>
            <w:proofErr w:type="spellEnd"/>
          </w:p>
          <w:p w:rsidR="005A6E2D" w:rsidRPr="00A2524B" w:rsidRDefault="005A6E2D" w:rsidP="00990E88">
            <w:pPr>
              <w:spacing w:after="0" w:line="0" w:lineRule="atLeast"/>
              <w:contextualSpacing/>
              <w:jc w:val="center"/>
              <w:rPr>
                <w:rFonts w:ascii="Times New Roman" w:hAnsi="Times New Roman" w:cs="Times New Roman"/>
                <w:sz w:val="24"/>
                <w:szCs w:val="24"/>
              </w:rPr>
            </w:pPr>
            <w:proofErr w:type="spellStart"/>
            <w:r w:rsidRPr="00A2524B">
              <w:rPr>
                <w:rFonts w:ascii="Times New Roman" w:hAnsi="Times New Roman" w:cs="Times New Roman"/>
                <w:sz w:val="24"/>
                <w:szCs w:val="24"/>
              </w:rPr>
              <w:t>чие</w:t>
            </w:r>
            <w:proofErr w:type="spellEnd"/>
          </w:p>
        </w:tc>
        <w:tc>
          <w:tcPr>
            <w:tcW w:w="836" w:type="dxa"/>
            <w:shd w:val="clear" w:color="auto" w:fill="auto"/>
          </w:tcPr>
          <w:p w:rsidR="005A6E2D" w:rsidRDefault="005A6E2D" w:rsidP="005A6E2D">
            <w:pPr>
              <w:jc w:val="center"/>
            </w:pPr>
            <w:r w:rsidRPr="009D59BC">
              <w:rPr>
                <w:rFonts w:ascii="Times New Roman" w:eastAsia="Times New Roman" w:hAnsi="Times New Roman" w:cs="Times New Roman"/>
                <w:sz w:val="24"/>
                <w:szCs w:val="24"/>
                <w:lang w:eastAsia="en-US"/>
              </w:rPr>
              <w:t>Да</w:t>
            </w:r>
          </w:p>
        </w:tc>
        <w:tc>
          <w:tcPr>
            <w:tcW w:w="759" w:type="dxa"/>
            <w:shd w:val="clear" w:color="auto" w:fill="auto"/>
          </w:tcPr>
          <w:p w:rsidR="005A6E2D" w:rsidRDefault="005A6E2D" w:rsidP="005A6E2D">
            <w:pPr>
              <w:jc w:val="center"/>
            </w:pPr>
            <w:r w:rsidRPr="009D59BC">
              <w:rPr>
                <w:rFonts w:ascii="Times New Roman" w:eastAsia="Times New Roman" w:hAnsi="Times New Roman" w:cs="Times New Roman"/>
                <w:sz w:val="24"/>
                <w:szCs w:val="24"/>
                <w:lang w:eastAsia="en-US"/>
              </w:rPr>
              <w:t>Да</w:t>
            </w:r>
          </w:p>
        </w:tc>
        <w:tc>
          <w:tcPr>
            <w:tcW w:w="836" w:type="dxa"/>
            <w:shd w:val="clear" w:color="auto" w:fill="auto"/>
          </w:tcPr>
          <w:p w:rsidR="005A6E2D" w:rsidRDefault="005A6E2D" w:rsidP="005A6E2D">
            <w:pPr>
              <w:jc w:val="center"/>
            </w:pPr>
            <w:r w:rsidRPr="009D59BC">
              <w:rPr>
                <w:rFonts w:ascii="Times New Roman" w:eastAsia="Times New Roman" w:hAnsi="Times New Roman" w:cs="Times New Roman"/>
                <w:sz w:val="24"/>
                <w:szCs w:val="24"/>
                <w:lang w:eastAsia="en-US"/>
              </w:rPr>
              <w:t>Да</w:t>
            </w:r>
          </w:p>
        </w:tc>
        <w:tc>
          <w:tcPr>
            <w:tcW w:w="794" w:type="dxa"/>
            <w:shd w:val="clear" w:color="auto" w:fill="auto"/>
          </w:tcPr>
          <w:p w:rsidR="005A6E2D" w:rsidRDefault="005A6E2D" w:rsidP="005A6E2D">
            <w:pPr>
              <w:jc w:val="center"/>
            </w:pPr>
            <w:r w:rsidRPr="009D59BC">
              <w:rPr>
                <w:rFonts w:ascii="Times New Roman" w:eastAsia="Times New Roman" w:hAnsi="Times New Roman" w:cs="Times New Roman"/>
                <w:sz w:val="24"/>
                <w:szCs w:val="24"/>
                <w:lang w:eastAsia="en-US"/>
              </w:rPr>
              <w:t>Да</w:t>
            </w:r>
          </w:p>
        </w:tc>
        <w:tc>
          <w:tcPr>
            <w:tcW w:w="932" w:type="dxa"/>
            <w:shd w:val="clear" w:color="auto" w:fill="auto"/>
          </w:tcPr>
          <w:p w:rsidR="005A6E2D" w:rsidRDefault="005A6E2D" w:rsidP="005A6E2D">
            <w:pPr>
              <w:jc w:val="center"/>
            </w:pPr>
            <w:r w:rsidRPr="009D59BC">
              <w:rPr>
                <w:rFonts w:ascii="Times New Roman" w:eastAsia="Times New Roman" w:hAnsi="Times New Roman" w:cs="Times New Roman"/>
                <w:sz w:val="24"/>
                <w:szCs w:val="24"/>
                <w:lang w:eastAsia="en-US"/>
              </w:rPr>
              <w:t>Да</w:t>
            </w:r>
          </w:p>
        </w:tc>
        <w:tc>
          <w:tcPr>
            <w:tcW w:w="1643" w:type="dxa"/>
            <w:shd w:val="clear" w:color="auto" w:fill="auto"/>
          </w:tcPr>
          <w:p w:rsidR="005A6E2D" w:rsidRPr="00A2524B" w:rsidRDefault="005A6E2D" w:rsidP="00C87A7A">
            <w:pPr>
              <w:spacing w:after="0" w:line="0" w:lineRule="atLeast"/>
              <w:ind w:left="-167" w:right="-107"/>
              <w:contextualSpacing/>
              <w:jc w:val="center"/>
              <w:rPr>
                <w:rFonts w:ascii="Times New Roman" w:hAnsi="Times New Roman" w:cs="Times New Roman"/>
                <w:sz w:val="24"/>
                <w:szCs w:val="24"/>
              </w:rPr>
            </w:pPr>
            <w:r w:rsidRPr="00A2524B">
              <w:rPr>
                <w:rFonts w:ascii="Times New Roman" w:hAnsi="Times New Roman" w:cs="Times New Roman"/>
                <w:sz w:val="24"/>
                <w:szCs w:val="24"/>
              </w:rPr>
              <w:t>Управление жилищн</w:t>
            </w:r>
            <w:proofErr w:type="gramStart"/>
            <w:r w:rsidRPr="00A2524B">
              <w:rPr>
                <w:rFonts w:ascii="Times New Roman" w:hAnsi="Times New Roman" w:cs="Times New Roman"/>
                <w:sz w:val="24"/>
                <w:szCs w:val="24"/>
              </w:rPr>
              <w:t>о-</w:t>
            </w:r>
            <w:proofErr w:type="gramEnd"/>
            <w:r w:rsidRPr="00A2524B">
              <w:rPr>
                <w:rFonts w:ascii="Times New Roman" w:hAnsi="Times New Roman" w:cs="Times New Roman"/>
                <w:sz w:val="24"/>
                <w:szCs w:val="24"/>
              </w:rPr>
              <w:t xml:space="preserve"> коммунального хозяйства</w:t>
            </w:r>
          </w:p>
        </w:tc>
      </w:tr>
      <w:tr w:rsidR="00851806" w:rsidRPr="00A2524B" w:rsidTr="00880F83">
        <w:trPr>
          <w:trHeight w:val="308"/>
        </w:trPr>
        <w:tc>
          <w:tcPr>
            <w:tcW w:w="567" w:type="dxa"/>
            <w:shd w:val="clear" w:color="auto" w:fill="auto"/>
          </w:tcPr>
          <w:p w:rsidR="00851806" w:rsidRPr="00A2524B" w:rsidRDefault="00851806" w:rsidP="00D679B0">
            <w:pPr>
              <w:spacing w:after="0" w:line="0" w:lineRule="atLeast"/>
              <w:ind w:left="-61" w:right="-27"/>
              <w:contextualSpacing/>
              <w:jc w:val="center"/>
              <w:rPr>
                <w:rFonts w:ascii="Times New Roman" w:hAnsi="Times New Roman" w:cs="Times New Roman"/>
                <w:sz w:val="24"/>
                <w:szCs w:val="24"/>
                <w:highlight w:val="yellow"/>
              </w:rPr>
            </w:pPr>
            <w:r w:rsidRPr="00A2524B">
              <w:rPr>
                <w:rFonts w:ascii="Times New Roman" w:hAnsi="Times New Roman" w:cs="Times New Roman"/>
                <w:sz w:val="24"/>
                <w:szCs w:val="24"/>
              </w:rPr>
              <w:t>2</w:t>
            </w:r>
          </w:p>
        </w:tc>
        <w:tc>
          <w:tcPr>
            <w:tcW w:w="15452" w:type="dxa"/>
            <w:gridSpan w:val="11"/>
            <w:shd w:val="clear" w:color="auto" w:fill="auto"/>
          </w:tcPr>
          <w:p w:rsidR="00851806" w:rsidRPr="00A2524B" w:rsidRDefault="00851806" w:rsidP="00F679FF">
            <w:pPr>
              <w:spacing w:after="0" w:line="0" w:lineRule="atLeast"/>
              <w:ind w:left="34"/>
              <w:contextualSpacing/>
              <w:jc w:val="center"/>
              <w:rPr>
                <w:rFonts w:ascii="Times New Roman" w:hAnsi="Times New Roman" w:cs="Times New Roman"/>
                <w:sz w:val="24"/>
                <w:szCs w:val="24"/>
              </w:rPr>
            </w:pPr>
            <w:r w:rsidRPr="00A2524B">
              <w:rPr>
                <w:rFonts w:ascii="Times New Roman" w:hAnsi="Times New Roman" w:cs="Times New Roman"/>
                <w:sz w:val="24"/>
                <w:szCs w:val="24"/>
              </w:rPr>
              <w:t>Обеспечение прозрачности и доступности закупок товаров, работ, услуг, осуществляемых с использованием</w:t>
            </w:r>
            <w:r w:rsidR="007E6B08" w:rsidRPr="00A2524B">
              <w:rPr>
                <w:rFonts w:ascii="Times New Roman" w:hAnsi="Times New Roman" w:cs="Times New Roman"/>
                <w:sz w:val="24"/>
                <w:szCs w:val="24"/>
              </w:rPr>
              <w:t xml:space="preserve"> конкурентных с</w:t>
            </w:r>
            <w:r w:rsidR="00F679FF">
              <w:rPr>
                <w:rFonts w:ascii="Times New Roman" w:hAnsi="Times New Roman" w:cs="Times New Roman"/>
                <w:sz w:val="24"/>
                <w:szCs w:val="24"/>
              </w:rPr>
              <w:t xml:space="preserve">пособов определения поставщиков </w:t>
            </w:r>
            <w:r w:rsidRPr="00A2524B">
              <w:rPr>
                <w:rFonts w:ascii="Times New Roman" w:hAnsi="Times New Roman" w:cs="Times New Roman"/>
                <w:sz w:val="24"/>
                <w:szCs w:val="24"/>
              </w:rPr>
              <w:t>(подрядчиков, исполнителей):</w:t>
            </w:r>
          </w:p>
          <w:p w:rsidR="00851806" w:rsidRPr="00A2524B" w:rsidRDefault="00851806" w:rsidP="007E6B08">
            <w:pPr>
              <w:spacing w:after="0" w:line="0" w:lineRule="atLeast"/>
              <w:ind w:left="34"/>
              <w:contextualSpacing/>
              <w:rPr>
                <w:rFonts w:ascii="Times New Roman" w:hAnsi="Times New Roman" w:cs="Times New Roman"/>
                <w:sz w:val="24"/>
                <w:szCs w:val="24"/>
              </w:rPr>
            </w:pPr>
            <w:r w:rsidRPr="00A2524B">
              <w:rPr>
                <w:rFonts w:ascii="Times New Roman" w:hAnsi="Times New Roman" w:cs="Times New Roman"/>
                <w:sz w:val="24"/>
                <w:szCs w:val="24"/>
              </w:rPr>
              <w:t xml:space="preserve">- устранение (снижение количества) </w:t>
            </w:r>
            <w:r w:rsidR="00F679FF" w:rsidRPr="00A2524B">
              <w:rPr>
                <w:rFonts w:ascii="Times New Roman" w:hAnsi="Times New Roman" w:cs="Times New Roman"/>
                <w:sz w:val="24"/>
                <w:szCs w:val="24"/>
              </w:rPr>
              <w:t xml:space="preserve">случаев </w:t>
            </w:r>
            <w:r w:rsidRPr="00A2524B">
              <w:rPr>
                <w:rFonts w:ascii="Times New Roman" w:hAnsi="Times New Roman" w:cs="Times New Roman"/>
                <w:sz w:val="24"/>
                <w:szCs w:val="24"/>
              </w:rPr>
              <w:t>осуществления закупки у единственного поставщика;</w:t>
            </w:r>
          </w:p>
          <w:p w:rsidR="00851806" w:rsidRPr="00A2524B" w:rsidRDefault="00851806" w:rsidP="007E6B08">
            <w:pPr>
              <w:spacing w:after="0" w:line="0" w:lineRule="atLeast"/>
              <w:ind w:left="34"/>
              <w:contextualSpacing/>
              <w:rPr>
                <w:rFonts w:ascii="Times New Roman" w:hAnsi="Times New Roman" w:cs="Times New Roman"/>
                <w:sz w:val="24"/>
                <w:szCs w:val="24"/>
              </w:rPr>
            </w:pPr>
            <w:r w:rsidRPr="00A2524B">
              <w:rPr>
                <w:rFonts w:ascii="Times New Roman" w:hAnsi="Times New Roman" w:cs="Times New Roman"/>
                <w:sz w:val="24"/>
                <w:szCs w:val="24"/>
              </w:rPr>
              <w:t>-</w:t>
            </w:r>
            <w:r w:rsidR="00F679FF">
              <w:rPr>
                <w:rFonts w:ascii="Times New Roman" w:hAnsi="Times New Roman" w:cs="Times New Roman"/>
                <w:sz w:val="24"/>
                <w:szCs w:val="24"/>
              </w:rPr>
              <w:t xml:space="preserve"> </w:t>
            </w:r>
            <w:r w:rsidRPr="00A2524B">
              <w:rPr>
                <w:rFonts w:ascii="Times New Roman" w:hAnsi="Times New Roman" w:cs="Times New Roman"/>
                <w:sz w:val="24"/>
                <w:szCs w:val="24"/>
              </w:rPr>
              <w:t>введение механизма  оказания  с</w:t>
            </w:r>
            <w:r w:rsidR="00F679FF">
              <w:rPr>
                <w:rFonts w:ascii="Times New Roman" w:hAnsi="Times New Roman" w:cs="Times New Roman"/>
                <w:sz w:val="24"/>
                <w:szCs w:val="24"/>
              </w:rPr>
              <w:t>одействия участникам закупки в вопросах, связанных</w:t>
            </w:r>
            <w:r w:rsidRPr="00A2524B">
              <w:rPr>
                <w:rFonts w:ascii="Times New Roman" w:hAnsi="Times New Roman" w:cs="Times New Roman"/>
                <w:sz w:val="24"/>
                <w:szCs w:val="24"/>
              </w:rPr>
              <w:t xml:space="preserve"> с получением электронной подписи, формированием заявок, а также правовым сопровождением при осуществлении закупок;</w:t>
            </w:r>
          </w:p>
          <w:p w:rsidR="00851806" w:rsidRPr="00A2524B" w:rsidRDefault="00851806" w:rsidP="007E6B08">
            <w:pPr>
              <w:spacing w:after="0" w:line="0" w:lineRule="atLeast"/>
              <w:ind w:left="34"/>
              <w:contextualSpacing/>
              <w:rPr>
                <w:rFonts w:ascii="Times New Roman" w:hAnsi="Times New Roman" w:cs="Times New Roman"/>
                <w:sz w:val="24"/>
                <w:szCs w:val="24"/>
                <w:highlight w:val="yellow"/>
              </w:rPr>
            </w:pPr>
            <w:r w:rsidRPr="00A2524B">
              <w:rPr>
                <w:rFonts w:ascii="Times New Roman" w:hAnsi="Times New Roman" w:cs="Times New Roman"/>
                <w:sz w:val="24"/>
                <w:szCs w:val="24"/>
              </w:rPr>
              <w:t>- расширение участия субъектов малого и среднего предпринимательства в закупках  товаров, работ, услуг,  осуществляемых  с использованием конкурентных способов определения поставщи</w:t>
            </w:r>
            <w:r w:rsidR="00F679FF">
              <w:rPr>
                <w:rFonts w:ascii="Times New Roman" w:hAnsi="Times New Roman" w:cs="Times New Roman"/>
                <w:sz w:val="24"/>
                <w:szCs w:val="24"/>
              </w:rPr>
              <w:t>ков (подрядчиков, исполнителей)</w:t>
            </w:r>
          </w:p>
        </w:tc>
      </w:tr>
      <w:tr w:rsidR="00851806" w:rsidRPr="00A2524B" w:rsidTr="00880F83">
        <w:tc>
          <w:tcPr>
            <w:tcW w:w="567" w:type="dxa"/>
            <w:shd w:val="clear" w:color="auto" w:fill="auto"/>
          </w:tcPr>
          <w:p w:rsidR="00851806" w:rsidRPr="00A2524B" w:rsidRDefault="00851806" w:rsidP="00D679B0">
            <w:pPr>
              <w:spacing w:after="0" w:line="0" w:lineRule="atLeast"/>
              <w:ind w:left="-61" w:right="-27"/>
              <w:contextualSpacing/>
              <w:jc w:val="center"/>
              <w:rPr>
                <w:rFonts w:ascii="Times New Roman" w:eastAsia="Times New Roman" w:hAnsi="Times New Roman" w:cs="Times New Roman"/>
                <w:sz w:val="24"/>
                <w:szCs w:val="24"/>
                <w:highlight w:val="yellow"/>
              </w:rPr>
            </w:pPr>
            <w:r w:rsidRPr="00A2524B">
              <w:rPr>
                <w:rFonts w:ascii="Times New Roman" w:eastAsia="Times New Roman" w:hAnsi="Times New Roman" w:cs="Times New Roman"/>
                <w:sz w:val="24"/>
                <w:szCs w:val="24"/>
              </w:rPr>
              <w:t>2.1</w:t>
            </w:r>
          </w:p>
        </w:tc>
        <w:tc>
          <w:tcPr>
            <w:tcW w:w="3213" w:type="dxa"/>
            <w:shd w:val="clear" w:color="auto" w:fill="auto"/>
          </w:tcPr>
          <w:p w:rsidR="00851806" w:rsidRPr="00A2524B" w:rsidRDefault="00851806" w:rsidP="00D679B0">
            <w:pPr>
              <w:spacing w:after="0" w:line="0" w:lineRule="atLeast"/>
              <w:contextualSpacing/>
              <w:rPr>
                <w:rFonts w:ascii="Times New Roman" w:eastAsia="Calibri" w:hAnsi="Times New Roman" w:cs="Times New Roman"/>
                <w:sz w:val="24"/>
                <w:szCs w:val="24"/>
                <w:lang w:eastAsia="en-US"/>
              </w:rPr>
            </w:pPr>
            <w:r w:rsidRPr="00A2524B">
              <w:rPr>
                <w:rFonts w:ascii="Times New Roman" w:hAnsi="Times New Roman" w:cs="Times New Roman"/>
                <w:sz w:val="24"/>
                <w:szCs w:val="24"/>
              </w:rPr>
              <w:t xml:space="preserve">Анализ практики проведения конкурсных процедур при заключении контрактов с организациями на выполнение </w:t>
            </w:r>
            <w:r w:rsidRPr="00A2524B">
              <w:rPr>
                <w:rFonts w:ascii="Times New Roman" w:hAnsi="Times New Roman" w:cs="Times New Roman"/>
                <w:sz w:val="24"/>
                <w:szCs w:val="24"/>
                <w:shd w:val="clear" w:color="auto" w:fill="FFFFFF"/>
              </w:rPr>
              <w:t xml:space="preserve">работ, связанных с осуществлением регулярных перевозок по регулируемым тарифам </w:t>
            </w:r>
          </w:p>
        </w:tc>
        <w:tc>
          <w:tcPr>
            <w:tcW w:w="1151" w:type="dxa"/>
            <w:shd w:val="clear" w:color="auto" w:fill="auto"/>
          </w:tcPr>
          <w:p w:rsidR="00851806" w:rsidRPr="00A2524B" w:rsidRDefault="000B51ED" w:rsidP="00D679B0">
            <w:pPr>
              <w:spacing w:after="0" w:line="0" w:lineRule="atLeast"/>
              <w:ind w:left="-87" w:right="-117"/>
              <w:contextualSpacing/>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2019</w:t>
            </w:r>
            <w:r>
              <w:rPr>
                <w:rFonts w:ascii="Times New Roman" w:hAnsi="Times New Roman" w:cs="Times New Roman"/>
                <w:sz w:val="24"/>
                <w:szCs w:val="24"/>
                <w:lang w:eastAsia="en-US"/>
              </w:rPr>
              <w:t>–</w:t>
            </w:r>
            <w:r w:rsidR="00851806" w:rsidRPr="00A2524B">
              <w:rPr>
                <w:rFonts w:ascii="Times New Roman" w:eastAsia="Times New Roman" w:hAnsi="Times New Roman" w:cs="Times New Roman"/>
                <w:sz w:val="24"/>
                <w:szCs w:val="24"/>
                <w:lang w:eastAsia="en-US"/>
              </w:rPr>
              <w:t>2021</w:t>
            </w:r>
          </w:p>
        </w:tc>
        <w:tc>
          <w:tcPr>
            <w:tcW w:w="2551" w:type="dxa"/>
            <w:shd w:val="clear" w:color="auto" w:fill="auto"/>
          </w:tcPr>
          <w:p w:rsidR="00851806" w:rsidRPr="00A2524B" w:rsidRDefault="00851806" w:rsidP="00D679B0">
            <w:pPr>
              <w:spacing w:after="0" w:line="0" w:lineRule="atLeast"/>
              <w:contextualSpacing/>
              <w:rPr>
                <w:rFonts w:ascii="Times New Roman" w:eastAsia="Times New Roman" w:hAnsi="Times New Roman" w:cs="Times New Roman"/>
                <w:sz w:val="24"/>
                <w:szCs w:val="24"/>
                <w:lang w:eastAsia="en-US"/>
              </w:rPr>
            </w:pPr>
            <w:r w:rsidRPr="00A2524B">
              <w:rPr>
                <w:rFonts w:ascii="Times New Roman" w:hAnsi="Times New Roman" w:cs="Times New Roman"/>
                <w:sz w:val="24"/>
                <w:szCs w:val="24"/>
              </w:rPr>
              <w:t xml:space="preserve">Совершенствование конкурсных процедур при заключении договоров с организациями на выполнение </w:t>
            </w:r>
            <w:r w:rsidRPr="00A2524B">
              <w:rPr>
                <w:rFonts w:ascii="Times New Roman" w:hAnsi="Times New Roman" w:cs="Times New Roman"/>
                <w:sz w:val="24"/>
                <w:szCs w:val="24"/>
                <w:shd w:val="clear" w:color="auto" w:fill="FFFFFF"/>
              </w:rPr>
              <w:t xml:space="preserve">работ, связанных с осуществлением регулярных перевозок по регулируемым тарифам </w:t>
            </w:r>
          </w:p>
        </w:tc>
        <w:tc>
          <w:tcPr>
            <w:tcW w:w="1874" w:type="dxa"/>
            <w:shd w:val="clear" w:color="auto" w:fill="auto"/>
          </w:tcPr>
          <w:p w:rsidR="00851806" w:rsidRPr="00A2524B" w:rsidRDefault="00851806" w:rsidP="00D679B0">
            <w:pPr>
              <w:spacing w:after="0" w:line="0" w:lineRule="atLeast"/>
              <w:contextualSpacing/>
              <w:rPr>
                <w:rFonts w:ascii="Times New Roman" w:eastAsia="Times New Roman" w:hAnsi="Times New Roman" w:cs="Times New Roman"/>
                <w:sz w:val="24"/>
                <w:szCs w:val="24"/>
                <w:lang w:eastAsia="en-US"/>
              </w:rPr>
            </w:pPr>
            <w:r w:rsidRPr="00A2524B">
              <w:rPr>
                <w:rFonts w:ascii="Times New Roman" w:eastAsia="Times New Roman" w:hAnsi="Times New Roman" w:cs="Times New Roman"/>
                <w:sz w:val="24"/>
                <w:szCs w:val="24"/>
                <w:lang w:eastAsia="en-US"/>
              </w:rPr>
              <w:t xml:space="preserve">Количество проведенных анализов </w:t>
            </w:r>
            <w:r w:rsidRPr="00A2524B">
              <w:rPr>
                <w:rFonts w:ascii="Times New Roman" w:hAnsi="Times New Roman" w:cs="Times New Roman"/>
                <w:sz w:val="24"/>
                <w:szCs w:val="24"/>
              </w:rPr>
              <w:t>конкурсных процедур в других регионах</w:t>
            </w:r>
            <w:r w:rsidRPr="00A2524B">
              <w:rPr>
                <w:rFonts w:ascii="Times New Roman" w:eastAsia="Times New Roman" w:hAnsi="Times New Roman" w:cs="Times New Roman"/>
                <w:sz w:val="24"/>
                <w:szCs w:val="24"/>
                <w:lang w:eastAsia="en-US"/>
              </w:rPr>
              <w:t xml:space="preserve"> </w:t>
            </w:r>
          </w:p>
        </w:tc>
        <w:tc>
          <w:tcPr>
            <w:tcW w:w="863" w:type="dxa"/>
            <w:shd w:val="clear" w:color="auto" w:fill="auto"/>
          </w:tcPr>
          <w:p w:rsidR="00A7706F" w:rsidRPr="00A2524B" w:rsidRDefault="00851806" w:rsidP="00A7706F">
            <w:pPr>
              <w:spacing w:after="0" w:line="0" w:lineRule="atLeast"/>
              <w:ind w:left="-108" w:right="-96" w:hanging="23"/>
              <w:contextualSpacing/>
              <w:jc w:val="center"/>
              <w:rPr>
                <w:rFonts w:ascii="Times New Roman" w:eastAsia="Times New Roman" w:hAnsi="Times New Roman" w:cs="Times New Roman"/>
                <w:sz w:val="24"/>
                <w:szCs w:val="24"/>
                <w:lang w:eastAsia="en-US"/>
              </w:rPr>
            </w:pPr>
            <w:r w:rsidRPr="00A2524B">
              <w:rPr>
                <w:rFonts w:ascii="Times New Roman" w:eastAsia="Times New Roman" w:hAnsi="Times New Roman" w:cs="Times New Roman"/>
                <w:sz w:val="24"/>
                <w:szCs w:val="24"/>
                <w:lang w:eastAsia="en-US"/>
              </w:rPr>
              <w:t>Едини</w:t>
            </w:r>
          </w:p>
          <w:p w:rsidR="00851806" w:rsidRPr="00A2524B" w:rsidRDefault="00851806" w:rsidP="00A7706F">
            <w:pPr>
              <w:spacing w:after="0" w:line="0" w:lineRule="atLeast"/>
              <w:ind w:left="-108" w:right="-96" w:hanging="23"/>
              <w:contextualSpacing/>
              <w:jc w:val="center"/>
              <w:rPr>
                <w:rFonts w:ascii="Times New Roman" w:eastAsia="Times New Roman" w:hAnsi="Times New Roman" w:cs="Times New Roman"/>
                <w:sz w:val="24"/>
                <w:szCs w:val="24"/>
                <w:lang w:eastAsia="en-US"/>
              </w:rPr>
            </w:pPr>
            <w:proofErr w:type="spellStart"/>
            <w:r w:rsidRPr="00A2524B">
              <w:rPr>
                <w:rFonts w:ascii="Times New Roman" w:eastAsia="Times New Roman" w:hAnsi="Times New Roman" w:cs="Times New Roman"/>
                <w:sz w:val="24"/>
                <w:szCs w:val="24"/>
                <w:lang w:eastAsia="en-US"/>
              </w:rPr>
              <w:t>цы</w:t>
            </w:r>
            <w:proofErr w:type="spellEnd"/>
          </w:p>
        </w:tc>
        <w:tc>
          <w:tcPr>
            <w:tcW w:w="836" w:type="dxa"/>
            <w:shd w:val="clear" w:color="auto" w:fill="auto"/>
          </w:tcPr>
          <w:p w:rsidR="00851806" w:rsidRPr="00A2524B" w:rsidRDefault="00851806" w:rsidP="00D679B0">
            <w:pPr>
              <w:spacing w:after="0" w:line="0" w:lineRule="atLeast"/>
              <w:ind w:left="57" w:right="57" w:firstLine="39"/>
              <w:contextualSpacing/>
              <w:jc w:val="center"/>
              <w:rPr>
                <w:rFonts w:ascii="Times New Roman" w:eastAsia="Times New Roman" w:hAnsi="Times New Roman" w:cs="Times New Roman"/>
                <w:sz w:val="24"/>
                <w:szCs w:val="24"/>
                <w:lang w:eastAsia="en-US"/>
              </w:rPr>
            </w:pPr>
            <w:r w:rsidRPr="00A2524B">
              <w:rPr>
                <w:rFonts w:ascii="Times New Roman" w:eastAsia="Times New Roman" w:hAnsi="Times New Roman" w:cs="Times New Roman"/>
                <w:sz w:val="24"/>
                <w:szCs w:val="24"/>
                <w:lang w:eastAsia="en-US"/>
              </w:rPr>
              <w:t>-</w:t>
            </w:r>
          </w:p>
        </w:tc>
        <w:tc>
          <w:tcPr>
            <w:tcW w:w="759" w:type="dxa"/>
            <w:shd w:val="clear" w:color="auto" w:fill="auto"/>
          </w:tcPr>
          <w:p w:rsidR="00851806" w:rsidRPr="00A2524B" w:rsidRDefault="00851806" w:rsidP="00D679B0">
            <w:pPr>
              <w:spacing w:after="0" w:line="0" w:lineRule="atLeast"/>
              <w:ind w:left="57" w:right="57" w:firstLine="39"/>
              <w:contextualSpacing/>
              <w:jc w:val="center"/>
              <w:rPr>
                <w:rFonts w:ascii="Times New Roman" w:eastAsia="Times New Roman" w:hAnsi="Times New Roman" w:cs="Times New Roman"/>
                <w:sz w:val="24"/>
                <w:szCs w:val="24"/>
                <w:lang w:eastAsia="en-US"/>
              </w:rPr>
            </w:pPr>
            <w:r w:rsidRPr="00A2524B">
              <w:rPr>
                <w:rFonts w:ascii="Times New Roman" w:eastAsia="Times New Roman" w:hAnsi="Times New Roman" w:cs="Times New Roman"/>
                <w:sz w:val="24"/>
                <w:szCs w:val="24"/>
                <w:lang w:eastAsia="en-US"/>
              </w:rPr>
              <w:t>1</w:t>
            </w:r>
          </w:p>
        </w:tc>
        <w:tc>
          <w:tcPr>
            <w:tcW w:w="836" w:type="dxa"/>
            <w:shd w:val="clear" w:color="auto" w:fill="auto"/>
          </w:tcPr>
          <w:p w:rsidR="00851806" w:rsidRPr="00A2524B" w:rsidRDefault="00851806" w:rsidP="00D679B0">
            <w:pPr>
              <w:spacing w:after="0" w:line="0" w:lineRule="atLeast"/>
              <w:ind w:left="57" w:right="57" w:firstLine="39"/>
              <w:contextualSpacing/>
              <w:jc w:val="center"/>
              <w:rPr>
                <w:rFonts w:ascii="Times New Roman" w:eastAsia="Times New Roman" w:hAnsi="Times New Roman" w:cs="Times New Roman"/>
                <w:sz w:val="24"/>
                <w:szCs w:val="24"/>
                <w:lang w:eastAsia="en-US"/>
              </w:rPr>
            </w:pPr>
            <w:r w:rsidRPr="00A2524B">
              <w:rPr>
                <w:rFonts w:ascii="Times New Roman" w:eastAsia="Times New Roman" w:hAnsi="Times New Roman" w:cs="Times New Roman"/>
                <w:sz w:val="24"/>
                <w:szCs w:val="24"/>
                <w:lang w:eastAsia="en-US"/>
              </w:rPr>
              <w:t>1</w:t>
            </w:r>
          </w:p>
        </w:tc>
        <w:tc>
          <w:tcPr>
            <w:tcW w:w="794" w:type="dxa"/>
            <w:shd w:val="clear" w:color="auto" w:fill="auto"/>
          </w:tcPr>
          <w:p w:rsidR="00851806" w:rsidRPr="00A2524B" w:rsidRDefault="00851806" w:rsidP="00D679B0">
            <w:pPr>
              <w:spacing w:after="0" w:line="0" w:lineRule="atLeast"/>
              <w:ind w:left="57" w:right="57" w:firstLine="39"/>
              <w:contextualSpacing/>
              <w:jc w:val="center"/>
              <w:rPr>
                <w:rFonts w:ascii="Times New Roman" w:eastAsia="Times New Roman" w:hAnsi="Times New Roman" w:cs="Times New Roman"/>
                <w:sz w:val="24"/>
                <w:szCs w:val="24"/>
                <w:lang w:eastAsia="en-US"/>
              </w:rPr>
            </w:pPr>
            <w:r w:rsidRPr="00A2524B">
              <w:rPr>
                <w:rFonts w:ascii="Times New Roman" w:eastAsia="Times New Roman" w:hAnsi="Times New Roman" w:cs="Times New Roman"/>
                <w:sz w:val="24"/>
                <w:szCs w:val="24"/>
                <w:lang w:eastAsia="en-US"/>
              </w:rPr>
              <w:t>1</w:t>
            </w:r>
          </w:p>
        </w:tc>
        <w:tc>
          <w:tcPr>
            <w:tcW w:w="932"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1</w:t>
            </w:r>
          </w:p>
        </w:tc>
        <w:tc>
          <w:tcPr>
            <w:tcW w:w="1643" w:type="dxa"/>
            <w:shd w:val="clear" w:color="auto" w:fill="auto"/>
          </w:tcPr>
          <w:p w:rsidR="00851806" w:rsidRPr="00A2524B" w:rsidRDefault="00851806" w:rsidP="00D679B0">
            <w:pPr>
              <w:spacing w:after="0" w:line="0" w:lineRule="atLeast"/>
              <w:contextualSpacing/>
              <w:jc w:val="center"/>
              <w:rPr>
                <w:rFonts w:ascii="Times New Roman" w:eastAsia="Calibri" w:hAnsi="Times New Roman" w:cs="Times New Roman"/>
                <w:sz w:val="24"/>
                <w:szCs w:val="24"/>
                <w:lang w:eastAsia="en-US"/>
              </w:rPr>
            </w:pPr>
            <w:r w:rsidRPr="00A2524B">
              <w:rPr>
                <w:rFonts w:ascii="Times New Roman" w:hAnsi="Times New Roman" w:cs="Times New Roman"/>
                <w:sz w:val="24"/>
                <w:szCs w:val="24"/>
              </w:rPr>
              <w:t>Управление транспорта</w:t>
            </w:r>
          </w:p>
        </w:tc>
      </w:tr>
      <w:tr w:rsidR="00851806" w:rsidRPr="00A2524B" w:rsidTr="00880F83">
        <w:tc>
          <w:tcPr>
            <w:tcW w:w="567" w:type="dxa"/>
            <w:shd w:val="clear" w:color="auto" w:fill="auto"/>
          </w:tcPr>
          <w:p w:rsidR="00851806" w:rsidRPr="00A2524B" w:rsidRDefault="00851806"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3</w:t>
            </w:r>
          </w:p>
        </w:tc>
        <w:tc>
          <w:tcPr>
            <w:tcW w:w="15452" w:type="dxa"/>
            <w:gridSpan w:val="11"/>
            <w:shd w:val="clear" w:color="auto" w:fill="auto"/>
          </w:tcPr>
          <w:p w:rsidR="007E6B08" w:rsidRPr="00A2524B" w:rsidRDefault="00851806" w:rsidP="007E6B08">
            <w:pPr>
              <w:tabs>
                <w:tab w:val="left" w:pos="4368"/>
              </w:tabs>
              <w:spacing w:after="0" w:line="0" w:lineRule="atLeast"/>
              <w:contextualSpacing/>
              <w:jc w:val="center"/>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 xml:space="preserve">Содействие развитию негосударственных (немуниципальных) социально ориентированных некоммерческих организаций </w:t>
            </w:r>
          </w:p>
          <w:p w:rsidR="00851806" w:rsidRPr="00A2524B" w:rsidRDefault="00851806" w:rsidP="00F679FF">
            <w:pPr>
              <w:tabs>
                <w:tab w:val="left" w:pos="4368"/>
              </w:tabs>
              <w:spacing w:after="0" w:line="0" w:lineRule="atLeast"/>
              <w:contextualSpacing/>
              <w:jc w:val="center"/>
              <w:rPr>
                <w:rFonts w:ascii="Times New Roman" w:eastAsia="Times New Roman" w:hAnsi="Times New Roman" w:cs="Times New Roman"/>
                <w:sz w:val="24"/>
                <w:szCs w:val="24"/>
              </w:rPr>
            </w:pPr>
            <w:proofErr w:type="gramStart"/>
            <w:r w:rsidRPr="00A2524B">
              <w:rPr>
                <w:rFonts w:ascii="Times New Roman" w:eastAsia="Times New Roman" w:hAnsi="Times New Roman" w:cs="Times New Roman"/>
                <w:sz w:val="24"/>
                <w:szCs w:val="24"/>
              </w:rPr>
              <w:t>и «социального предприн</w:t>
            </w:r>
            <w:r w:rsidR="007E6B08" w:rsidRPr="00A2524B">
              <w:rPr>
                <w:rFonts w:ascii="Times New Roman" w:eastAsia="Times New Roman" w:hAnsi="Times New Roman" w:cs="Times New Roman"/>
                <w:sz w:val="24"/>
                <w:szCs w:val="24"/>
              </w:rPr>
              <w:t>имательства», включая реализаци</w:t>
            </w:r>
            <w:r w:rsidRPr="00A2524B">
              <w:rPr>
                <w:rFonts w:ascii="Times New Roman" w:eastAsia="Times New Roman" w:hAnsi="Times New Roman" w:cs="Times New Roman"/>
                <w:sz w:val="24"/>
                <w:szCs w:val="24"/>
              </w:rPr>
              <w:t xml:space="preserve">ю мероприятий, направленных на поддержку негосударственного (немуниципального) сектора и развитие «социального предпринимательства» в таких сферах, как дошкольное, общее образование, детский отдых и оздоровление детей, дополнительное образование детей, производство на территории Российской Федерации технических средств реабилитации для лиц с ограниченными возможностями, включая </w:t>
            </w:r>
            <w:r w:rsidR="00F679FF">
              <w:rPr>
                <w:rFonts w:ascii="Times New Roman" w:eastAsia="Times New Roman" w:hAnsi="Times New Roman" w:cs="Times New Roman"/>
                <w:sz w:val="24"/>
                <w:szCs w:val="24"/>
              </w:rPr>
              <w:t xml:space="preserve">реализацию </w:t>
            </w:r>
            <w:r w:rsidRPr="00A2524B">
              <w:rPr>
                <w:rFonts w:ascii="Times New Roman" w:eastAsia="Times New Roman" w:hAnsi="Times New Roman" w:cs="Times New Roman"/>
                <w:sz w:val="24"/>
                <w:szCs w:val="24"/>
              </w:rPr>
              <w:t>мероприятия по развитию инфраструктуры поддержки социально ориентированных некоммерческих организаций и «социального предпринимательства»</w:t>
            </w:r>
            <w:proofErr w:type="gramEnd"/>
          </w:p>
        </w:tc>
      </w:tr>
      <w:tr w:rsidR="00851806" w:rsidRPr="00A2524B" w:rsidTr="00880F83">
        <w:tc>
          <w:tcPr>
            <w:tcW w:w="567" w:type="dxa"/>
            <w:shd w:val="clear" w:color="auto" w:fill="auto"/>
          </w:tcPr>
          <w:p w:rsidR="00851806" w:rsidRPr="00A2524B" w:rsidRDefault="00851806" w:rsidP="00D679B0">
            <w:pPr>
              <w:spacing w:after="0" w:line="0" w:lineRule="atLeast"/>
              <w:ind w:left="-61" w:right="-27"/>
              <w:contextualSpacing/>
              <w:jc w:val="center"/>
              <w:rPr>
                <w:rFonts w:ascii="Times New Roman" w:eastAsia="Calibri" w:hAnsi="Times New Roman" w:cs="Times New Roman"/>
                <w:sz w:val="24"/>
                <w:szCs w:val="24"/>
                <w:lang w:eastAsia="en-US"/>
              </w:rPr>
            </w:pPr>
            <w:r w:rsidRPr="00A2524B">
              <w:rPr>
                <w:rFonts w:ascii="Times New Roman" w:eastAsia="Calibri" w:hAnsi="Times New Roman" w:cs="Times New Roman"/>
                <w:sz w:val="24"/>
                <w:szCs w:val="24"/>
                <w:lang w:eastAsia="en-US"/>
              </w:rPr>
              <w:t>3.1</w:t>
            </w:r>
          </w:p>
        </w:tc>
        <w:tc>
          <w:tcPr>
            <w:tcW w:w="3213" w:type="dxa"/>
            <w:shd w:val="clear" w:color="auto" w:fill="auto"/>
          </w:tcPr>
          <w:p w:rsidR="00851806" w:rsidRPr="00A2524B" w:rsidRDefault="00851806" w:rsidP="00D679B0">
            <w:pPr>
              <w:spacing w:after="0" w:line="0" w:lineRule="atLeast"/>
              <w:contextualSpacing/>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 xml:space="preserve">Оказание содействия </w:t>
            </w:r>
            <w:r w:rsidR="00766FFA">
              <w:rPr>
                <w:rFonts w:ascii="Times New Roman" w:eastAsia="Times New Roman" w:hAnsi="Times New Roman" w:cs="Times New Roman"/>
                <w:sz w:val="24"/>
                <w:szCs w:val="24"/>
              </w:rPr>
              <w:t>социально ориентированным некоммерческим организациям</w:t>
            </w:r>
            <w:r w:rsidR="00F679FF" w:rsidRPr="00A2524B">
              <w:rPr>
                <w:rFonts w:ascii="Times New Roman" w:eastAsia="Times New Roman" w:hAnsi="Times New Roman" w:cs="Times New Roman"/>
                <w:sz w:val="24"/>
                <w:szCs w:val="24"/>
              </w:rPr>
              <w:t xml:space="preserve"> </w:t>
            </w:r>
            <w:r w:rsidRPr="00A2524B">
              <w:rPr>
                <w:rFonts w:ascii="Times New Roman" w:eastAsia="Times New Roman" w:hAnsi="Times New Roman" w:cs="Times New Roman"/>
                <w:sz w:val="24"/>
                <w:szCs w:val="24"/>
              </w:rPr>
              <w:t>посредством информирования о государственной поддержке социально ориентированных некоммерческих организаций, их деятельности и проводимых ими мероприятиях</w:t>
            </w:r>
          </w:p>
        </w:tc>
        <w:tc>
          <w:tcPr>
            <w:tcW w:w="1151" w:type="dxa"/>
            <w:shd w:val="clear" w:color="auto" w:fill="auto"/>
          </w:tcPr>
          <w:p w:rsidR="00851806" w:rsidRPr="00A2524B" w:rsidRDefault="000B51ED" w:rsidP="00D679B0">
            <w:pPr>
              <w:tabs>
                <w:tab w:val="left" w:pos="4368"/>
              </w:tabs>
              <w:spacing w:after="0" w:line="0" w:lineRule="atLeast"/>
              <w:ind w:left="-87" w:right="-117"/>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2019</w:t>
            </w:r>
            <w:r>
              <w:rPr>
                <w:rFonts w:ascii="Times New Roman" w:hAnsi="Times New Roman" w:cs="Times New Roman"/>
                <w:sz w:val="24"/>
                <w:szCs w:val="24"/>
                <w:lang w:eastAsia="en-US"/>
              </w:rPr>
              <w:t>–</w:t>
            </w:r>
            <w:r w:rsidR="00851806" w:rsidRPr="00A2524B">
              <w:rPr>
                <w:rFonts w:ascii="Times New Roman" w:eastAsia="Times New Roman" w:hAnsi="Times New Roman" w:cs="Times New Roman"/>
                <w:sz w:val="24"/>
                <w:szCs w:val="24"/>
              </w:rPr>
              <w:t>2021</w:t>
            </w:r>
          </w:p>
        </w:tc>
        <w:tc>
          <w:tcPr>
            <w:tcW w:w="2551" w:type="dxa"/>
            <w:shd w:val="clear" w:color="auto" w:fill="auto"/>
          </w:tcPr>
          <w:p w:rsidR="00851806" w:rsidRPr="00A2524B" w:rsidRDefault="00851806" w:rsidP="00D679B0">
            <w:pPr>
              <w:spacing w:after="0" w:line="0" w:lineRule="atLeast"/>
              <w:contextualSpacing/>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Создание условий для обеспечения информационной поддержки социально ориентированных некоммерческих организаций по основным направлениям их деятельности, формирование механизмов распространения в некоммерческом секторе и переноса в бюджетный сектор лучших социальных практик</w:t>
            </w:r>
          </w:p>
        </w:tc>
        <w:tc>
          <w:tcPr>
            <w:tcW w:w="1874" w:type="dxa"/>
            <w:shd w:val="clear" w:color="auto" w:fill="auto"/>
          </w:tcPr>
          <w:p w:rsidR="00851806" w:rsidRPr="00A2524B" w:rsidRDefault="00851806" w:rsidP="00D679B0">
            <w:pPr>
              <w:spacing w:after="0" w:line="0" w:lineRule="atLeast"/>
              <w:contextualSpacing/>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Количество социально ориентированных некоммерческих организаций, которым предоставлена информационная поддержка</w:t>
            </w:r>
          </w:p>
        </w:tc>
        <w:tc>
          <w:tcPr>
            <w:tcW w:w="863" w:type="dxa"/>
            <w:shd w:val="clear" w:color="auto" w:fill="auto"/>
          </w:tcPr>
          <w:p w:rsidR="00A7706F" w:rsidRPr="00A2524B" w:rsidRDefault="00851806" w:rsidP="00A7706F">
            <w:pPr>
              <w:spacing w:after="0" w:line="0" w:lineRule="atLeast"/>
              <w:ind w:left="-108" w:right="-96" w:hanging="23"/>
              <w:contextualSpacing/>
              <w:jc w:val="center"/>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Едини</w:t>
            </w:r>
          </w:p>
          <w:p w:rsidR="00851806" w:rsidRPr="00A2524B" w:rsidRDefault="00851806" w:rsidP="00A7706F">
            <w:pPr>
              <w:spacing w:after="0" w:line="0" w:lineRule="atLeast"/>
              <w:ind w:left="-108" w:right="-96" w:hanging="23"/>
              <w:contextualSpacing/>
              <w:jc w:val="center"/>
              <w:rPr>
                <w:rFonts w:ascii="Times New Roman" w:eastAsia="Times New Roman" w:hAnsi="Times New Roman" w:cs="Times New Roman"/>
                <w:sz w:val="24"/>
                <w:szCs w:val="24"/>
              </w:rPr>
            </w:pPr>
            <w:proofErr w:type="spellStart"/>
            <w:r w:rsidRPr="00A2524B">
              <w:rPr>
                <w:rFonts w:ascii="Times New Roman" w:eastAsia="Times New Roman" w:hAnsi="Times New Roman" w:cs="Times New Roman"/>
                <w:sz w:val="24"/>
                <w:szCs w:val="24"/>
              </w:rPr>
              <w:t>цы</w:t>
            </w:r>
            <w:proofErr w:type="spellEnd"/>
          </w:p>
        </w:tc>
        <w:tc>
          <w:tcPr>
            <w:tcW w:w="836" w:type="dxa"/>
            <w:shd w:val="clear" w:color="auto" w:fill="auto"/>
          </w:tcPr>
          <w:p w:rsidR="00851806" w:rsidRPr="00A2524B" w:rsidRDefault="00851806" w:rsidP="00D679B0">
            <w:pPr>
              <w:spacing w:after="0" w:line="0" w:lineRule="atLeast"/>
              <w:ind w:left="57" w:right="57" w:firstLine="39"/>
              <w:contextualSpacing/>
              <w:jc w:val="center"/>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20</w:t>
            </w:r>
          </w:p>
        </w:tc>
        <w:tc>
          <w:tcPr>
            <w:tcW w:w="759"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25</w:t>
            </w:r>
          </w:p>
        </w:tc>
        <w:tc>
          <w:tcPr>
            <w:tcW w:w="836"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30</w:t>
            </w:r>
          </w:p>
        </w:tc>
        <w:tc>
          <w:tcPr>
            <w:tcW w:w="794"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35</w:t>
            </w:r>
          </w:p>
        </w:tc>
        <w:tc>
          <w:tcPr>
            <w:tcW w:w="932"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35</w:t>
            </w:r>
          </w:p>
        </w:tc>
        <w:tc>
          <w:tcPr>
            <w:tcW w:w="1643" w:type="dxa"/>
            <w:shd w:val="clear" w:color="auto" w:fill="auto"/>
          </w:tcPr>
          <w:p w:rsidR="00851806" w:rsidRPr="00A2524B" w:rsidRDefault="00851806" w:rsidP="00D679B0">
            <w:pPr>
              <w:spacing w:after="0" w:line="0" w:lineRule="atLeast"/>
              <w:contextualSpacing/>
              <w:jc w:val="center"/>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Управление развития предпринимательства, потребительского рынка и инновационной политики</w:t>
            </w:r>
          </w:p>
        </w:tc>
      </w:tr>
      <w:tr w:rsidR="00851806" w:rsidRPr="00A2524B" w:rsidTr="00880F83">
        <w:tc>
          <w:tcPr>
            <w:tcW w:w="567" w:type="dxa"/>
            <w:shd w:val="clear" w:color="auto" w:fill="auto"/>
          </w:tcPr>
          <w:p w:rsidR="00851806" w:rsidRPr="00A2524B" w:rsidRDefault="00851806"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4</w:t>
            </w:r>
          </w:p>
        </w:tc>
        <w:tc>
          <w:tcPr>
            <w:tcW w:w="15452" w:type="dxa"/>
            <w:gridSpan w:val="11"/>
            <w:shd w:val="clear" w:color="auto" w:fill="auto"/>
          </w:tcPr>
          <w:p w:rsidR="00851806" w:rsidRPr="00A2524B" w:rsidRDefault="00851806" w:rsidP="00D679B0">
            <w:pPr>
              <w:autoSpaceDE w:val="0"/>
              <w:autoSpaceDN w:val="0"/>
              <w:adjustRightInd w:val="0"/>
              <w:spacing w:after="0" w:line="0" w:lineRule="atLeast"/>
              <w:ind w:left="-87" w:right="-117"/>
              <w:contextualSpacing/>
              <w:jc w:val="center"/>
              <w:rPr>
                <w:rFonts w:ascii="Times New Roman" w:hAnsi="Times New Roman" w:cs="Times New Roman"/>
                <w:sz w:val="24"/>
                <w:szCs w:val="24"/>
              </w:rPr>
            </w:pPr>
            <w:r w:rsidRPr="00A2524B">
              <w:rPr>
                <w:rFonts w:ascii="Times New Roman" w:hAnsi="Times New Roman" w:cs="Times New Roman"/>
                <w:sz w:val="24"/>
                <w:szCs w:val="24"/>
              </w:rPr>
              <w:t>Стимулирование новых предпринимательских инициатив за счет оказания информационно-консультационной поддержки</w:t>
            </w:r>
          </w:p>
        </w:tc>
      </w:tr>
      <w:tr w:rsidR="005C41E4" w:rsidRPr="00A2524B" w:rsidTr="00880F83">
        <w:tc>
          <w:tcPr>
            <w:tcW w:w="567" w:type="dxa"/>
            <w:shd w:val="clear" w:color="auto" w:fill="auto"/>
          </w:tcPr>
          <w:p w:rsidR="005C41E4" w:rsidRPr="00A2524B" w:rsidRDefault="005C41E4" w:rsidP="00D679B0">
            <w:pPr>
              <w:spacing w:after="0" w:line="0" w:lineRule="atLeast"/>
              <w:ind w:left="-61" w:right="-27"/>
              <w:contextualSpacing/>
              <w:jc w:val="center"/>
              <w:rPr>
                <w:rFonts w:ascii="Times New Roman" w:eastAsia="Calibri" w:hAnsi="Times New Roman" w:cs="Times New Roman"/>
                <w:sz w:val="24"/>
                <w:szCs w:val="24"/>
                <w:lang w:eastAsia="en-US"/>
              </w:rPr>
            </w:pPr>
            <w:r w:rsidRPr="00A2524B">
              <w:rPr>
                <w:rFonts w:ascii="Times New Roman" w:eastAsia="Calibri" w:hAnsi="Times New Roman" w:cs="Times New Roman"/>
                <w:sz w:val="24"/>
                <w:szCs w:val="24"/>
                <w:lang w:eastAsia="en-US"/>
              </w:rPr>
              <w:t>4.1</w:t>
            </w:r>
          </w:p>
        </w:tc>
        <w:tc>
          <w:tcPr>
            <w:tcW w:w="3213" w:type="dxa"/>
            <w:shd w:val="clear" w:color="auto" w:fill="auto"/>
          </w:tcPr>
          <w:p w:rsidR="005C41E4" w:rsidRPr="00A2524B" w:rsidRDefault="005C41E4" w:rsidP="00D679B0">
            <w:pPr>
              <w:autoSpaceDE w:val="0"/>
              <w:autoSpaceDN w:val="0"/>
              <w:adjustRightInd w:val="0"/>
              <w:spacing w:after="0" w:line="0" w:lineRule="atLeast"/>
              <w:contextualSpacing/>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Организация совещаний, круглых столов, тренингов, рабочих групп, согласительных комиссий по вопросам развития предпринимательства (ведение диалога органов власти и бизнеса)</w:t>
            </w:r>
          </w:p>
        </w:tc>
        <w:tc>
          <w:tcPr>
            <w:tcW w:w="1151" w:type="dxa"/>
            <w:shd w:val="clear" w:color="auto" w:fill="auto"/>
          </w:tcPr>
          <w:p w:rsidR="005C41E4" w:rsidRPr="00A2524B" w:rsidRDefault="005C41E4" w:rsidP="00D679B0">
            <w:pPr>
              <w:spacing w:after="0" w:line="0" w:lineRule="atLeast"/>
              <w:ind w:left="-87" w:right="-117"/>
              <w:contextualSpacing/>
              <w:jc w:val="center"/>
              <w:rPr>
                <w:rFonts w:ascii="Times New Roman" w:hAnsi="Times New Roman" w:cs="Times New Roman"/>
                <w:sz w:val="24"/>
                <w:szCs w:val="24"/>
              </w:rPr>
            </w:pPr>
            <w:r>
              <w:rPr>
                <w:rFonts w:ascii="Times New Roman" w:eastAsia="Times New Roman" w:hAnsi="Times New Roman" w:cs="Times New Roman"/>
                <w:sz w:val="24"/>
                <w:szCs w:val="24"/>
              </w:rPr>
              <w:t>2019</w:t>
            </w:r>
            <w:r>
              <w:rPr>
                <w:rFonts w:ascii="Times New Roman" w:hAnsi="Times New Roman" w:cs="Times New Roman"/>
                <w:sz w:val="24"/>
                <w:szCs w:val="24"/>
                <w:lang w:eastAsia="en-US"/>
              </w:rPr>
              <w:t>–</w:t>
            </w:r>
            <w:r w:rsidRPr="00A2524B">
              <w:rPr>
                <w:rFonts w:ascii="Times New Roman" w:eastAsia="Times New Roman" w:hAnsi="Times New Roman" w:cs="Times New Roman"/>
                <w:sz w:val="24"/>
                <w:szCs w:val="24"/>
              </w:rPr>
              <w:t>2021</w:t>
            </w:r>
          </w:p>
        </w:tc>
        <w:tc>
          <w:tcPr>
            <w:tcW w:w="2551" w:type="dxa"/>
            <w:vMerge w:val="restart"/>
            <w:shd w:val="clear" w:color="auto" w:fill="auto"/>
          </w:tcPr>
          <w:p w:rsidR="005C41E4" w:rsidRPr="00A2524B" w:rsidRDefault="005C41E4" w:rsidP="00D679B0">
            <w:pPr>
              <w:spacing w:after="0"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 xml:space="preserve">Стимулирование новых предпринимательских инициатив, повышение информированности потенциальных предпринимателей о возможностях и способах ведения предпринимательской </w:t>
            </w:r>
          </w:p>
          <w:p w:rsidR="005C41E4" w:rsidRPr="00A2524B" w:rsidRDefault="005C41E4" w:rsidP="00D679B0">
            <w:pPr>
              <w:spacing w:after="0"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деятельности, решение возникающих проблем и вопросов</w:t>
            </w:r>
          </w:p>
        </w:tc>
        <w:tc>
          <w:tcPr>
            <w:tcW w:w="1874" w:type="dxa"/>
            <w:vMerge w:val="restart"/>
            <w:shd w:val="clear" w:color="auto" w:fill="auto"/>
          </w:tcPr>
          <w:p w:rsidR="005C41E4" w:rsidRPr="00A2524B" w:rsidRDefault="005C41E4" w:rsidP="00D679B0">
            <w:pPr>
              <w:spacing w:after="0"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 xml:space="preserve">Численность </w:t>
            </w:r>
            <w:proofErr w:type="gramStart"/>
            <w:r w:rsidRPr="00A2524B">
              <w:rPr>
                <w:rFonts w:ascii="Times New Roman" w:hAnsi="Times New Roman" w:cs="Times New Roman"/>
                <w:sz w:val="24"/>
                <w:szCs w:val="24"/>
              </w:rPr>
              <w:t>занятых</w:t>
            </w:r>
            <w:proofErr w:type="gramEnd"/>
            <w:r w:rsidRPr="00A2524B">
              <w:rPr>
                <w:rFonts w:ascii="Times New Roman" w:hAnsi="Times New Roman" w:cs="Times New Roman"/>
                <w:sz w:val="24"/>
                <w:szCs w:val="24"/>
              </w:rPr>
              <w:t xml:space="preserve"> в сфере малого и среднего предпринимательства, включая индивидуальных</w:t>
            </w:r>
          </w:p>
          <w:p w:rsidR="005C41E4" w:rsidRPr="00A2524B" w:rsidRDefault="005C41E4" w:rsidP="00D679B0">
            <w:pPr>
              <w:spacing w:after="0"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предпринимателей</w:t>
            </w:r>
          </w:p>
        </w:tc>
        <w:tc>
          <w:tcPr>
            <w:tcW w:w="863" w:type="dxa"/>
            <w:vMerge w:val="restart"/>
            <w:shd w:val="clear" w:color="auto" w:fill="auto"/>
          </w:tcPr>
          <w:p w:rsidR="005C41E4" w:rsidRPr="00A2524B" w:rsidRDefault="005C41E4" w:rsidP="00D679B0">
            <w:pPr>
              <w:spacing w:after="0" w:line="0" w:lineRule="atLeast"/>
              <w:ind w:left="-1"/>
              <w:contextualSpacing/>
              <w:jc w:val="center"/>
              <w:rPr>
                <w:rFonts w:ascii="Times New Roman" w:hAnsi="Times New Roman" w:cs="Times New Roman"/>
                <w:sz w:val="24"/>
                <w:szCs w:val="24"/>
              </w:rPr>
            </w:pPr>
            <w:r w:rsidRPr="00A2524B">
              <w:rPr>
                <w:rFonts w:ascii="Times New Roman" w:hAnsi="Times New Roman" w:cs="Times New Roman"/>
                <w:sz w:val="24"/>
                <w:szCs w:val="24"/>
              </w:rPr>
              <w:t>Чело</w:t>
            </w:r>
          </w:p>
          <w:p w:rsidR="005C41E4" w:rsidRPr="00A2524B" w:rsidRDefault="005C41E4" w:rsidP="00D679B0">
            <w:pPr>
              <w:spacing w:after="0" w:line="0" w:lineRule="atLeast"/>
              <w:ind w:left="-1"/>
              <w:contextualSpacing/>
              <w:jc w:val="center"/>
              <w:rPr>
                <w:rFonts w:ascii="Times New Roman" w:hAnsi="Times New Roman" w:cs="Times New Roman"/>
                <w:sz w:val="24"/>
                <w:szCs w:val="24"/>
              </w:rPr>
            </w:pPr>
            <w:r w:rsidRPr="00A2524B">
              <w:rPr>
                <w:rFonts w:ascii="Times New Roman" w:hAnsi="Times New Roman" w:cs="Times New Roman"/>
                <w:sz w:val="24"/>
                <w:szCs w:val="24"/>
              </w:rPr>
              <w:t>век</w:t>
            </w:r>
          </w:p>
        </w:tc>
        <w:tc>
          <w:tcPr>
            <w:tcW w:w="836" w:type="dxa"/>
            <w:vMerge w:val="restart"/>
            <w:shd w:val="clear" w:color="auto" w:fill="auto"/>
          </w:tcPr>
          <w:p w:rsidR="005C41E4" w:rsidRPr="00A2524B" w:rsidRDefault="005C41E4" w:rsidP="004F6D02">
            <w:pPr>
              <w:spacing w:after="0" w:line="0" w:lineRule="atLeast"/>
              <w:ind w:left="-250" w:right="-210" w:firstLine="39"/>
              <w:contextualSpacing/>
              <w:jc w:val="center"/>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166097</w:t>
            </w:r>
          </w:p>
        </w:tc>
        <w:tc>
          <w:tcPr>
            <w:tcW w:w="759" w:type="dxa"/>
            <w:vMerge w:val="restart"/>
            <w:shd w:val="clear" w:color="auto" w:fill="auto"/>
          </w:tcPr>
          <w:p w:rsidR="005C41E4" w:rsidRPr="00A2524B" w:rsidRDefault="005C41E4" w:rsidP="004F6D02">
            <w:pPr>
              <w:spacing w:after="0" w:line="0" w:lineRule="atLeast"/>
              <w:ind w:left="-250" w:right="-210" w:firstLine="39"/>
              <w:contextualSpacing/>
              <w:jc w:val="center"/>
              <w:rPr>
                <w:rFonts w:ascii="Times New Roman" w:hAnsi="Times New Roman" w:cs="Times New Roman"/>
                <w:sz w:val="24"/>
                <w:szCs w:val="24"/>
              </w:rPr>
            </w:pPr>
            <w:r w:rsidRPr="00A2524B">
              <w:rPr>
                <w:rFonts w:ascii="Times New Roman" w:hAnsi="Times New Roman" w:cs="Times New Roman"/>
                <w:sz w:val="24"/>
                <w:szCs w:val="24"/>
              </w:rPr>
              <w:t>168920</w:t>
            </w:r>
          </w:p>
        </w:tc>
        <w:tc>
          <w:tcPr>
            <w:tcW w:w="836" w:type="dxa"/>
            <w:vMerge w:val="restart"/>
            <w:shd w:val="clear" w:color="auto" w:fill="auto"/>
          </w:tcPr>
          <w:p w:rsidR="005C41E4" w:rsidRPr="00A2524B" w:rsidRDefault="005C41E4" w:rsidP="004F6D02">
            <w:pPr>
              <w:spacing w:after="0" w:line="0" w:lineRule="atLeast"/>
              <w:ind w:left="-250" w:right="-210" w:firstLine="39"/>
              <w:contextualSpacing/>
              <w:jc w:val="center"/>
              <w:rPr>
                <w:rFonts w:ascii="Times New Roman" w:hAnsi="Times New Roman" w:cs="Times New Roman"/>
                <w:sz w:val="24"/>
                <w:szCs w:val="24"/>
              </w:rPr>
            </w:pPr>
            <w:r w:rsidRPr="00A2524B">
              <w:rPr>
                <w:rFonts w:ascii="Times New Roman" w:hAnsi="Times New Roman" w:cs="Times New Roman"/>
                <w:sz w:val="24"/>
                <w:szCs w:val="24"/>
              </w:rPr>
              <w:t>176184</w:t>
            </w:r>
          </w:p>
        </w:tc>
        <w:tc>
          <w:tcPr>
            <w:tcW w:w="794" w:type="dxa"/>
            <w:vMerge w:val="restart"/>
            <w:shd w:val="clear" w:color="auto" w:fill="auto"/>
          </w:tcPr>
          <w:p w:rsidR="005C41E4" w:rsidRPr="00A2524B" w:rsidRDefault="005C41E4" w:rsidP="004F6D02">
            <w:pPr>
              <w:spacing w:after="0" w:line="0" w:lineRule="atLeast"/>
              <w:ind w:left="-250" w:right="-210" w:firstLine="39"/>
              <w:contextualSpacing/>
              <w:jc w:val="center"/>
              <w:rPr>
                <w:rFonts w:ascii="Times New Roman" w:hAnsi="Times New Roman" w:cs="Times New Roman"/>
                <w:sz w:val="24"/>
                <w:szCs w:val="24"/>
              </w:rPr>
            </w:pPr>
            <w:r w:rsidRPr="00A2524B">
              <w:rPr>
                <w:rFonts w:ascii="Times New Roman" w:hAnsi="Times New Roman" w:cs="Times New Roman"/>
                <w:sz w:val="24"/>
                <w:szCs w:val="24"/>
              </w:rPr>
              <w:t>177000</w:t>
            </w:r>
          </w:p>
        </w:tc>
        <w:tc>
          <w:tcPr>
            <w:tcW w:w="932" w:type="dxa"/>
            <w:vMerge w:val="restart"/>
            <w:shd w:val="clear" w:color="auto" w:fill="auto"/>
          </w:tcPr>
          <w:p w:rsidR="005C41E4" w:rsidRPr="00A2524B" w:rsidRDefault="005C41E4" w:rsidP="004F6D02">
            <w:pPr>
              <w:spacing w:after="0" w:line="0" w:lineRule="atLeast"/>
              <w:ind w:left="-250" w:right="-210" w:firstLine="39"/>
              <w:contextualSpacing/>
              <w:jc w:val="center"/>
              <w:rPr>
                <w:rFonts w:ascii="Times New Roman" w:hAnsi="Times New Roman" w:cs="Times New Roman"/>
                <w:sz w:val="24"/>
                <w:szCs w:val="24"/>
              </w:rPr>
            </w:pPr>
            <w:r w:rsidRPr="00A2524B">
              <w:rPr>
                <w:rFonts w:ascii="Times New Roman" w:hAnsi="Times New Roman" w:cs="Times New Roman"/>
                <w:sz w:val="24"/>
                <w:szCs w:val="24"/>
              </w:rPr>
              <w:t>177000</w:t>
            </w:r>
          </w:p>
        </w:tc>
        <w:tc>
          <w:tcPr>
            <w:tcW w:w="1643" w:type="dxa"/>
            <w:vMerge w:val="restart"/>
            <w:shd w:val="clear" w:color="auto" w:fill="auto"/>
          </w:tcPr>
          <w:p w:rsidR="005C41E4" w:rsidRPr="00A2524B" w:rsidRDefault="005C41E4"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Управление развития предпринимательства, потребительского рынка и инновационной политики</w:t>
            </w:r>
          </w:p>
        </w:tc>
      </w:tr>
      <w:tr w:rsidR="005C41E4" w:rsidRPr="00A2524B" w:rsidTr="00880F83">
        <w:tc>
          <w:tcPr>
            <w:tcW w:w="567" w:type="dxa"/>
            <w:shd w:val="clear" w:color="auto" w:fill="auto"/>
          </w:tcPr>
          <w:p w:rsidR="005C41E4" w:rsidRPr="00A2524B" w:rsidRDefault="005C41E4" w:rsidP="00D679B0">
            <w:pPr>
              <w:spacing w:after="0" w:line="0" w:lineRule="atLeast"/>
              <w:ind w:left="-61" w:right="-27"/>
              <w:contextualSpacing/>
              <w:jc w:val="center"/>
              <w:rPr>
                <w:rFonts w:ascii="Times New Roman" w:eastAsia="Calibri" w:hAnsi="Times New Roman" w:cs="Times New Roman"/>
                <w:sz w:val="24"/>
                <w:szCs w:val="24"/>
                <w:lang w:eastAsia="en-US"/>
              </w:rPr>
            </w:pPr>
            <w:r w:rsidRPr="00A2524B">
              <w:rPr>
                <w:rFonts w:ascii="Times New Roman" w:eastAsia="Calibri" w:hAnsi="Times New Roman" w:cs="Times New Roman"/>
                <w:sz w:val="24"/>
                <w:szCs w:val="24"/>
                <w:lang w:eastAsia="en-US"/>
              </w:rPr>
              <w:t>4.2</w:t>
            </w:r>
          </w:p>
        </w:tc>
        <w:tc>
          <w:tcPr>
            <w:tcW w:w="3213" w:type="dxa"/>
            <w:shd w:val="clear" w:color="auto" w:fill="auto"/>
          </w:tcPr>
          <w:p w:rsidR="005C41E4" w:rsidRPr="00A2524B" w:rsidRDefault="005C41E4" w:rsidP="00D679B0">
            <w:pPr>
              <w:spacing w:after="0" w:line="0" w:lineRule="atLeast"/>
              <w:contextualSpacing/>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 xml:space="preserve">Оказание консультационных </w:t>
            </w:r>
            <w:r w:rsidRPr="00A2524B">
              <w:rPr>
                <w:rFonts w:ascii="Times New Roman" w:hAnsi="Times New Roman" w:cs="Times New Roman"/>
                <w:sz w:val="24"/>
                <w:szCs w:val="24"/>
              </w:rPr>
              <w:t xml:space="preserve">услуг </w:t>
            </w:r>
            <w:r w:rsidRPr="00A2524B">
              <w:rPr>
                <w:rFonts w:ascii="Times New Roman" w:eastAsia="Times New Roman" w:hAnsi="Times New Roman" w:cs="Times New Roman"/>
                <w:sz w:val="24"/>
                <w:szCs w:val="24"/>
              </w:rPr>
              <w:t>субъектам малого и среднего предпринимательства</w:t>
            </w:r>
          </w:p>
        </w:tc>
        <w:tc>
          <w:tcPr>
            <w:tcW w:w="1151" w:type="dxa"/>
            <w:shd w:val="clear" w:color="auto" w:fill="auto"/>
          </w:tcPr>
          <w:p w:rsidR="005C41E4" w:rsidRPr="00A2524B" w:rsidRDefault="005C41E4" w:rsidP="00D679B0">
            <w:pPr>
              <w:spacing w:after="0" w:line="0" w:lineRule="atLeast"/>
              <w:ind w:left="-87" w:right="-117"/>
              <w:contextualSpacing/>
              <w:jc w:val="center"/>
              <w:rPr>
                <w:rFonts w:ascii="Times New Roman" w:hAnsi="Times New Roman" w:cs="Times New Roman"/>
                <w:sz w:val="24"/>
                <w:szCs w:val="24"/>
              </w:rPr>
            </w:pPr>
            <w:r>
              <w:rPr>
                <w:rFonts w:ascii="Times New Roman" w:eastAsia="Times New Roman" w:hAnsi="Times New Roman" w:cs="Times New Roman"/>
                <w:sz w:val="24"/>
                <w:szCs w:val="24"/>
              </w:rPr>
              <w:t>2019</w:t>
            </w:r>
            <w:r>
              <w:rPr>
                <w:rFonts w:ascii="Times New Roman" w:hAnsi="Times New Roman" w:cs="Times New Roman"/>
                <w:sz w:val="24"/>
                <w:szCs w:val="24"/>
                <w:lang w:eastAsia="en-US"/>
              </w:rPr>
              <w:t>–</w:t>
            </w:r>
            <w:r w:rsidRPr="00A2524B">
              <w:rPr>
                <w:rFonts w:ascii="Times New Roman" w:eastAsia="Times New Roman" w:hAnsi="Times New Roman" w:cs="Times New Roman"/>
                <w:sz w:val="24"/>
                <w:szCs w:val="24"/>
              </w:rPr>
              <w:t>2021</w:t>
            </w:r>
          </w:p>
        </w:tc>
        <w:tc>
          <w:tcPr>
            <w:tcW w:w="2551" w:type="dxa"/>
            <w:vMerge/>
            <w:shd w:val="clear" w:color="auto" w:fill="auto"/>
          </w:tcPr>
          <w:p w:rsidR="005C41E4" w:rsidRPr="00A2524B" w:rsidRDefault="005C41E4" w:rsidP="00D679B0">
            <w:pPr>
              <w:spacing w:after="0" w:line="0" w:lineRule="atLeast"/>
              <w:contextualSpacing/>
              <w:jc w:val="both"/>
              <w:rPr>
                <w:rFonts w:ascii="Times New Roman" w:hAnsi="Times New Roman" w:cs="Times New Roman"/>
                <w:sz w:val="24"/>
                <w:szCs w:val="24"/>
              </w:rPr>
            </w:pPr>
          </w:p>
        </w:tc>
        <w:tc>
          <w:tcPr>
            <w:tcW w:w="1874" w:type="dxa"/>
            <w:vMerge/>
            <w:shd w:val="clear" w:color="auto" w:fill="auto"/>
            <w:vAlign w:val="center"/>
          </w:tcPr>
          <w:p w:rsidR="005C41E4" w:rsidRPr="00A2524B" w:rsidRDefault="005C41E4" w:rsidP="00D679B0">
            <w:pPr>
              <w:spacing w:after="0" w:line="0" w:lineRule="atLeast"/>
              <w:contextualSpacing/>
              <w:jc w:val="center"/>
              <w:rPr>
                <w:rFonts w:ascii="Times New Roman" w:hAnsi="Times New Roman" w:cs="Times New Roman"/>
                <w:sz w:val="24"/>
                <w:szCs w:val="24"/>
              </w:rPr>
            </w:pPr>
          </w:p>
        </w:tc>
        <w:tc>
          <w:tcPr>
            <w:tcW w:w="863" w:type="dxa"/>
            <w:vMerge/>
            <w:shd w:val="clear" w:color="auto" w:fill="auto"/>
            <w:vAlign w:val="center"/>
          </w:tcPr>
          <w:p w:rsidR="005C41E4" w:rsidRPr="00A2524B" w:rsidRDefault="005C41E4" w:rsidP="00D679B0">
            <w:pPr>
              <w:spacing w:after="0" w:line="0" w:lineRule="atLeast"/>
              <w:contextualSpacing/>
              <w:jc w:val="center"/>
              <w:rPr>
                <w:rFonts w:ascii="Times New Roman" w:hAnsi="Times New Roman" w:cs="Times New Roman"/>
                <w:sz w:val="24"/>
                <w:szCs w:val="24"/>
              </w:rPr>
            </w:pPr>
          </w:p>
        </w:tc>
        <w:tc>
          <w:tcPr>
            <w:tcW w:w="836" w:type="dxa"/>
            <w:vMerge/>
            <w:shd w:val="clear" w:color="auto" w:fill="auto"/>
            <w:vAlign w:val="center"/>
          </w:tcPr>
          <w:p w:rsidR="005C41E4" w:rsidRPr="00A2524B" w:rsidRDefault="005C41E4" w:rsidP="00D679B0">
            <w:pPr>
              <w:spacing w:after="0" w:line="0" w:lineRule="atLeast"/>
              <w:contextualSpacing/>
              <w:jc w:val="center"/>
              <w:rPr>
                <w:rFonts w:ascii="Times New Roman" w:hAnsi="Times New Roman" w:cs="Times New Roman"/>
                <w:sz w:val="24"/>
                <w:szCs w:val="24"/>
              </w:rPr>
            </w:pPr>
          </w:p>
        </w:tc>
        <w:tc>
          <w:tcPr>
            <w:tcW w:w="759" w:type="dxa"/>
            <w:vMerge/>
            <w:shd w:val="clear" w:color="auto" w:fill="auto"/>
            <w:vAlign w:val="center"/>
          </w:tcPr>
          <w:p w:rsidR="005C41E4" w:rsidRPr="00A2524B" w:rsidRDefault="005C41E4" w:rsidP="00D679B0">
            <w:pPr>
              <w:spacing w:after="0" w:line="0" w:lineRule="atLeast"/>
              <w:contextualSpacing/>
              <w:jc w:val="center"/>
              <w:rPr>
                <w:rFonts w:ascii="Times New Roman" w:hAnsi="Times New Roman" w:cs="Times New Roman"/>
                <w:sz w:val="24"/>
                <w:szCs w:val="24"/>
              </w:rPr>
            </w:pPr>
          </w:p>
        </w:tc>
        <w:tc>
          <w:tcPr>
            <w:tcW w:w="836" w:type="dxa"/>
            <w:vMerge/>
            <w:shd w:val="clear" w:color="auto" w:fill="auto"/>
            <w:vAlign w:val="center"/>
          </w:tcPr>
          <w:p w:rsidR="005C41E4" w:rsidRPr="00A2524B" w:rsidRDefault="005C41E4" w:rsidP="00D679B0">
            <w:pPr>
              <w:spacing w:after="0" w:line="0" w:lineRule="atLeast"/>
              <w:contextualSpacing/>
              <w:jc w:val="center"/>
              <w:rPr>
                <w:rFonts w:ascii="Times New Roman" w:hAnsi="Times New Roman" w:cs="Times New Roman"/>
                <w:sz w:val="24"/>
                <w:szCs w:val="24"/>
              </w:rPr>
            </w:pPr>
          </w:p>
        </w:tc>
        <w:tc>
          <w:tcPr>
            <w:tcW w:w="794" w:type="dxa"/>
            <w:vMerge/>
            <w:shd w:val="clear" w:color="auto" w:fill="auto"/>
            <w:vAlign w:val="center"/>
          </w:tcPr>
          <w:p w:rsidR="005C41E4" w:rsidRPr="00A2524B" w:rsidRDefault="005C41E4" w:rsidP="00D679B0">
            <w:pPr>
              <w:spacing w:after="0" w:line="0" w:lineRule="atLeast"/>
              <w:contextualSpacing/>
              <w:jc w:val="center"/>
              <w:rPr>
                <w:rFonts w:ascii="Times New Roman" w:hAnsi="Times New Roman" w:cs="Times New Roman"/>
                <w:sz w:val="24"/>
                <w:szCs w:val="24"/>
              </w:rPr>
            </w:pPr>
          </w:p>
        </w:tc>
        <w:tc>
          <w:tcPr>
            <w:tcW w:w="932" w:type="dxa"/>
            <w:vMerge/>
            <w:shd w:val="clear" w:color="auto" w:fill="auto"/>
            <w:vAlign w:val="center"/>
          </w:tcPr>
          <w:p w:rsidR="005C41E4" w:rsidRPr="00A2524B" w:rsidRDefault="005C41E4" w:rsidP="00D679B0">
            <w:pPr>
              <w:spacing w:after="0" w:line="0" w:lineRule="atLeast"/>
              <w:contextualSpacing/>
              <w:jc w:val="center"/>
              <w:rPr>
                <w:rFonts w:ascii="Times New Roman" w:hAnsi="Times New Roman" w:cs="Times New Roman"/>
                <w:sz w:val="24"/>
                <w:szCs w:val="24"/>
              </w:rPr>
            </w:pPr>
          </w:p>
        </w:tc>
        <w:tc>
          <w:tcPr>
            <w:tcW w:w="1643" w:type="dxa"/>
            <w:vMerge/>
            <w:shd w:val="clear" w:color="auto" w:fill="auto"/>
          </w:tcPr>
          <w:p w:rsidR="005C41E4" w:rsidRPr="00A2524B" w:rsidRDefault="005C41E4" w:rsidP="00D679B0">
            <w:pPr>
              <w:spacing w:after="0" w:line="0" w:lineRule="atLeast"/>
              <w:contextualSpacing/>
              <w:jc w:val="center"/>
              <w:rPr>
                <w:rFonts w:ascii="Times New Roman" w:hAnsi="Times New Roman" w:cs="Times New Roman"/>
                <w:sz w:val="24"/>
                <w:szCs w:val="24"/>
              </w:rPr>
            </w:pPr>
          </w:p>
        </w:tc>
      </w:tr>
      <w:tr w:rsidR="00851806" w:rsidRPr="00A2524B" w:rsidTr="00880F83">
        <w:tc>
          <w:tcPr>
            <w:tcW w:w="567" w:type="dxa"/>
            <w:shd w:val="clear" w:color="auto" w:fill="auto"/>
          </w:tcPr>
          <w:p w:rsidR="00851806" w:rsidRPr="00A2524B" w:rsidRDefault="00851806"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5</w:t>
            </w:r>
          </w:p>
        </w:tc>
        <w:tc>
          <w:tcPr>
            <w:tcW w:w="15452" w:type="dxa"/>
            <w:gridSpan w:val="11"/>
            <w:shd w:val="clear" w:color="auto" w:fill="auto"/>
          </w:tcPr>
          <w:p w:rsidR="007E6B08" w:rsidRPr="00A2524B" w:rsidRDefault="00851806" w:rsidP="00880F83">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 xml:space="preserve">Содействие созданию и развитию институтов поддержки субъектов малого предпринимательства в инновационной деятельности </w:t>
            </w:r>
          </w:p>
          <w:p w:rsidR="007E6B08" w:rsidRPr="00A2524B" w:rsidRDefault="00851806" w:rsidP="00880F83">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 xml:space="preserve">(прежде </w:t>
            </w:r>
            <w:proofErr w:type="gramStart"/>
            <w:r w:rsidRPr="00A2524B">
              <w:rPr>
                <w:rFonts w:ascii="Times New Roman" w:hAnsi="Times New Roman" w:cs="Times New Roman"/>
                <w:sz w:val="24"/>
                <w:szCs w:val="24"/>
              </w:rPr>
              <w:t>всего</w:t>
            </w:r>
            <w:proofErr w:type="gramEnd"/>
            <w:r w:rsidRPr="00A2524B">
              <w:rPr>
                <w:rFonts w:ascii="Times New Roman" w:hAnsi="Times New Roman" w:cs="Times New Roman"/>
                <w:sz w:val="24"/>
                <w:szCs w:val="24"/>
              </w:rPr>
              <w:t xml:space="preserve"> финансирование начальной стадии развития организации и гарантия непрерывности поддержки), </w:t>
            </w:r>
          </w:p>
          <w:p w:rsidR="00851806" w:rsidRPr="00A2524B" w:rsidRDefault="00851806" w:rsidP="00880F83">
            <w:pPr>
              <w:spacing w:after="0" w:line="0" w:lineRule="atLeast"/>
              <w:contextualSpacing/>
              <w:jc w:val="center"/>
              <w:rPr>
                <w:rFonts w:ascii="Times New Roman" w:hAnsi="Times New Roman" w:cs="Times New Roman"/>
                <w:sz w:val="24"/>
                <w:szCs w:val="24"/>
              </w:rPr>
            </w:pPr>
            <w:proofErr w:type="gramStart"/>
            <w:r w:rsidRPr="00A2524B">
              <w:rPr>
                <w:rFonts w:ascii="Times New Roman" w:hAnsi="Times New Roman" w:cs="Times New Roman"/>
                <w:sz w:val="24"/>
                <w:szCs w:val="24"/>
              </w:rPr>
              <w:t>обеспечивающих</w:t>
            </w:r>
            <w:proofErr w:type="gramEnd"/>
            <w:r w:rsidRPr="00A2524B">
              <w:rPr>
                <w:rFonts w:ascii="Times New Roman" w:hAnsi="Times New Roman" w:cs="Times New Roman"/>
                <w:sz w:val="24"/>
                <w:szCs w:val="24"/>
              </w:rPr>
              <w:t xml:space="preserve"> благоприятную экономическую среду для среднего и крупного бизнеса</w:t>
            </w:r>
          </w:p>
        </w:tc>
      </w:tr>
      <w:tr w:rsidR="00851806" w:rsidRPr="00A2524B" w:rsidTr="00880F83">
        <w:tc>
          <w:tcPr>
            <w:tcW w:w="567" w:type="dxa"/>
            <w:shd w:val="clear" w:color="auto" w:fill="auto"/>
          </w:tcPr>
          <w:p w:rsidR="00851806" w:rsidRPr="00A2524B" w:rsidRDefault="00851806"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5.1</w:t>
            </w:r>
          </w:p>
        </w:tc>
        <w:tc>
          <w:tcPr>
            <w:tcW w:w="3213" w:type="dxa"/>
            <w:shd w:val="clear" w:color="auto" w:fill="auto"/>
          </w:tcPr>
          <w:p w:rsidR="00851806" w:rsidRPr="00A2524B" w:rsidRDefault="00851806" w:rsidP="00D679B0">
            <w:pPr>
              <w:spacing w:after="0"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Оказание содействия посредством информирования о возможности участия малых инновационных предприятий в программах и конкурсах федеральных институтов развития, направленных на создание новых и развитие действующих высокотехнологичных компаний</w:t>
            </w:r>
          </w:p>
        </w:tc>
        <w:tc>
          <w:tcPr>
            <w:tcW w:w="1151" w:type="dxa"/>
            <w:shd w:val="clear" w:color="auto" w:fill="auto"/>
          </w:tcPr>
          <w:p w:rsidR="00851806" w:rsidRPr="00A2524B" w:rsidRDefault="000B51ED" w:rsidP="00D679B0">
            <w:pPr>
              <w:spacing w:after="0" w:line="0" w:lineRule="atLeast"/>
              <w:ind w:left="-87" w:right="-117"/>
              <w:contextualSpacing/>
              <w:jc w:val="center"/>
              <w:rPr>
                <w:rFonts w:ascii="Times New Roman" w:hAnsi="Times New Roman" w:cs="Times New Roman"/>
                <w:sz w:val="24"/>
                <w:szCs w:val="24"/>
              </w:rPr>
            </w:pPr>
            <w:r>
              <w:rPr>
                <w:rFonts w:ascii="Times New Roman" w:hAnsi="Times New Roman" w:cs="Times New Roman"/>
                <w:sz w:val="24"/>
                <w:szCs w:val="24"/>
              </w:rPr>
              <w:t>2019</w:t>
            </w:r>
            <w:r>
              <w:rPr>
                <w:rFonts w:ascii="Times New Roman" w:hAnsi="Times New Roman" w:cs="Times New Roman"/>
                <w:sz w:val="24"/>
                <w:szCs w:val="24"/>
                <w:lang w:eastAsia="en-US"/>
              </w:rPr>
              <w:t>–</w:t>
            </w:r>
            <w:r w:rsidR="00851806" w:rsidRPr="00A2524B">
              <w:rPr>
                <w:rFonts w:ascii="Times New Roman" w:hAnsi="Times New Roman" w:cs="Times New Roman"/>
                <w:sz w:val="24"/>
                <w:szCs w:val="24"/>
              </w:rPr>
              <w:t>2021</w:t>
            </w:r>
          </w:p>
        </w:tc>
        <w:tc>
          <w:tcPr>
            <w:tcW w:w="2551" w:type="dxa"/>
            <w:shd w:val="clear" w:color="auto" w:fill="auto"/>
          </w:tcPr>
          <w:p w:rsidR="00851806" w:rsidRPr="00A2524B" w:rsidRDefault="00851806" w:rsidP="00D679B0">
            <w:pPr>
              <w:spacing w:after="0"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Формирование инновационной системы, обеспечивающей широкие возможности для хозяйствующих субъектов по разработке и внедрению новых технологий</w:t>
            </w:r>
          </w:p>
        </w:tc>
        <w:tc>
          <w:tcPr>
            <w:tcW w:w="1874" w:type="dxa"/>
            <w:shd w:val="clear" w:color="auto" w:fill="auto"/>
          </w:tcPr>
          <w:p w:rsidR="00851806" w:rsidRPr="00A2524B" w:rsidRDefault="00851806" w:rsidP="00D679B0">
            <w:pPr>
              <w:spacing w:after="0" w:line="0" w:lineRule="atLeast"/>
              <w:ind w:left="57" w:right="-69" w:firstLine="26"/>
              <w:contextualSpacing/>
              <w:rPr>
                <w:rFonts w:ascii="Times New Roman" w:eastAsia="Times New Roman" w:hAnsi="Times New Roman" w:cs="Times New Roman"/>
                <w:sz w:val="24"/>
                <w:szCs w:val="24"/>
                <w:lang w:eastAsia="en-US"/>
              </w:rPr>
            </w:pPr>
            <w:r w:rsidRPr="00A2524B">
              <w:rPr>
                <w:rFonts w:ascii="Times New Roman" w:eastAsia="Times New Roman" w:hAnsi="Times New Roman" w:cs="Times New Roman"/>
                <w:sz w:val="24"/>
                <w:szCs w:val="24"/>
                <w:lang w:eastAsia="en-US"/>
              </w:rPr>
              <w:t>Количество инновационных проектов, получивших финансовую поддержку на р</w:t>
            </w:r>
            <w:r w:rsidR="00D11FF3">
              <w:rPr>
                <w:rFonts w:ascii="Times New Roman" w:eastAsia="Times New Roman" w:hAnsi="Times New Roman" w:cs="Times New Roman"/>
                <w:sz w:val="24"/>
                <w:szCs w:val="24"/>
                <w:lang w:eastAsia="en-US"/>
              </w:rPr>
              <w:t>егиональном и федеральном уровнях</w:t>
            </w:r>
          </w:p>
        </w:tc>
        <w:tc>
          <w:tcPr>
            <w:tcW w:w="863" w:type="dxa"/>
            <w:shd w:val="clear" w:color="auto" w:fill="auto"/>
          </w:tcPr>
          <w:p w:rsidR="00A7706F" w:rsidRPr="00A2524B" w:rsidRDefault="00851806" w:rsidP="00A7706F">
            <w:pPr>
              <w:spacing w:after="0" w:line="0" w:lineRule="atLeast"/>
              <w:ind w:left="-108" w:right="-96" w:hanging="57"/>
              <w:contextualSpacing/>
              <w:jc w:val="center"/>
              <w:rPr>
                <w:rFonts w:ascii="Times New Roman" w:eastAsia="Times New Roman" w:hAnsi="Times New Roman" w:cs="Times New Roman"/>
                <w:sz w:val="24"/>
                <w:szCs w:val="24"/>
                <w:lang w:eastAsia="en-US"/>
              </w:rPr>
            </w:pPr>
            <w:r w:rsidRPr="00A2524B">
              <w:rPr>
                <w:rFonts w:ascii="Times New Roman" w:eastAsia="Times New Roman" w:hAnsi="Times New Roman" w:cs="Times New Roman"/>
                <w:sz w:val="24"/>
                <w:szCs w:val="24"/>
                <w:lang w:eastAsia="en-US"/>
              </w:rPr>
              <w:t>Едини</w:t>
            </w:r>
          </w:p>
          <w:p w:rsidR="00851806" w:rsidRPr="00A2524B" w:rsidRDefault="00851806" w:rsidP="00A7706F">
            <w:pPr>
              <w:spacing w:after="0" w:line="0" w:lineRule="atLeast"/>
              <w:ind w:left="-108" w:right="-96" w:hanging="57"/>
              <w:contextualSpacing/>
              <w:jc w:val="center"/>
              <w:rPr>
                <w:rFonts w:ascii="Times New Roman" w:eastAsia="Times New Roman" w:hAnsi="Times New Roman" w:cs="Times New Roman"/>
                <w:sz w:val="24"/>
                <w:szCs w:val="24"/>
                <w:lang w:eastAsia="en-US"/>
              </w:rPr>
            </w:pPr>
            <w:proofErr w:type="spellStart"/>
            <w:r w:rsidRPr="00A2524B">
              <w:rPr>
                <w:rFonts w:ascii="Times New Roman" w:eastAsia="Times New Roman" w:hAnsi="Times New Roman" w:cs="Times New Roman"/>
                <w:sz w:val="24"/>
                <w:szCs w:val="24"/>
                <w:lang w:eastAsia="en-US"/>
              </w:rPr>
              <w:t>цы</w:t>
            </w:r>
            <w:proofErr w:type="spellEnd"/>
          </w:p>
        </w:tc>
        <w:tc>
          <w:tcPr>
            <w:tcW w:w="836"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12</w:t>
            </w:r>
          </w:p>
        </w:tc>
        <w:tc>
          <w:tcPr>
            <w:tcW w:w="759"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14</w:t>
            </w:r>
          </w:p>
        </w:tc>
        <w:tc>
          <w:tcPr>
            <w:tcW w:w="836"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18</w:t>
            </w:r>
          </w:p>
        </w:tc>
        <w:tc>
          <w:tcPr>
            <w:tcW w:w="794"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22</w:t>
            </w:r>
          </w:p>
        </w:tc>
        <w:tc>
          <w:tcPr>
            <w:tcW w:w="932"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26</w:t>
            </w:r>
          </w:p>
        </w:tc>
        <w:tc>
          <w:tcPr>
            <w:tcW w:w="1643"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Управление развития предпринимательства, потребительского рынка</w:t>
            </w:r>
            <w:r w:rsidR="003C7292">
              <w:rPr>
                <w:rFonts w:ascii="Times New Roman" w:hAnsi="Times New Roman" w:cs="Times New Roman"/>
                <w:sz w:val="24"/>
                <w:szCs w:val="24"/>
              </w:rPr>
              <w:t xml:space="preserve"> и</w:t>
            </w:r>
            <w:r w:rsidRPr="00A2524B">
              <w:rPr>
                <w:rFonts w:ascii="Times New Roman" w:hAnsi="Times New Roman" w:cs="Times New Roman"/>
                <w:sz w:val="24"/>
                <w:szCs w:val="24"/>
              </w:rPr>
              <w:t xml:space="preserve"> инновационной политики</w:t>
            </w:r>
          </w:p>
        </w:tc>
      </w:tr>
      <w:tr w:rsidR="00851806" w:rsidRPr="00A2524B" w:rsidTr="00880F83">
        <w:trPr>
          <w:trHeight w:val="291"/>
        </w:trPr>
        <w:tc>
          <w:tcPr>
            <w:tcW w:w="567" w:type="dxa"/>
            <w:shd w:val="clear" w:color="auto" w:fill="auto"/>
          </w:tcPr>
          <w:p w:rsidR="00851806" w:rsidRPr="00A2524B" w:rsidRDefault="00851806" w:rsidP="00D679B0">
            <w:pPr>
              <w:spacing w:after="0" w:line="0" w:lineRule="atLeast"/>
              <w:ind w:left="-61" w:right="-27"/>
              <w:contextualSpacing/>
              <w:jc w:val="center"/>
              <w:rPr>
                <w:rFonts w:ascii="Times New Roman" w:eastAsia="Calibri" w:hAnsi="Times New Roman" w:cs="Times New Roman"/>
                <w:sz w:val="24"/>
                <w:szCs w:val="24"/>
                <w:lang w:eastAsia="en-US"/>
              </w:rPr>
            </w:pPr>
            <w:r w:rsidRPr="00A2524B">
              <w:rPr>
                <w:rFonts w:ascii="Times New Roman" w:eastAsia="Calibri" w:hAnsi="Times New Roman" w:cs="Times New Roman"/>
                <w:sz w:val="24"/>
                <w:szCs w:val="24"/>
                <w:lang w:eastAsia="en-US"/>
              </w:rPr>
              <w:t>6</w:t>
            </w:r>
          </w:p>
        </w:tc>
        <w:tc>
          <w:tcPr>
            <w:tcW w:w="15452" w:type="dxa"/>
            <w:gridSpan w:val="11"/>
            <w:shd w:val="clear" w:color="auto" w:fill="auto"/>
          </w:tcPr>
          <w:p w:rsidR="00851806" w:rsidRPr="00A2524B" w:rsidRDefault="00851806" w:rsidP="00D679B0">
            <w:pPr>
              <w:spacing w:after="0" w:line="0" w:lineRule="atLeast"/>
              <w:ind w:left="-87" w:right="-117"/>
              <w:contextualSpacing/>
              <w:jc w:val="center"/>
              <w:rPr>
                <w:rFonts w:ascii="Times New Roman" w:hAnsi="Times New Roman" w:cs="Times New Roman"/>
                <w:sz w:val="24"/>
                <w:szCs w:val="24"/>
              </w:rPr>
            </w:pPr>
            <w:r w:rsidRPr="00A2524B">
              <w:rPr>
                <w:rFonts w:ascii="Times New Roman" w:hAnsi="Times New Roman" w:cs="Times New Roman"/>
                <w:sz w:val="24"/>
                <w:szCs w:val="24"/>
              </w:rPr>
              <w:t>Повышение уровня финансовой грамотности населения (потребителей) и субъектов малого и среднего предпринимательства</w:t>
            </w:r>
          </w:p>
        </w:tc>
      </w:tr>
      <w:tr w:rsidR="00851806" w:rsidRPr="00A2524B" w:rsidTr="00880F83">
        <w:tc>
          <w:tcPr>
            <w:tcW w:w="567" w:type="dxa"/>
            <w:shd w:val="clear" w:color="auto" w:fill="auto"/>
          </w:tcPr>
          <w:p w:rsidR="00851806" w:rsidRPr="00A2524B" w:rsidRDefault="00851806"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6.1</w:t>
            </w:r>
          </w:p>
        </w:tc>
        <w:tc>
          <w:tcPr>
            <w:tcW w:w="3213" w:type="dxa"/>
            <w:shd w:val="clear" w:color="auto" w:fill="auto"/>
          </w:tcPr>
          <w:p w:rsidR="00851806" w:rsidRPr="00A2524B" w:rsidRDefault="00851806" w:rsidP="00D679B0">
            <w:pPr>
              <w:spacing w:after="0"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Проведение  тематических мероприятий (тренингов, круглых столов, семинаров и других встреч) с населением, субъектами малого и среднего предпринимательства по вопросам финансовой грамотности</w:t>
            </w:r>
          </w:p>
        </w:tc>
        <w:tc>
          <w:tcPr>
            <w:tcW w:w="1151" w:type="dxa"/>
            <w:shd w:val="clear" w:color="auto" w:fill="auto"/>
          </w:tcPr>
          <w:p w:rsidR="00851806" w:rsidRPr="00A2524B" w:rsidRDefault="000B51ED" w:rsidP="00D679B0">
            <w:pPr>
              <w:spacing w:after="0" w:line="0" w:lineRule="atLeast"/>
              <w:ind w:left="-87" w:right="-117"/>
              <w:contextualSpacing/>
              <w:jc w:val="center"/>
              <w:rPr>
                <w:rFonts w:ascii="Times New Roman" w:hAnsi="Times New Roman" w:cs="Times New Roman"/>
                <w:sz w:val="24"/>
                <w:szCs w:val="24"/>
              </w:rPr>
            </w:pPr>
            <w:r>
              <w:rPr>
                <w:rFonts w:ascii="Times New Roman" w:hAnsi="Times New Roman" w:cs="Times New Roman"/>
                <w:sz w:val="24"/>
                <w:szCs w:val="24"/>
              </w:rPr>
              <w:t>2019</w:t>
            </w:r>
            <w:r>
              <w:rPr>
                <w:rFonts w:ascii="Times New Roman" w:hAnsi="Times New Roman" w:cs="Times New Roman"/>
                <w:sz w:val="24"/>
                <w:szCs w:val="24"/>
                <w:lang w:eastAsia="en-US"/>
              </w:rPr>
              <w:t>–</w:t>
            </w:r>
            <w:r w:rsidR="00851806" w:rsidRPr="00A2524B">
              <w:rPr>
                <w:rFonts w:ascii="Times New Roman" w:hAnsi="Times New Roman" w:cs="Times New Roman"/>
                <w:sz w:val="24"/>
                <w:szCs w:val="24"/>
              </w:rPr>
              <w:t>2021</w:t>
            </w:r>
          </w:p>
        </w:tc>
        <w:tc>
          <w:tcPr>
            <w:tcW w:w="2551" w:type="dxa"/>
            <w:shd w:val="clear" w:color="auto" w:fill="auto"/>
          </w:tcPr>
          <w:p w:rsidR="00851806" w:rsidRPr="00A2524B" w:rsidRDefault="00851806" w:rsidP="00D679B0">
            <w:pPr>
              <w:spacing w:after="0"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Повышение уровня финансовой грамотности населения, субъектов малого и среднего предпринимательства, развитие знаний, навыков и умений в финансовой и предпринимательской сфере</w:t>
            </w:r>
          </w:p>
        </w:tc>
        <w:tc>
          <w:tcPr>
            <w:tcW w:w="1874" w:type="dxa"/>
            <w:shd w:val="clear" w:color="auto" w:fill="auto"/>
          </w:tcPr>
          <w:p w:rsidR="00851806" w:rsidRPr="00A2524B" w:rsidRDefault="00851806" w:rsidP="00D679B0">
            <w:pPr>
              <w:spacing w:after="0"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Проведение не менее одного мероприятия в год с населением по вопросам финансовой грамотности</w:t>
            </w:r>
          </w:p>
        </w:tc>
        <w:tc>
          <w:tcPr>
            <w:tcW w:w="863" w:type="dxa"/>
            <w:shd w:val="clear" w:color="auto" w:fill="auto"/>
          </w:tcPr>
          <w:p w:rsidR="00A7706F" w:rsidRPr="00A2524B" w:rsidRDefault="00851806" w:rsidP="00A7706F">
            <w:pPr>
              <w:spacing w:after="0" w:line="0" w:lineRule="atLeast"/>
              <w:ind w:left="-108" w:right="-96"/>
              <w:contextualSpacing/>
              <w:jc w:val="center"/>
              <w:rPr>
                <w:rFonts w:ascii="Times New Roman" w:hAnsi="Times New Roman" w:cs="Times New Roman"/>
                <w:sz w:val="24"/>
                <w:szCs w:val="24"/>
              </w:rPr>
            </w:pPr>
            <w:r w:rsidRPr="00A2524B">
              <w:rPr>
                <w:rFonts w:ascii="Times New Roman" w:hAnsi="Times New Roman" w:cs="Times New Roman"/>
                <w:sz w:val="24"/>
                <w:szCs w:val="24"/>
              </w:rPr>
              <w:t>Едини</w:t>
            </w:r>
          </w:p>
          <w:p w:rsidR="00851806" w:rsidRPr="00A2524B" w:rsidRDefault="00851806" w:rsidP="00A7706F">
            <w:pPr>
              <w:spacing w:after="0" w:line="0" w:lineRule="atLeast"/>
              <w:ind w:left="-108" w:right="-96"/>
              <w:contextualSpacing/>
              <w:jc w:val="center"/>
              <w:rPr>
                <w:rFonts w:ascii="Times New Roman" w:hAnsi="Times New Roman" w:cs="Times New Roman"/>
                <w:sz w:val="24"/>
                <w:szCs w:val="24"/>
              </w:rPr>
            </w:pPr>
            <w:proofErr w:type="spellStart"/>
            <w:r w:rsidRPr="00A2524B">
              <w:rPr>
                <w:rFonts w:ascii="Times New Roman" w:hAnsi="Times New Roman" w:cs="Times New Roman"/>
                <w:sz w:val="24"/>
                <w:szCs w:val="24"/>
              </w:rPr>
              <w:t>цы</w:t>
            </w:r>
            <w:proofErr w:type="spellEnd"/>
          </w:p>
        </w:tc>
        <w:tc>
          <w:tcPr>
            <w:tcW w:w="836" w:type="dxa"/>
            <w:shd w:val="clear" w:color="auto" w:fill="auto"/>
          </w:tcPr>
          <w:p w:rsidR="00851806" w:rsidRPr="00A2524B" w:rsidRDefault="00851806" w:rsidP="00D679B0">
            <w:pPr>
              <w:spacing w:after="0" w:line="0" w:lineRule="atLeast"/>
              <w:ind w:left="57" w:right="57" w:firstLine="39"/>
              <w:contextualSpacing/>
              <w:jc w:val="center"/>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7</w:t>
            </w:r>
          </w:p>
        </w:tc>
        <w:tc>
          <w:tcPr>
            <w:tcW w:w="759"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7</w:t>
            </w:r>
          </w:p>
        </w:tc>
        <w:tc>
          <w:tcPr>
            <w:tcW w:w="836"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8</w:t>
            </w:r>
          </w:p>
        </w:tc>
        <w:tc>
          <w:tcPr>
            <w:tcW w:w="794"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9</w:t>
            </w:r>
          </w:p>
        </w:tc>
        <w:tc>
          <w:tcPr>
            <w:tcW w:w="932"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9</w:t>
            </w:r>
          </w:p>
        </w:tc>
        <w:tc>
          <w:tcPr>
            <w:tcW w:w="1643"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 xml:space="preserve">Управление развития предпринимательства, потребительского рынка </w:t>
            </w:r>
            <w:r w:rsidR="003C7292">
              <w:rPr>
                <w:rFonts w:ascii="Times New Roman" w:hAnsi="Times New Roman" w:cs="Times New Roman"/>
                <w:sz w:val="24"/>
                <w:szCs w:val="24"/>
              </w:rPr>
              <w:t>и инновационной политики У</w:t>
            </w:r>
            <w:r w:rsidRPr="00A2524B">
              <w:rPr>
                <w:rFonts w:ascii="Times New Roman" w:hAnsi="Times New Roman" w:cs="Times New Roman"/>
                <w:sz w:val="24"/>
                <w:szCs w:val="24"/>
              </w:rPr>
              <w:t>правление культуры</w:t>
            </w:r>
          </w:p>
        </w:tc>
      </w:tr>
      <w:tr w:rsidR="00851806" w:rsidRPr="00A2524B" w:rsidTr="00880F83">
        <w:tc>
          <w:tcPr>
            <w:tcW w:w="567" w:type="dxa"/>
            <w:shd w:val="clear" w:color="auto" w:fill="auto"/>
          </w:tcPr>
          <w:p w:rsidR="00851806" w:rsidRPr="00A2524B" w:rsidRDefault="00851806"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6.2</w:t>
            </w:r>
          </w:p>
        </w:tc>
        <w:tc>
          <w:tcPr>
            <w:tcW w:w="3213" w:type="dxa"/>
            <w:shd w:val="clear" w:color="auto" w:fill="auto"/>
          </w:tcPr>
          <w:p w:rsidR="00851806" w:rsidRPr="00A2524B" w:rsidRDefault="00851806" w:rsidP="00D679B0">
            <w:pPr>
              <w:spacing w:after="0"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Консультационно-информационная поддержка, направленная на финансовое просвещение юридических лиц, субъектов малого и среднего предпринимательства</w:t>
            </w:r>
          </w:p>
        </w:tc>
        <w:tc>
          <w:tcPr>
            <w:tcW w:w="1151" w:type="dxa"/>
            <w:shd w:val="clear" w:color="auto" w:fill="auto"/>
          </w:tcPr>
          <w:p w:rsidR="00851806" w:rsidRPr="00A2524B" w:rsidRDefault="000B51ED" w:rsidP="00D679B0">
            <w:pPr>
              <w:spacing w:after="0" w:line="0" w:lineRule="atLeast"/>
              <w:ind w:left="-87" w:right="-117"/>
              <w:contextualSpacing/>
              <w:jc w:val="center"/>
              <w:rPr>
                <w:rFonts w:ascii="Times New Roman" w:hAnsi="Times New Roman" w:cs="Times New Roman"/>
                <w:sz w:val="24"/>
                <w:szCs w:val="24"/>
              </w:rPr>
            </w:pPr>
            <w:r>
              <w:rPr>
                <w:rFonts w:ascii="Times New Roman" w:hAnsi="Times New Roman" w:cs="Times New Roman"/>
                <w:sz w:val="24"/>
                <w:szCs w:val="24"/>
              </w:rPr>
              <w:t>2019</w:t>
            </w:r>
            <w:r>
              <w:rPr>
                <w:rFonts w:ascii="Times New Roman" w:hAnsi="Times New Roman" w:cs="Times New Roman"/>
                <w:sz w:val="24"/>
                <w:szCs w:val="24"/>
                <w:lang w:eastAsia="en-US"/>
              </w:rPr>
              <w:t>–</w:t>
            </w:r>
            <w:r w:rsidR="00851806" w:rsidRPr="00A2524B">
              <w:rPr>
                <w:rFonts w:ascii="Times New Roman" w:hAnsi="Times New Roman" w:cs="Times New Roman"/>
                <w:sz w:val="24"/>
                <w:szCs w:val="24"/>
              </w:rPr>
              <w:t>2021</w:t>
            </w:r>
          </w:p>
        </w:tc>
        <w:tc>
          <w:tcPr>
            <w:tcW w:w="2551" w:type="dxa"/>
            <w:shd w:val="clear" w:color="auto" w:fill="auto"/>
          </w:tcPr>
          <w:p w:rsidR="00851806" w:rsidRPr="00A2524B" w:rsidRDefault="00851806" w:rsidP="00D679B0">
            <w:pPr>
              <w:spacing w:after="0"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 xml:space="preserve">Повышение занятости и деловой активности населения, развитие малого и среднего предпринимательства </w:t>
            </w:r>
          </w:p>
        </w:tc>
        <w:tc>
          <w:tcPr>
            <w:tcW w:w="1874" w:type="dxa"/>
            <w:shd w:val="clear" w:color="auto" w:fill="auto"/>
          </w:tcPr>
          <w:p w:rsidR="00851806" w:rsidRPr="00A2524B" w:rsidRDefault="00851806" w:rsidP="00D11FF3">
            <w:pPr>
              <w:spacing w:after="0" w:line="0" w:lineRule="atLeast"/>
              <w:ind w:right="-108"/>
              <w:contextualSpacing/>
              <w:rPr>
                <w:rFonts w:ascii="Times New Roman" w:hAnsi="Times New Roman" w:cs="Times New Roman"/>
                <w:sz w:val="24"/>
                <w:szCs w:val="24"/>
              </w:rPr>
            </w:pPr>
            <w:r w:rsidRPr="00A2524B">
              <w:rPr>
                <w:rFonts w:ascii="Times New Roman" w:hAnsi="Times New Roman" w:cs="Times New Roman"/>
                <w:sz w:val="24"/>
                <w:szCs w:val="24"/>
              </w:rPr>
              <w:t xml:space="preserve">Численность субъектов малого и среднего предпринимательства, охваченных информационно-консультационной поддержкой </w:t>
            </w:r>
          </w:p>
        </w:tc>
        <w:tc>
          <w:tcPr>
            <w:tcW w:w="863" w:type="dxa"/>
            <w:shd w:val="clear" w:color="auto" w:fill="auto"/>
          </w:tcPr>
          <w:p w:rsidR="00A7706F" w:rsidRPr="00A2524B" w:rsidRDefault="00851806" w:rsidP="00A7706F">
            <w:pPr>
              <w:spacing w:after="0" w:line="0" w:lineRule="atLeast"/>
              <w:ind w:left="-108" w:right="-96"/>
              <w:contextualSpacing/>
              <w:jc w:val="center"/>
              <w:rPr>
                <w:rFonts w:ascii="Times New Roman" w:hAnsi="Times New Roman" w:cs="Times New Roman"/>
                <w:sz w:val="24"/>
                <w:szCs w:val="24"/>
              </w:rPr>
            </w:pPr>
            <w:r w:rsidRPr="00A2524B">
              <w:rPr>
                <w:rFonts w:ascii="Times New Roman" w:hAnsi="Times New Roman" w:cs="Times New Roman"/>
                <w:sz w:val="24"/>
                <w:szCs w:val="24"/>
              </w:rPr>
              <w:t>Едини</w:t>
            </w:r>
          </w:p>
          <w:p w:rsidR="00851806" w:rsidRPr="00A2524B" w:rsidRDefault="00851806" w:rsidP="00A7706F">
            <w:pPr>
              <w:spacing w:after="0" w:line="0" w:lineRule="atLeast"/>
              <w:ind w:left="-108" w:right="-96"/>
              <w:contextualSpacing/>
              <w:jc w:val="center"/>
              <w:rPr>
                <w:rFonts w:ascii="Times New Roman" w:hAnsi="Times New Roman" w:cs="Times New Roman"/>
                <w:sz w:val="24"/>
                <w:szCs w:val="24"/>
              </w:rPr>
            </w:pPr>
            <w:proofErr w:type="spellStart"/>
            <w:r w:rsidRPr="00A2524B">
              <w:rPr>
                <w:rFonts w:ascii="Times New Roman" w:hAnsi="Times New Roman" w:cs="Times New Roman"/>
                <w:sz w:val="24"/>
                <w:szCs w:val="24"/>
              </w:rPr>
              <w:t>цы</w:t>
            </w:r>
            <w:proofErr w:type="spellEnd"/>
          </w:p>
        </w:tc>
        <w:tc>
          <w:tcPr>
            <w:tcW w:w="836" w:type="dxa"/>
            <w:shd w:val="clear" w:color="auto" w:fill="auto"/>
          </w:tcPr>
          <w:p w:rsidR="00851806" w:rsidRPr="00A2524B" w:rsidRDefault="00851806" w:rsidP="00D679B0">
            <w:pPr>
              <w:spacing w:after="0" w:line="0" w:lineRule="atLeast"/>
              <w:ind w:left="57" w:right="57" w:firstLine="39"/>
              <w:contextualSpacing/>
              <w:jc w:val="center"/>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400</w:t>
            </w:r>
          </w:p>
        </w:tc>
        <w:tc>
          <w:tcPr>
            <w:tcW w:w="759"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405</w:t>
            </w:r>
          </w:p>
        </w:tc>
        <w:tc>
          <w:tcPr>
            <w:tcW w:w="836"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409</w:t>
            </w:r>
          </w:p>
        </w:tc>
        <w:tc>
          <w:tcPr>
            <w:tcW w:w="794"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411</w:t>
            </w:r>
          </w:p>
        </w:tc>
        <w:tc>
          <w:tcPr>
            <w:tcW w:w="932"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411</w:t>
            </w:r>
          </w:p>
        </w:tc>
        <w:tc>
          <w:tcPr>
            <w:tcW w:w="1643"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 xml:space="preserve">Управление развития предпринимательства, потребительского рынка </w:t>
            </w:r>
            <w:r w:rsidR="003C7292">
              <w:rPr>
                <w:rFonts w:ascii="Times New Roman" w:hAnsi="Times New Roman" w:cs="Times New Roman"/>
                <w:sz w:val="24"/>
                <w:szCs w:val="24"/>
              </w:rPr>
              <w:t xml:space="preserve">и </w:t>
            </w:r>
            <w:r w:rsidRPr="00A2524B">
              <w:rPr>
                <w:rFonts w:ascii="Times New Roman" w:hAnsi="Times New Roman" w:cs="Times New Roman"/>
                <w:sz w:val="24"/>
                <w:szCs w:val="24"/>
              </w:rPr>
              <w:t>инновационной политики</w:t>
            </w:r>
          </w:p>
        </w:tc>
      </w:tr>
      <w:tr w:rsidR="00851806" w:rsidRPr="00A2524B" w:rsidTr="00880F83">
        <w:tc>
          <w:tcPr>
            <w:tcW w:w="567" w:type="dxa"/>
            <w:shd w:val="clear" w:color="auto" w:fill="auto"/>
          </w:tcPr>
          <w:p w:rsidR="00851806" w:rsidRPr="00A2524B" w:rsidRDefault="00851806"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6.3</w:t>
            </w:r>
          </w:p>
        </w:tc>
        <w:tc>
          <w:tcPr>
            <w:tcW w:w="3213" w:type="dxa"/>
            <w:shd w:val="clear" w:color="auto" w:fill="auto"/>
          </w:tcPr>
          <w:p w:rsidR="00851806" w:rsidRPr="00A2524B" w:rsidRDefault="00851806" w:rsidP="00D679B0">
            <w:pPr>
              <w:pStyle w:val="Default"/>
              <w:spacing w:line="0" w:lineRule="atLeast"/>
              <w:contextualSpacing/>
            </w:pPr>
            <w:r w:rsidRPr="00A2524B">
              <w:t xml:space="preserve">Участие в проведении опросов, анкетирования (в том числе посредством </w:t>
            </w:r>
            <w:r w:rsidR="00D11FF3">
              <w:t>информационно-телекоммуни</w:t>
            </w:r>
            <w:r w:rsidRPr="00A2524B">
              <w:t xml:space="preserve">кационной сети «Интернет») среди различных возрастных категорий населения на предмет установления уровня финансовой грамотности и выявления востребованной информации о финансах </w:t>
            </w:r>
          </w:p>
        </w:tc>
        <w:tc>
          <w:tcPr>
            <w:tcW w:w="1151" w:type="dxa"/>
            <w:shd w:val="clear" w:color="auto" w:fill="auto"/>
          </w:tcPr>
          <w:p w:rsidR="00851806" w:rsidRPr="00A2524B" w:rsidRDefault="000B51ED" w:rsidP="00D679B0">
            <w:pPr>
              <w:spacing w:after="0" w:line="0" w:lineRule="atLeast"/>
              <w:ind w:left="-87" w:right="-117"/>
              <w:contextualSpacing/>
              <w:jc w:val="center"/>
              <w:rPr>
                <w:rFonts w:ascii="Times New Roman" w:hAnsi="Times New Roman" w:cs="Times New Roman"/>
                <w:sz w:val="24"/>
                <w:szCs w:val="24"/>
              </w:rPr>
            </w:pPr>
            <w:r>
              <w:rPr>
                <w:rFonts w:ascii="Times New Roman" w:hAnsi="Times New Roman" w:cs="Times New Roman"/>
                <w:sz w:val="24"/>
                <w:szCs w:val="24"/>
              </w:rPr>
              <w:t>2019</w:t>
            </w:r>
            <w:r>
              <w:rPr>
                <w:rFonts w:ascii="Times New Roman" w:hAnsi="Times New Roman" w:cs="Times New Roman"/>
                <w:sz w:val="24"/>
                <w:szCs w:val="24"/>
                <w:lang w:eastAsia="en-US"/>
              </w:rPr>
              <w:t>–</w:t>
            </w:r>
            <w:r w:rsidR="00851806" w:rsidRPr="00A2524B">
              <w:rPr>
                <w:rFonts w:ascii="Times New Roman" w:hAnsi="Times New Roman" w:cs="Times New Roman"/>
                <w:sz w:val="24"/>
                <w:szCs w:val="24"/>
              </w:rPr>
              <w:t>2021</w:t>
            </w:r>
          </w:p>
        </w:tc>
        <w:tc>
          <w:tcPr>
            <w:tcW w:w="2551" w:type="dxa"/>
            <w:shd w:val="clear" w:color="auto" w:fill="auto"/>
          </w:tcPr>
          <w:p w:rsidR="00851806" w:rsidRPr="00A2524B" w:rsidRDefault="00851806" w:rsidP="00D679B0">
            <w:pPr>
              <w:pStyle w:val="Default"/>
              <w:spacing w:line="0" w:lineRule="atLeast"/>
              <w:contextualSpacing/>
            </w:pPr>
            <w:r w:rsidRPr="00A2524B">
              <w:t>Привлечение населения к участию в опросах, анкетировании с целью определения уровня финансовой грамотности населения и определение востребованной у граждан информации в сфере финансов, выявление «слабых» сторон знаний в данной сфере с целью их восполнения и повышения способности граждан принимать правильные финансовые решения</w:t>
            </w:r>
          </w:p>
        </w:tc>
        <w:tc>
          <w:tcPr>
            <w:tcW w:w="1874" w:type="dxa"/>
            <w:shd w:val="clear" w:color="auto" w:fill="auto"/>
          </w:tcPr>
          <w:p w:rsidR="00851806" w:rsidRPr="00A2524B" w:rsidRDefault="00851806" w:rsidP="00D679B0">
            <w:pPr>
              <w:spacing w:after="0" w:line="0" w:lineRule="atLeast"/>
              <w:ind w:right="-69"/>
              <w:contextualSpacing/>
              <w:rPr>
                <w:rFonts w:ascii="Times New Roman" w:hAnsi="Times New Roman" w:cs="Times New Roman"/>
                <w:sz w:val="24"/>
                <w:szCs w:val="24"/>
              </w:rPr>
            </w:pPr>
            <w:r w:rsidRPr="00A2524B">
              <w:rPr>
                <w:rFonts w:ascii="Times New Roman" w:hAnsi="Times New Roman" w:cs="Times New Roman"/>
                <w:sz w:val="24"/>
                <w:szCs w:val="24"/>
              </w:rPr>
              <w:t>Количество респондентов, принявших</w:t>
            </w:r>
            <w:r w:rsidR="00D11FF3">
              <w:rPr>
                <w:rFonts w:ascii="Times New Roman" w:hAnsi="Times New Roman" w:cs="Times New Roman"/>
                <w:sz w:val="24"/>
                <w:szCs w:val="24"/>
              </w:rPr>
              <w:t xml:space="preserve"> участие в анкетировании, опросе</w:t>
            </w:r>
          </w:p>
        </w:tc>
        <w:tc>
          <w:tcPr>
            <w:tcW w:w="863" w:type="dxa"/>
            <w:shd w:val="clear" w:color="auto" w:fill="auto"/>
          </w:tcPr>
          <w:p w:rsidR="00A7706F" w:rsidRPr="00A2524B" w:rsidRDefault="00851806" w:rsidP="00A7706F">
            <w:pPr>
              <w:spacing w:after="0" w:line="0" w:lineRule="atLeast"/>
              <w:ind w:left="-108" w:right="-96"/>
              <w:contextualSpacing/>
              <w:jc w:val="center"/>
              <w:rPr>
                <w:rFonts w:ascii="Times New Roman" w:hAnsi="Times New Roman" w:cs="Times New Roman"/>
                <w:sz w:val="24"/>
                <w:szCs w:val="24"/>
              </w:rPr>
            </w:pPr>
            <w:r w:rsidRPr="00A2524B">
              <w:rPr>
                <w:rFonts w:ascii="Times New Roman" w:hAnsi="Times New Roman" w:cs="Times New Roman"/>
                <w:sz w:val="24"/>
                <w:szCs w:val="24"/>
              </w:rPr>
              <w:t>Едини</w:t>
            </w:r>
          </w:p>
          <w:p w:rsidR="00851806" w:rsidRPr="00A2524B" w:rsidRDefault="00851806" w:rsidP="00A7706F">
            <w:pPr>
              <w:spacing w:after="0" w:line="0" w:lineRule="atLeast"/>
              <w:ind w:left="-108" w:right="-96"/>
              <w:contextualSpacing/>
              <w:jc w:val="center"/>
              <w:rPr>
                <w:rFonts w:ascii="Times New Roman" w:hAnsi="Times New Roman" w:cs="Times New Roman"/>
                <w:sz w:val="24"/>
                <w:szCs w:val="24"/>
              </w:rPr>
            </w:pPr>
            <w:proofErr w:type="spellStart"/>
            <w:r w:rsidRPr="00A2524B">
              <w:rPr>
                <w:rFonts w:ascii="Times New Roman" w:hAnsi="Times New Roman" w:cs="Times New Roman"/>
                <w:sz w:val="24"/>
                <w:szCs w:val="24"/>
              </w:rPr>
              <w:t>цы</w:t>
            </w:r>
            <w:proofErr w:type="spellEnd"/>
          </w:p>
        </w:tc>
        <w:tc>
          <w:tcPr>
            <w:tcW w:w="836" w:type="dxa"/>
            <w:shd w:val="clear" w:color="auto" w:fill="auto"/>
          </w:tcPr>
          <w:p w:rsidR="00851806" w:rsidRPr="00A2524B" w:rsidRDefault="00851806" w:rsidP="00D679B0">
            <w:pPr>
              <w:autoSpaceDE w:val="0"/>
              <w:autoSpaceDN w:val="0"/>
              <w:adjustRightInd w:val="0"/>
              <w:spacing w:after="0" w:line="0" w:lineRule="atLeast"/>
              <w:ind w:left="57" w:right="57" w:firstLine="39"/>
              <w:contextualSpacing/>
              <w:jc w:val="center"/>
              <w:rPr>
                <w:rFonts w:ascii="Times New Roman" w:hAnsi="Times New Roman" w:cs="Times New Roman"/>
                <w:sz w:val="24"/>
                <w:szCs w:val="24"/>
              </w:rPr>
            </w:pPr>
            <w:r w:rsidRPr="00A2524B">
              <w:rPr>
                <w:rFonts w:ascii="Times New Roman" w:hAnsi="Times New Roman" w:cs="Times New Roman"/>
                <w:sz w:val="24"/>
                <w:szCs w:val="24"/>
              </w:rPr>
              <w:t>-</w:t>
            </w:r>
          </w:p>
        </w:tc>
        <w:tc>
          <w:tcPr>
            <w:tcW w:w="759" w:type="dxa"/>
            <w:shd w:val="clear" w:color="auto" w:fill="auto"/>
          </w:tcPr>
          <w:p w:rsidR="00851806" w:rsidRPr="00A2524B" w:rsidRDefault="00851806" w:rsidP="00D679B0">
            <w:pPr>
              <w:autoSpaceDE w:val="0"/>
              <w:autoSpaceDN w:val="0"/>
              <w:adjustRightInd w:val="0"/>
              <w:spacing w:after="0" w:line="0" w:lineRule="atLeast"/>
              <w:ind w:left="2" w:right="57" w:firstLine="39"/>
              <w:contextualSpacing/>
              <w:jc w:val="center"/>
              <w:rPr>
                <w:rFonts w:ascii="Times New Roman" w:hAnsi="Times New Roman" w:cs="Times New Roman"/>
                <w:sz w:val="24"/>
                <w:szCs w:val="24"/>
              </w:rPr>
            </w:pPr>
            <w:r w:rsidRPr="00A2524B">
              <w:rPr>
                <w:rFonts w:ascii="Times New Roman" w:hAnsi="Times New Roman" w:cs="Times New Roman"/>
                <w:sz w:val="24"/>
                <w:szCs w:val="24"/>
              </w:rPr>
              <w:t>451</w:t>
            </w:r>
          </w:p>
        </w:tc>
        <w:tc>
          <w:tcPr>
            <w:tcW w:w="836" w:type="dxa"/>
            <w:shd w:val="clear" w:color="auto" w:fill="auto"/>
          </w:tcPr>
          <w:p w:rsidR="00851806" w:rsidRPr="00A2524B" w:rsidRDefault="00851806" w:rsidP="00D679B0">
            <w:pPr>
              <w:autoSpaceDE w:val="0"/>
              <w:autoSpaceDN w:val="0"/>
              <w:adjustRightInd w:val="0"/>
              <w:spacing w:after="0" w:line="0" w:lineRule="atLeast"/>
              <w:ind w:left="57" w:right="57" w:firstLine="39"/>
              <w:contextualSpacing/>
              <w:jc w:val="center"/>
              <w:rPr>
                <w:rFonts w:ascii="Times New Roman" w:hAnsi="Times New Roman" w:cs="Times New Roman"/>
                <w:sz w:val="24"/>
                <w:szCs w:val="24"/>
              </w:rPr>
            </w:pPr>
            <w:r w:rsidRPr="00A2524B">
              <w:rPr>
                <w:rFonts w:ascii="Times New Roman" w:hAnsi="Times New Roman" w:cs="Times New Roman"/>
                <w:sz w:val="24"/>
                <w:szCs w:val="24"/>
              </w:rPr>
              <w:t>460</w:t>
            </w:r>
          </w:p>
        </w:tc>
        <w:tc>
          <w:tcPr>
            <w:tcW w:w="794" w:type="dxa"/>
            <w:shd w:val="clear" w:color="auto" w:fill="auto"/>
          </w:tcPr>
          <w:p w:rsidR="00851806" w:rsidRPr="00A2524B" w:rsidRDefault="00851806" w:rsidP="00D679B0">
            <w:pPr>
              <w:autoSpaceDE w:val="0"/>
              <w:autoSpaceDN w:val="0"/>
              <w:adjustRightInd w:val="0"/>
              <w:spacing w:after="0" w:line="0" w:lineRule="atLeast"/>
              <w:ind w:left="57" w:right="57" w:firstLine="39"/>
              <w:contextualSpacing/>
              <w:jc w:val="center"/>
              <w:rPr>
                <w:rFonts w:ascii="Times New Roman" w:hAnsi="Times New Roman" w:cs="Times New Roman"/>
                <w:sz w:val="24"/>
                <w:szCs w:val="24"/>
              </w:rPr>
            </w:pPr>
            <w:r w:rsidRPr="00A2524B">
              <w:rPr>
                <w:rFonts w:ascii="Times New Roman" w:hAnsi="Times New Roman" w:cs="Times New Roman"/>
                <w:sz w:val="24"/>
                <w:szCs w:val="24"/>
              </w:rPr>
              <w:t>500</w:t>
            </w:r>
          </w:p>
        </w:tc>
        <w:tc>
          <w:tcPr>
            <w:tcW w:w="932"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500</w:t>
            </w:r>
          </w:p>
        </w:tc>
        <w:tc>
          <w:tcPr>
            <w:tcW w:w="1643"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Управление развития предпринимательства, потребительского рынка</w:t>
            </w:r>
            <w:r w:rsidR="003C7292">
              <w:rPr>
                <w:rFonts w:ascii="Times New Roman" w:hAnsi="Times New Roman" w:cs="Times New Roman"/>
                <w:sz w:val="24"/>
                <w:szCs w:val="24"/>
              </w:rPr>
              <w:t xml:space="preserve"> и</w:t>
            </w:r>
            <w:r w:rsidRPr="00A2524B">
              <w:rPr>
                <w:rFonts w:ascii="Times New Roman" w:hAnsi="Times New Roman" w:cs="Times New Roman"/>
                <w:sz w:val="24"/>
                <w:szCs w:val="24"/>
              </w:rPr>
              <w:t xml:space="preserve"> инновационной политики</w:t>
            </w:r>
          </w:p>
        </w:tc>
      </w:tr>
      <w:tr w:rsidR="00851806" w:rsidRPr="00A2524B" w:rsidTr="00880F83">
        <w:tc>
          <w:tcPr>
            <w:tcW w:w="567" w:type="dxa"/>
            <w:shd w:val="clear" w:color="auto" w:fill="auto"/>
          </w:tcPr>
          <w:p w:rsidR="00851806" w:rsidRPr="00A2524B" w:rsidRDefault="00851806"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7</w:t>
            </w:r>
          </w:p>
        </w:tc>
        <w:tc>
          <w:tcPr>
            <w:tcW w:w="15452" w:type="dxa"/>
            <w:gridSpan w:val="11"/>
            <w:shd w:val="clear" w:color="auto" w:fill="auto"/>
          </w:tcPr>
          <w:p w:rsidR="00851806" w:rsidRPr="00A2524B" w:rsidRDefault="00851806" w:rsidP="00D11FF3">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Устранение избыточного государственного и муниципального регулирования, а та</w:t>
            </w:r>
            <w:r w:rsidR="00D11FF3">
              <w:rPr>
                <w:rFonts w:ascii="Times New Roman" w:hAnsi="Times New Roman" w:cs="Times New Roman"/>
                <w:sz w:val="24"/>
                <w:szCs w:val="24"/>
              </w:rPr>
              <w:t>кже</w:t>
            </w:r>
            <w:r w:rsidRPr="00A2524B">
              <w:rPr>
                <w:rFonts w:ascii="Times New Roman" w:hAnsi="Times New Roman" w:cs="Times New Roman"/>
                <w:sz w:val="24"/>
                <w:szCs w:val="24"/>
              </w:rPr>
              <w:t xml:space="preserve"> снижение административных барьеров:</w:t>
            </w:r>
          </w:p>
          <w:p w:rsidR="00851806" w:rsidRPr="00A2524B" w:rsidRDefault="00851806" w:rsidP="00880F83">
            <w:pPr>
              <w:spacing w:after="0" w:line="0" w:lineRule="atLeast"/>
              <w:contextualSpacing/>
              <w:jc w:val="both"/>
              <w:rPr>
                <w:rFonts w:ascii="Times New Roman" w:hAnsi="Times New Roman" w:cs="Times New Roman"/>
                <w:sz w:val="24"/>
                <w:szCs w:val="24"/>
              </w:rPr>
            </w:pPr>
            <w:r w:rsidRPr="00A2524B">
              <w:rPr>
                <w:rFonts w:ascii="Times New Roman" w:hAnsi="Times New Roman" w:cs="Times New Roman"/>
                <w:sz w:val="24"/>
                <w:szCs w:val="24"/>
              </w:rPr>
              <w:t>- проведение анализа практики реализации муниципальных функций и услуг на предмет соответствия такой практики статьям 15 и 16 Федерального закона «О защите конкуренции»;</w:t>
            </w:r>
          </w:p>
          <w:p w:rsidR="00851806" w:rsidRPr="00A2524B" w:rsidRDefault="00851806" w:rsidP="00C87A7A">
            <w:pPr>
              <w:spacing w:after="0" w:line="0" w:lineRule="atLeast"/>
              <w:contextualSpacing/>
              <w:jc w:val="both"/>
              <w:rPr>
                <w:rFonts w:ascii="Times New Roman" w:hAnsi="Times New Roman" w:cs="Times New Roman"/>
                <w:sz w:val="24"/>
                <w:szCs w:val="24"/>
              </w:rPr>
            </w:pPr>
            <w:r w:rsidRPr="00A2524B">
              <w:rPr>
                <w:rFonts w:ascii="Times New Roman" w:hAnsi="Times New Roman" w:cs="Times New Roman"/>
                <w:sz w:val="24"/>
                <w:szCs w:val="24"/>
              </w:rPr>
              <w:t>- проведение оценки регулирующего воздействия проектов нормативных правовых актов и экспертизы нормативных пра</w:t>
            </w:r>
            <w:r w:rsidR="00D11FF3">
              <w:rPr>
                <w:rFonts w:ascii="Times New Roman" w:hAnsi="Times New Roman" w:cs="Times New Roman"/>
                <w:sz w:val="24"/>
                <w:szCs w:val="24"/>
              </w:rPr>
              <w:t>вовых актов городского округа</w:t>
            </w:r>
          </w:p>
        </w:tc>
      </w:tr>
      <w:tr w:rsidR="004C2FEC" w:rsidRPr="00A2524B" w:rsidTr="00880F83">
        <w:tc>
          <w:tcPr>
            <w:tcW w:w="567" w:type="dxa"/>
            <w:shd w:val="clear" w:color="auto" w:fill="auto"/>
          </w:tcPr>
          <w:p w:rsidR="004C2FEC" w:rsidRPr="00A2524B" w:rsidRDefault="004C2FEC"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7.1</w:t>
            </w:r>
          </w:p>
        </w:tc>
        <w:tc>
          <w:tcPr>
            <w:tcW w:w="3213" w:type="dxa"/>
            <w:shd w:val="clear" w:color="auto" w:fill="auto"/>
          </w:tcPr>
          <w:p w:rsidR="004C2FEC" w:rsidRPr="00A2524B" w:rsidRDefault="004C2FEC" w:rsidP="00D679B0">
            <w:pPr>
              <w:spacing w:after="0"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Анализ нарушений и выявление рисков нарушения антимонопольного законодательства за последние 3 года (наличие нарушений, предупреждений, штрафов, жалоб, возбужденных дел), составление перечня нарушений антимонопольного законодательства</w:t>
            </w:r>
          </w:p>
        </w:tc>
        <w:tc>
          <w:tcPr>
            <w:tcW w:w="1151" w:type="dxa"/>
            <w:shd w:val="clear" w:color="auto" w:fill="auto"/>
          </w:tcPr>
          <w:p w:rsidR="004C2FEC" w:rsidRPr="00A2524B" w:rsidRDefault="000B51ED" w:rsidP="00D679B0">
            <w:pPr>
              <w:spacing w:after="0" w:line="0" w:lineRule="atLeast"/>
              <w:ind w:left="-87" w:right="-117"/>
              <w:contextualSpacing/>
              <w:jc w:val="center"/>
              <w:rPr>
                <w:rFonts w:ascii="Times New Roman" w:hAnsi="Times New Roman" w:cs="Times New Roman"/>
                <w:sz w:val="24"/>
                <w:szCs w:val="24"/>
              </w:rPr>
            </w:pPr>
            <w:r>
              <w:rPr>
                <w:rFonts w:ascii="Times New Roman" w:hAnsi="Times New Roman" w:cs="Times New Roman"/>
                <w:sz w:val="24"/>
                <w:szCs w:val="24"/>
              </w:rPr>
              <w:t>2020</w:t>
            </w:r>
            <w:r>
              <w:rPr>
                <w:rFonts w:ascii="Times New Roman" w:hAnsi="Times New Roman" w:cs="Times New Roman"/>
                <w:sz w:val="24"/>
                <w:szCs w:val="24"/>
                <w:lang w:eastAsia="en-US"/>
              </w:rPr>
              <w:t>–</w:t>
            </w:r>
            <w:r w:rsidR="004C2FEC" w:rsidRPr="00A2524B">
              <w:rPr>
                <w:rFonts w:ascii="Times New Roman" w:hAnsi="Times New Roman" w:cs="Times New Roman"/>
                <w:sz w:val="24"/>
                <w:szCs w:val="24"/>
              </w:rPr>
              <w:t>2021</w:t>
            </w:r>
          </w:p>
        </w:tc>
        <w:tc>
          <w:tcPr>
            <w:tcW w:w="2551" w:type="dxa"/>
            <w:shd w:val="clear" w:color="auto" w:fill="auto"/>
          </w:tcPr>
          <w:p w:rsidR="004C2FEC" w:rsidRPr="00A2524B" w:rsidRDefault="00D11FF3" w:rsidP="00D679B0">
            <w:pPr>
              <w:spacing w:after="0" w:line="0" w:lineRule="atLeast"/>
              <w:contextualSpacing/>
              <w:rPr>
                <w:rFonts w:ascii="Times New Roman" w:hAnsi="Times New Roman" w:cs="Times New Roman"/>
                <w:sz w:val="24"/>
                <w:szCs w:val="24"/>
              </w:rPr>
            </w:pPr>
            <w:r>
              <w:rPr>
                <w:rFonts w:ascii="Times New Roman" w:hAnsi="Times New Roman" w:cs="Times New Roman"/>
                <w:sz w:val="24"/>
                <w:szCs w:val="24"/>
              </w:rPr>
              <w:t>Снижение рисков нарушения</w:t>
            </w:r>
            <w:r w:rsidR="004C2FEC" w:rsidRPr="00A2524B">
              <w:rPr>
                <w:rFonts w:ascii="Times New Roman" w:hAnsi="Times New Roman" w:cs="Times New Roman"/>
                <w:sz w:val="24"/>
                <w:szCs w:val="24"/>
              </w:rPr>
              <w:t xml:space="preserve"> антимонопольного законодательства</w:t>
            </w:r>
          </w:p>
        </w:tc>
        <w:tc>
          <w:tcPr>
            <w:tcW w:w="1874" w:type="dxa"/>
            <w:shd w:val="clear" w:color="auto" w:fill="auto"/>
          </w:tcPr>
          <w:p w:rsidR="004C2FEC" w:rsidRPr="00A2524B" w:rsidRDefault="004C2FEC" w:rsidP="00D679B0">
            <w:pPr>
              <w:widowControl w:val="0"/>
              <w:suppressAutoHyphens/>
              <w:autoSpaceDE w:val="0"/>
              <w:spacing w:after="0" w:line="0" w:lineRule="atLeast"/>
              <w:contextualSpacing/>
              <w:rPr>
                <w:rFonts w:ascii="Times New Roman" w:eastAsia="Calibri" w:hAnsi="Times New Roman" w:cs="Times New Roman"/>
                <w:sz w:val="24"/>
                <w:szCs w:val="24"/>
                <w:lang w:eastAsia="ar-SA"/>
              </w:rPr>
            </w:pPr>
            <w:r w:rsidRPr="00A2524B">
              <w:rPr>
                <w:rFonts w:ascii="Times New Roman" w:eastAsia="Calibri" w:hAnsi="Times New Roman" w:cs="Times New Roman"/>
                <w:sz w:val="24"/>
                <w:szCs w:val="24"/>
                <w:lang w:eastAsia="ar-SA"/>
              </w:rPr>
              <w:t>Количество нарушений  антимонопольного законодательства со стороны администрации</w:t>
            </w:r>
          </w:p>
          <w:p w:rsidR="004C2FEC" w:rsidRPr="00A2524B" w:rsidRDefault="004C2FEC" w:rsidP="00D679B0">
            <w:pPr>
              <w:spacing w:after="0" w:line="0" w:lineRule="atLeast"/>
              <w:contextualSpacing/>
              <w:rPr>
                <w:rFonts w:ascii="Times New Roman" w:hAnsi="Times New Roman" w:cs="Times New Roman"/>
                <w:sz w:val="24"/>
                <w:szCs w:val="24"/>
              </w:rPr>
            </w:pPr>
          </w:p>
        </w:tc>
        <w:tc>
          <w:tcPr>
            <w:tcW w:w="863" w:type="dxa"/>
            <w:shd w:val="clear" w:color="auto" w:fill="auto"/>
          </w:tcPr>
          <w:p w:rsidR="004C2FEC" w:rsidRPr="00A2524B" w:rsidRDefault="004C2FEC" w:rsidP="009E26EF">
            <w:pPr>
              <w:spacing w:after="0" w:line="0" w:lineRule="atLeast"/>
              <w:ind w:left="-96" w:right="-108"/>
              <w:contextualSpacing/>
              <w:jc w:val="center"/>
              <w:rPr>
                <w:rFonts w:ascii="Times New Roman" w:hAnsi="Times New Roman" w:cs="Times New Roman"/>
                <w:sz w:val="24"/>
                <w:szCs w:val="24"/>
              </w:rPr>
            </w:pPr>
            <w:r w:rsidRPr="00A2524B">
              <w:rPr>
                <w:rFonts w:ascii="Times New Roman" w:hAnsi="Times New Roman" w:cs="Times New Roman"/>
                <w:sz w:val="24"/>
                <w:szCs w:val="24"/>
              </w:rPr>
              <w:t>Едини</w:t>
            </w:r>
          </w:p>
          <w:p w:rsidR="004C2FEC" w:rsidRPr="00A2524B" w:rsidRDefault="004C2FEC" w:rsidP="009E26EF">
            <w:pPr>
              <w:spacing w:after="0" w:line="0" w:lineRule="atLeast"/>
              <w:ind w:left="-96" w:right="-108"/>
              <w:contextualSpacing/>
              <w:jc w:val="center"/>
              <w:rPr>
                <w:rFonts w:ascii="Times New Roman" w:hAnsi="Times New Roman" w:cs="Times New Roman"/>
                <w:sz w:val="24"/>
                <w:szCs w:val="24"/>
                <w:lang w:eastAsia="en-US"/>
              </w:rPr>
            </w:pPr>
            <w:proofErr w:type="spellStart"/>
            <w:r w:rsidRPr="00A2524B">
              <w:rPr>
                <w:rFonts w:ascii="Times New Roman" w:hAnsi="Times New Roman" w:cs="Times New Roman"/>
                <w:sz w:val="24"/>
                <w:szCs w:val="24"/>
              </w:rPr>
              <w:t>цы</w:t>
            </w:r>
            <w:proofErr w:type="spellEnd"/>
          </w:p>
        </w:tc>
        <w:tc>
          <w:tcPr>
            <w:tcW w:w="836" w:type="dxa"/>
            <w:shd w:val="clear" w:color="auto" w:fill="auto"/>
          </w:tcPr>
          <w:p w:rsidR="004C2FEC" w:rsidRPr="00A2524B" w:rsidRDefault="004C2FEC" w:rsidP="006E248D">
            <w:pPr>
              <w:spacing w:after="0" w:line="240" w:lineRule="auto"/>
              <w:ind w:right="57"/>
              <w:jc w:val="center"/>
              <w:rPr>
                <w:rFonts w:ascii="Times New Roman" w:hAnsi="Times New Roman" w:cs="Times New Roman"/>
                <w:sz w:val="24"/>
                <w:szCs w:val="24"/>
                <w:lang w:eastAsia="en-US"/>
              </w:rPr>
            </w:pPr>
            <w:r w:rsidRPr="00A2524B">
              <w:rPr>
                <w:rFonts w:ascii="Times New Roman" w:hAnsi="Times New Roman" w:cs="Times New Roman"/>
                <w:sz w:val="24"/>
                <w:szCs w:val="24"/>
                <w:lang w:eastAsia="en-US"/>
              </w:rPr>
              <w:t>15</w:t>
            </w:r>
          </w:p>
        </w:tc>
        <w:tc>
          <w:tcPr>
            <w:tcW w:w="759" w:type="dxa"/>
            <w:shd w:val="clear" w:color="auto" w:fill="auto"/>
          </w:tcPr>
          <w:p w:rsidR="004C2FEC" w:rsidRPr="00A2524B" w:rsidRDefault="004C2FEC" w:rsidP="006E248D">
            <w:pPr>
              <w:spacing w:after="0" w:line="240" w:lineRule="auto"/>
              <w:ind w:right="57"/>
              <w:jc w:val="center"/>
              <w:rPr>
                <w:rFonts w:ascii="Times New Roman" w:hAnsi="Times New Roman" w:cs="Times New Roman"/>
                <w:sz w:val="24"/>
                <w:szCs w:val="24"/>
                <w:lang w:eastAsia="en-US"/>
              </w:rPr>
            </w:pPr>
            <w:r w:rsidRPr="00A2524B">
              <w:rPr>
                <w:rFonts w:ascii="Times New Roman" w:hAnsi="Times New Roman" w:cs="Times New Roman"/>
                <w:sz w:val="24"/>
                <w:szCs w:val="24"/>
                <w:lang w:eastAsia="en-US"/>
              </w:rPr>
              <w:t>10</w:t>
            </w:r>
          </w:p>
        </w:tc>
        <w:tc>
          <w:tcPr>
            <w:tcW w:w="836" w:type="dxa"/>
            <w:shd w:val="clear" w:color="auto" w:fill="auto"/>
          </w:tcPr>
          <w:p w:rsidR="004C2FEC" w:rsidRPr="00A2524B" w:rsidRDefault="004C2FEC" w:rsidP="006E248D">
            <w:pPr>
              <w:spacing w:after="0" w:line="240" w:lineRule="auto"/>
              <w:ind w:right="57"/>
              <w:jc w:val="center"/>
              <w:rPr>
                <w:rFonts w:ascii="Times New Roman" w:hAnsi="Times New Roman" w:cs="Times New Roman"/>
                <w:sz w:val="24"/>
                <w:szCs w:val="24"/>
                <w:lang w:eastAsia="en-US"/>
              </w:rPr>
            </w:pPr>
            <w:r w:rsidRPr="00A2524B">
              <w:rPr>
                <w:rFonts w:ascii="Times New Roman" w:hAnsi="Times New Roman" w:cs="Times New Roman"/>
                <w:sz w:val="24"/>
                <w:szCs w:val="24"/>
                <w:lang w:eastAsia="en-US"/>
              </w:rPr>
              <w:t>7</w:t>
            </w:r>
          </w:p>
        </w:tc>
        <w:tc>
          <w:tcPr>
            <w:tcW w:w="794" w:type="dxa"/>
            <w:shd w:val="clear" w:color="auto" w:fill="auto"/>
          </w:tcPr>
          <w:p w:rsidR="004C2FEC" w:rsidRPr="00A2524B" w:rsidRDefault="004C2FEC" w:rsidP="006E248D">
            <w:pPr>
              <w:spacing w:after="0" w:line="240" w:lineRule="auto"/>
              <w:ind w:right="57"/>
              <w:jc w:val="center"/>
              <w:rPr>
                <w:rFonts w:ascii="Times New Roman" w:hAnsi="Times New Roman" w:cs="Times New Roman"/>
                <w:sz w:val="24"/>
                <w:szCs w:val="24"/>
                <w:lang w:eastAsia="en-US"/>
              </w:rPr>
            </w:pPr>
            <w:r w:rsidRPr="00A2524B">
              <w:rPr>
                <w:rFonts w:ascii="Times New Roman" w:hAnsi="Times New Roman" w:cs="Times New Roman"/>
                <w:sz w:val="24"/>
                <w:szCs w:val="24"/>
                <w:lang w:eastAsia="en-US"/>
              </w:rPr>
              <w:t>5</w:t>
            </w:r>
          </w:p>
        </w:tc>
        <w:tc>
          <w:tcPr>
            <w:tcW w:w="932" w:type="dxa"/>
            <w:shd w:val="clear" w:color="auto" w:fill="auto"/>
          </w:tcPr>
          <w:p w:rsidR="004C2FEC" w:rsidRPr="00A2524B" w:rsidRDefault="004C2FEC" w:rsidP="006E248D">
            <w:pPr>
              <w:spacing w:after="0" w:line="240" w:lineRule="auto"/>
              <w:ind w:right="57"/>
              <w:jc w:val="center"/>
              <w:rPr>
                <w:rFonts w:ascii="Times New Roman" w:hAnsi="Times New Roman" w:cs="Times New Roman"/>
                <w:color w:val="000000" w:themeColor="text1"/>
                <w:sz w:val="24"/>
                <w:szCs w:val="24"/>
              </w:rPr>
            </w:pPr>
            <w:r w:rsidRPr="00A2524B">
              <w:rPr>
                <w:rFonts w:ascii="Times New Roman" w:hAnsi="Times New Roman" w:cs="Times New Roman"/>
                <w:color w:val="000000" w:themeColor="text1"/>
                <w:sz w:val="24"/>
                <w:szCs w:val="24"/>
              </w:rPr>
              <w:t>3</w:t>
            </w:r>
          </w:p>
        </w:tc>
        <w:tc>
          <w:tcPr>
            <w:tcW w:w="1643" w:type="dxa"/>
            <w:shd w:val="clear" w:color="auto" w:fill="auto"/>
          </w:tcPr>
          <w:p w:rsidR="004C2FEC" w:rsidRPr="00A2524B" w:rsidRDefault="004C2FEC" w:rsidP="003C7292">
            <w:pPr>
              <w:spacing w:after="0" w:line="0" w:lineRule="atLeast"/>
              <w:ind w:left="-167" w:right="-107"/>
              <w:contextualSpacing/>
              <w:jc w:val="center"/>
              <w:rPr>
                <w:rFonts w:ascii="Times New Roman" w:hAnsi="Times New Roman" w:cs="Times New Roman"/>
                <w:sz w:val="24"/>
                <w:szCs w:val="24"/>
              </w:rPr>
            </w:pPr>
            <w:r w:rsidRPr="00A2524B">
              <w:rPr>
                <w:rFonts w:ascii="Times New Roman" w:hAnsi="Times New Roman" w:cs="Times New Roman"/>
                <w:sz w:val="24"/>
                <w:szCs w:val="24"/>
              </w:rPr>
              <w:t>Контрольно-аналитическое управление</w:t>
            </w:r>
          </w:p>
        </w:tc>
      </w:tr>
      <w:tr w:rsidR="00851806" w:rsidRPr="00A2524B" w:rsidTr="00880F83">
        <w:tc>
          <w:tcPr>
            <w:tcW w:w="567" w:type="dxa"/>
            <w:shd w:val="clear" w:color="auto" w:fill="auto"/>
          </w:tcPr>
          <w:p w:rsidR="00851806" w:rsidRPr="00A2524B" w:rsidRDefault="00851806"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7.2</w:t>
            </w:r>
          </w:p>
        </w:tc>
        <w:tc>
          <w:tcPr>
            <w:tcW w:w="3213" w:type="dxa"/>
            <w:shd w:val="clear" w:color="auto" w:fill="auto"/>
          </w:tcPr>
          <w:p w:rsidR="00851806" w:rsidRPr="00A2524B" w:rsidRDefault="00851806" w:rsidP="00D679B0">
            <w:pPr>
              <w:spacing w:after="0"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Организация предоставления в режиме «одного окна» муниципальных услуг, оказываемых структурными подразделениями администрации городского округа, в многофункциональных центрах предоставления государственных и муниципальных услуг</w:t>
            </w:r>
          </w:p>
        </w:tc>
        <w:tc>
          <w:tcPr>
            <w:tcW w:w="1151" w:type="dxa"/>
            <w:shd w:val="clear" w:color="auto" w:fill="auto"/>
          </w:tcPr>
          <w:p w:rsidR="00851806" w:rsidRPr="00A2524B" w:rsidRDefault="000B51ED" w:rsidP="00D679B0">
            <w:pPr>
              <w:spacing w:after="0" w:line="0" w:lineRule="atLeast"/>
              <w:ind w:left="-87" w:right="-117"/>
              <w:contextualSpacing/>
              <w:jc w:val="center"/>
              <w:rPr>
                <w:rFonts w:ascii="Times New Roman" w:hAnsi="Times New Roman" w:cs="Times New Roman"/>
                <w:sz w:val="24"/>
                <w:szCs w:val="24"/>
              </w:rPr>
            </w:pPr>
            <w:r>
              <w:rPr>
                <w:rFonts w:ascii="Times New Roman" w:hAnsi="Times New Roman" w:cs="Times New Roman"/>
                <w:sz w:val="24"/>
                <w:szCs w:val="24"/>
              </w:rPr>
              <w:t>2019</w:t>
            </w:r>
            <w:r>
              <w:rPr>
                <w:rFonts w:ascii="Times New Roman" w:hAnsi="Times New Roman" w:cs="Times New Roman"/>
                <w:sz w:val="24"/>
                <w:szCs w:val="24"/>
                <w:lang w:eastAsia="en-US"/>
              </w:rPr>
              <w:t>–</w:t>
            </w:r>
            <w:r w:rsidR="00851806" w:rsidRPr="00A2524B">
              <w:rPr>
                <w:rFonts w:ascii="Times New Roman" w:hAnsi="Times New Roman" w:cs="Times New Roman"/>
                <w:sz w:val="24"/>
                <w:szCs w:val="24"/>
              </w:rPr>
              <w:t>2021</w:t>
            </w:r>
          </w:p>
        </w:tc>
        <w:tc>
          <w:tcPr>
            <w:tcW w:w="2551" w:type="dxa"/>
            <w:shd w:val="clear" w:color="auto" w:fill="auto"/>
          </w:tcPr>
          <w:p w:rsidR="00851806" w:rsidRPr="00A2524B" w:rsidRDefault="00851806" w:rsidP="00D679B0">
            <w:pPr>
              <w:spacing w:after="0"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Оптимизация процесса оказания муниципальных услуг. Увеличение количества муниципальных услуг, оказываемых в режиме «одного окна»</w:t>
            </w:r>
          </w:p>
        </w:tc>
        <w:tc>
          <w:tcPr>
            <w:tcW w:w="1874" w:type="dxa"/>
            <w:shd w:val="clear" w:color="auto" w:fill="auto"/>
            <w:vAlign w:val="center"/>
          </w:tcPr>
          <w:p w:rsidR="00851806" w:rsidRPr="00A2524B" w:rsidRDefault="00851806" w:rsidP="00D679B0">
            <w:pPr>
              <w:spacing w:after="0"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Доля муниципальных услуг, предоставляемых субъектам предпринимательской деятельности на базе многофункционального центра предоставления государственных и муниципальных услуг</w:t>
            </w:r>
          </w:p>
        </w:tc>
        <w:tc>
          <w:tcPr>
            <w:tcW w:w="863" w:type="dxa"/>
            <w:shd w:val="clear" w:color="auto" w:fill="auto"/>
          </w:tcPr>
          <w:p w:rsidR="00A7706F" w:rsidRPr="00A2524B" w:rsidRDefault="00851806" w:rsidP="00A7706F">
            <w:pPr>
              <w:spacing w:after="0" w:line="0" w:lineRule="atLeast"/>
              <w:ind w:left="-108" w:right="-96"/>
              <w:contextualSpacing/>
              <w:jc w:val="center"/>
              <w:rPr>
                <w:rFonts w:ascii="Times New Roman" w:hAnsi="Times New Roman" w:cs="Times New Roman"/>
                <w:sz w:val="24"/>
                <w:szCs w:val="24"/>
              </w:rPr>
            </w:pPr>
            <w:proofErr w:type="spellStart"/>
            <w:r w:rsidRPr="00A2524B">
              <w:rPr>
                <w:rFonts w:ascii="Times New Roman" w:hAnsi="Times New Roman" w:cs="Times New Roman"/>
                <w:sz w:val="24"/>
                <w:szCs w:val="24"/>
              </w:rPr>
              <w:t>Процен</w:t>
            </w:r>
            <w:proofErr w:type="spellEnd"/>
          </w:p>
          <w:p w:rsidR="00851806" w:rsidRPr="00A2524B" w:rsidRDefault="00851806" w:rsidP="00A7706F">
            <w:pPr>
              <w:spacing w:after="0" w:line="0" w:lineRule="atLeast"/>
              <w:ind w:left="-108" w:right="-96"/>
              <w:contextualSpacing/>
              <w:jc w:val="center"/>
              <w:rPr>
                <w:rFonts w:ascii="Times New Roman" w:hAnsi="Times New Roman" w:cs="Times New Roman"/>
                <w:sz w:val="24"/>
                <w:szCs w:val="24"/>
              </w:rPr>
            </w:pPr>
            <w:r w:rsidRPr="00A2524B">
              <w:rPr>
                <w:rFonts w:ascii="Times New Roman" w:hAnsi="Times New Roman" w:cs="Times New Roman"/>
                <w:sz w:val="24"/>
                <w:szCs w:val="24"/>
              </w:rPr>
              <w:t>ты</w:t>
            </w:r>
          </w:p>
        </w:tc>
        <w:tc>
          <w:tcPr>
            <w:tcW w:w="836"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100,0</w:t>
            </w:r>
          </w:p>
        </w:tc>
        <w:tc>
          <w:tcPr>
            <w:tcW w:w="759"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100,0</w:t>
            </w:r>
          </w:p>
        </w:tc>
        <w:tc>
          <w:tcPr>
            <w:tcW w:w="836"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100,0</w:t>
            </w:r>
          </w:p>
        </w:tc>
        <w:tc>
          <w:tcPr>
            <w:tcW w:w="794"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100,0</w:t>
            </w:r>
          </w:p>
        </w:tc>
        <w:tc>
          <w:tcPr>
            <w:tcW w:w="932"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100,0</w:t>
            </w:r>
          </w:p>
        </w:tc>
        <w:tc>
          <w:tcPr>
            <w:tcW w:w="1643" w:type="dxa"/>
            <w:shd w:val="clear" w:color="auto" w:fill="auto"/>
          </w:tcPr>
          <w:p w:rsidR="00851806" w:rsidRPr="00A2524B" w:rsidRDefault="003C7292" w:rsidP="00D679B0">
            <w:pPr>
              <w:spacing w:after="0" w:line="0" w:lineRule="atLeast"/>
              <w:ind w:left="-189" w:right="-152"/>
              <w:contextualSpacing/>
              <w:jc w:val="center"/>
              <w:rPr>
                <w:rFonts w:ascii="Times New Roman" w:hAnsi="Times New Roman" w:cs="Times New Roman"/>
                <w:sz w:val="24"/>
                <w:szCs w:val="24"/>
              </w:rPr>
            </w:pPr>
            <w:r>
              <w:rPr>
                <w:rFonts w:ascii="Times New Roman" w:hAnsi="Times New Roman" w:cs="Times New Roman"/>
                <w:sz w:val="24"/>
                <w:szCs w:val="24"/>
              </w:rPr>
              <w:t>Управление экономики</w:t>
            </w:r>
          </w:p>
          <w:p w:rsidR="00851806" w:rsidRPr="00A2524B" w:rsidRDefault="00C87A7A" w:rsidP="00D679B0">
            <w:pPr>
              <w:spacing w:after="0" w:line="0" w:lineRule="atLeast"/>
              <w:ind w:left="-189" w:right="-152"/>
              <w:contextualSpacing/>
              <w:jc w:val="center"/>
              <w:rPr>
                <w:rFonts w:ascii="Times New Roman" w:hAnsi="Times New Roman" w:cs="Times New Roman"/>
                <w:sz w:val="24"/>
                <w:szCs w:val="24"/>
              </w:rPr>
            </w:pPr>
            <w:r w:rsidRPr="00A2524B">
              <w:rPr>
                <w:rFonts w:ascii="Times New Roman" w:hAnsi="Times New Roman" w:cs="Times New Roman"/>
                <w:sz w:val="24"/>
                <w:szCs w:val="24"/>
              </w:rPr>
              <w:t>С</w:t>
            </w:r>
            <w:r w:rsidR="00851806" w:rsidRPr="00A2524B">
              <w:rPr>
                <w:rFonts w:ascii="Times New Roman" w:hAnsi="Times New Roman" w:cs="Times New Roman"/>
                <w:sz w:val="24"/>
                <w:szCs w:val="24"/>
              </w:rPr>
              <w:t>труктурные подразделения, предоставляю</w:t>
            </w:r>
          </w:p>
          <w:p w:rsidR="00504562" w:rsidRDefault="00851806" w:rsidP="00D679B0">
            <w:pPr>
              <w:spacing w:after="0" w:line="0" w:lineRule="atLeast"/>
              <w:ind w:left="-189" w:right="-152"/>
              <w:contextualSpacing/>
              <w:jc w:val="center"/>
              <w:rPr>
                <w:rFonts w:ascii="Times New Roman" w:hAnsi="Times New Roman" w:cs="Times New Roman"/>
                <w:sz w:val="24"/>
                <w:szCs w:val="24"/>
              </w:rPr>
            </w:pPr>
            <w:proofErr w:type="spellStart"/>
            <w:r w:rsidRPr="00A2524B">
              <w:rPr>
                <w:rFonts w:ascii="Times New Roman" w:hAnsi="Times New Roman" w:cs="Times New Roman"/>
                <w:sz w:val="24"/>
                <w:szCs w:val="24"/>
              </w:rPr>
              <w:t>щие</w:t>
            </w:r>
            <w:proofErr w:type="spellEnd"/>
            <w:r w:rsidRPr="00A2524B">
              <w:rPr>
                <w:rFonts w:ascii="Times New Roman" w:hAnsi="Times New Roman" w:cs="Times New Roman"/>
                <w:sz w:val="24"/>
                <w:szCs w:val="24"/>
              </w:rPr>
              <w:t xml:space="preserve"> </w:t>
            </w:r>
          </w:p>
          <w:p w:rsidR="00504562" w:rsidRDefault="00851806" w:rsidP="00D679B0">
            <w:pPr>
              <w:spacing w:after="0" w:line="0" w:lineRule="atLeast"/>
              <w:ind w:left="-189" w:right="-152"/>
              <w:contextualSpacing/>
              <w:jc w:val="center"/>
              <w:rPr>
                <w:rFonts w:ascii="Times New Roman" w:hAnsi="Times New Roman" w:cs="Times New Roman"/>
                <w:sz w:val="24"/>
                <w:szCs w:val="24"/>
              </w:rPr>
            </w:pPr>
            <w:proofErr w:type="spellStart"/>
            <w:r w:rsidRPr="00A2524B">
              <w:rPr>
                <w:rFonts w:ascii="Times New Roman" w:hAnsi="Times New Roman" w:cs="Times New Roman"/>
                <w:sz w:val="24"/>
                <w:szCs w:val="24"/>
              </w:rPr>
              <w:t>муниципаль</w:t>
            </w:r>
            <w:proofErr w:type="spellEnd"/>
          </w:p>
          <w:p w:rsidR="00851806" w:rsidRPr="00A2524B" w:rsidRDefault="00851806" w:rsidP="00D679B0">
            <w:pPr>
              <w:spacing w:after="0" w:line="0" w:lineRule="atLeast"/>
              <w:ind w:left="-189" w:right="-152"/>
              <w:contextualSpacing/>
              <w:jc w:val="center"/>
              <w:rPr>
                <w:rFonts w:ascii="Times New Roman" w:hAnsi="Times New Roman" w:cs="Times New Roman"/>
                <w:sz w:val="24"/>
                <w:szCs w:val="24"/>
              </w:rPr>
            </w:pPr>
            <w:proofErr w:type="spellStart"/>
            <w:r w:rsidRPr="00A2524B">
              <w:rPr>
                <w:rFonts w:ascii="Times New Roman" w:hAnsi="Times New Roman" w:cs="Times New Roman"/>
                <w:sz w:val="24"/>
                <w:szCs w:val="24"/>
              </w:rPr>
              <w:t>ные</w:t>
            </w:r>
            <w:proofErr w:type="spellEnd"/>
            <w:r w:rsidRPr="00A2524B">
              <w:rPr>
                <w:rFonts w:ascii="Times New Roman" w:hAnsi="Times New Roman" w:cs="Times New Roman"/>
                <w:sz w:val="24"/>
                <w:szCs w:val="24"/>
              </w:rPr>
              <w:t xml:space="preserve"> услуги</w:t>
            </w:r>
          </w:p>
        </w:tc>
      </w:tr>
      <w:tr w:rsidR="00851806" w:rsidRPr="00A2524B" w:rsidTr="00880F83">
        <w:tc>
          <w:tcPr>
            <w:tcW w:w="567" w:type="dxa"/>
            <w:shd w:val="clear" w:color="auto" w:fill="auto"/>
          </w:tcPr>
          <w:p w:rsidR="00851806" w:rsidRPr="00A2524B" w:rsidRDefault="00851806"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7.3</w:t>
            </w:r>
          </w:p>
        </w:tc>
        <w:tc>
          <w:tcPr>
            <w:tcW w:w="3213" w:type="dxa"/>
            <w:shd w:val="clear" w:color="auto" w:fill="auto"/>
          </w:tcPr>
          <w:p w:rsidR="00851806" w:rsidRPr="00A2524B" w:rsidRDefault="00851806" w:rsidP="00D679B0">
            <w:pPr>
              <w:spacing w:after="0"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Организация предоставления муниципальных услуг для субъектов предпринимательской деятельности в городском округе город Воронеж в электронном виде</w:t>
            </w:r>
          </w:p>
        </w:tc>
        <w:tc>
          <w:tcPr>
            <w:tcW w:w="1151" w:type="dxa"/>
            <w:shd w:val="clear" w:color="auto" w:fill="auto"/>
          </w:tcPr>
          <w:p w:rsidR="00851806" w:rsidRPr="00A2524B" w:rsidRDefault="00F33383" w:rsidP="00D679B0">
            <w:pPr>
              <w:spacing w:after="0" w:line="0" w:lineRule="atLeast"/>
              <w:ind w:left="-87" w:right="-117"/>
              <w:contextualSpacing/>
              <w:jc w:val="center"/>
              <w:rPr>
                <w:rFonts w:ascii="Times New Roman" w:hAnsi="Times New Roman" w:cs="Times New Roman"/>
                <w:sz w:val="24"/>
                <w:szCs w:val="24"/>
              </w:rPr>
            </w:pPr>
            <w:r>
              <w:rPr>
                <w:rFonts w:ascii="Times New Roman" w:hAnsi="Times New Roman" w:cs="Times New Roman"/>
                <w:sz w:val="24"/>
                <w:szCs w:val="24"/>
              </w:rPr>
              <w:t>2019</w:t>
            </w:r>
            <w:r>
              <w:rPr>
                <w:rFonts w:ascii="Times New Roman" w:hAnsi="Times New Roman" w:cs="Times New Roman"/>
                <w:sz w:val="24"/>
                <w:szCs w:val="24"/>
                <w:lang w:eastAsia="en-US"/>
              </w:rPr>
              <w:t>–</w:t>
            </w:r>
            <w:r w:rsidR="00851806" w:rsidRPr="00A2524B">
              <w:rPr>
                <w:rFonts w:ascii="Times New Roman" w:hAnsi="Times New Roman" w:cs="Times New Roman"/>
                <w:sz w:val="24"/>
                <w:szCs w:val="24"/>
              </w:rPr>
              <w:t>2021</w:t>
            </w:r>
          </w:p>
        </w:tc>
        <w:tc>
          <w:tcPr>
            <w:tcW w:w="2551" w:type="dxa"/>
            <w:shd w:val="clear" w:color="auto" w:fill="auto"/>
          </w:tcPr>
          <w:p w:rsidR="00851806" w:rsidRPr="00A2524B" w:rsidRDefault="00851806" w:rsidP="00D679B0">
            <w:pPr>
              <w:spacing w:after="0"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 xml:space="preserve">Организация перевода муниципальных услуг в электронный вид, размещение электронных форм заявок предоставления муниципальных услуг на Портале </w:t>
            </w:r>
            <w:r w:rsidRPr="006B4271">
              <w:rPr>
                <w:rFonts w:ascii="Times New Roman" w:hAnsi="Times New Roman" w:cs="Times New Roman"/>
                <w:sz w:val="24"/>
                <w:szCs w:val="24"/>
              </w:rPr>
              <w:t>Воронежской области</w:t>
            </w:r>
            <w:r w:rsidRPr="00A2524B">
              <w:rPr>
                <w:rFonts w:ascii="Times New Roman" w:hAnsi="Times New Roman" w:cs="Times New Roman"/>
                <w:sz w:val="24"/>
                <w:szCs w:val="24"/>
              </w:rPr>
              <w:t xml:space="preserve"> в сети Интернет</w:t>
            </w:r>
          </w:p>
        </w:tc>
        <w:tc>
          <w:tcPr>
            <w:tcW w:w="1874" w:type="dxa"/>
            <w:shd w:val="clear" w:color="auto" w:fill="auto"/>
          </w:tcPr>
          <w:p w:rsidR="00851806" w:rsidRPr="00A2524B" w:rsidRDefault="00851806" w:rsidP="00D679B0">
            <w:pPr>
              <w:spacing w:after="0"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Доля муниципальных услуг, предоставляемых в электронном виде</w:t>
            </w:r>
          </w:p>
        </w:tc>
        <w:tc>
          <w:tcPr>
            <w:tcW w:w="863" w:type="dxa"/>
            <w:shd w:val="clear" w:color="auto" w:fill="auto"/>
          </w:tcPr>
          <w:p w:rsidR="00A7706F" w:rsidRPr="00A2524B" w:rsidRDefault="00851806" w:rsidP="00A7706F">
            <w:pPr>
              <w:spacing w:after="0" w:line="0" w:lineRule="atLeast"/>
              <w:ind w:left="-108" w:right="-96"/>
              <w:contextualSpacing/>
              <w:jc w:val="center"/>
              <w:rPr>
                <w:rFonts w:ascii="Times New Roman" w:hAnsi="Times New Roman" w:cs="Times New Roman"/>
                <w:sz w:val="24"/>
                <w:szCs w:val="24"/>
              </w:rPr>
            </w:pPr>
            <w:proofErr w:type="spellStart"/>
            <w:r w:rsidRPr="00A2524B">
              <w:rPr>
                <w:rFonts w:ascii="Times New Roman" w:hAnsi="Times New Roman" w:cs="Times New Roman"/>
                <w:sz w:val="24"/>
                <w:szCs w:val="24"/>
              </w:rPr>
              <w:t>Процен</w:t>
            </w:r>
            <w:proofErr w:type="spellEnd"/>
          </w:p>
          <w:p w:rsidR="00851806" w:rsidRPr="00A2524B" w:rsidRDefault="00851806" w:rsidP="00A7706F">
            <w:pPr>
              <w:spacing w:after="0" w:line="0" w:lineRule="atLeast"/>
              <w:ind w:left="-108" w:right="-96"/>
              <w:contextualSpacing/>
              <w:jc w:val="center"/>
              <w:rPr>
                <w:rFonts w:ascii="Times New Roman" w:hAnsi="Times New Roman" w:cs="Times New Roman"/>
                <w:sz w:val="24"/>
                <w:szCs w:val="24"/>
              </w:rPr>
            </w:pPr>
            <w:r w:rsidRPr="00A2524B">
              <w:rPr>
                <w:rFonts w:ascii="Times New Roman" w:hAnsi="Times New Roman" w:cs="Times New Roman"/>
                <w:sz w:val="24"/>
                <w:szCs w:val="24"/>
              </w:rPr>
              <w:t>ты</w:t>
            </w:r>
          </w:p>
        </w:tc>
        <w:tc>
          <w:tcPr>
            <w:tcW w:w="836" w:type="dxa"/>
            <w:shd w:val="clear" w:color="auto" w:fill="auto"/>
          </w:tcPr>
          <w:p w:rsidR="00851806" w:rsidRPr="00A2524B" w:rsidRDefault="00851806">
            <w:pPr>
              <w:rPr>
                <w:rFonts w:ascii="Times New Roman" w:hAnsi="Times New Roman" w:cs="Times New Roman"/>
                <w:sz w:val="24"/>
                <w:szCs w:val="24"/>
              </w:rPr>
            </w:pPr>
            <w:r w:rsidRPr="00A2524B">
              <w:rPr>
                <w:rFonts w:ascii="Times New Roman" w:hAnsi="Times New Roman" w:cs="Times New Roman"/>
                <w:sz w:val="24"/>
                <w:szCs w:val="24"/>
              </w:rPr>
              <w:t>100,0</w:t>
            </w:r>
          </w:p>
        </w:tc>
        <w:tc>
          <w:tcPr>
            <w:tcW w:w="759" w:type="dxa"/>
            <w:shd w:val="clear" w:color="auto" w:fill="auto"/>
          </w:tcPr>
          <w:p w:rsidR="00851806" w:rsidRPr="00A2524B" w:rsidRDefault="00851806">
            <w:pPr>
              <w:rPr>
                <w:rFonts w:ascii="Times New Roman" w:hAnsi="Times New Roman" w:cs="Times New Roman"/>
                <w:sz w:val="24"/>
                <w:szCs w:val="24"/>
              </w:rPr>
            </w:pPr>
            <w:r w:rsidRPr="00A2524B">
              <w:rPr>
                <w:rFonts w:ascii="Times New Roman" w:hAnsi="Times New Roman" w:cs="Times New Roman"/>
                <w:sz w:val="24"/>
                <w:szCs w:val="24"/>
              </w:rPr>
              <w:t>100,0</w:t>
            </w:r>
          </w:p>
        </w:tc>
        <w:tc>
          <w:tcPr>
            <w:tcW w:w="836" w:type="dxa"/>
            <w:shd w:val="clear" w:color="auto" w:fill="auto"/>
          </w:tcPr>
          <w:p w:rsidR="00851806" w:rsidRPr="00A2524B" w:rsidRDefault="00851806">
            <w:pPr>
              <w:rPr>
                <w:rFonts w:ascii="Times New Roman" w:hAnsi="Times New Roman" w:cs="Times New Roman"/>
                <w:sz w:val="24"/>
                <w:szCs w:val="24"/>
              </w:rPr>
            </w:pPr>
            <w:r w:rsidRPr="00A2524B">
              <w:rPr>
                <w:rFonts w:ascii="Times New Roman" w:hAnsi="Times New Roman" w:cs="Times New Roman"/>
                <w:sz w:val="24"/>
                <w:szCs w:val="24"/>
              </w:rPr>
              <w:t>100,0</w:t>
            </w:r>
          </w:p>
        </w:tc>
        <w:tc>
          <w:tcPr>
            <w:tcW w:w="794" w:type="dxa"/>
            <w:shd w:val="clear" w:color="auto" w:fill="auto"/>
          </w:tcPr>
          <w:p w:rsidR="00851806" w:rsidRPr="00A2524B" w:rsidRDefault="00851806">
            <w:pPr>
              <w:rPr>
                <w:rFonts w:ascii="Times New Roman" w:hAnsi="Times New Roman" w:cs="Times New Roman"/>
                <w:sz w:val="24"/>
                <w:szCs w:val="24"/>
              </w:rPr>
            </w:pPr>
            <w:r w:rsidRPr="00A2524B">
              <w:rPr>
                <w:rFonts w:ascii="Times New Roman" w:hAnsi="Times New Roman" w:cs="Times New Roman"/>
                <w:sz w:val="24"/>
                <w:szCs w:val="24"/>
              </w:rPr>
              <w:t>100,0</w:t>
            </w:r>
          </w:p>
        </w:tc>
        <w:tc>
          <w:tcPr>
            <w:tcW w:w="932" w:type="dxa"/>
            <w:shd w:val="clear" w:color="auto" w:fill="auto"/>
          </w:tcPr>
          <w:p w:rsidR="00851806" w:rsidRPr="00A2524B" w:rsidRDefault="00851806">
            <w:pPr>
              <w:rPr>
                <w:rFonts w:ascii="Times New Roman" w:hAnsi="Times New Roman" w:cs="Times New Roman"/>
                <w:sz w:val="24"/>
                <w:szCs w:val="24"/>
              </w:rPr>
            </w:pPr>
            <w:r w:rsidRPr="00A2524B">
              <w:rPr>
                <w:rFonts w:ascii="Times New Roman" w:hAnsi="Times New Roman" w:cs="Times New Roman"/>
                <w:sz w:val="24"/>
                <w:szCs w:val="24"/>
              </w:rPr>
              <w:t>100,0</w:t>
            </w:r>
          </w:p>
        </w:tc>
        <w:tc>
          <w:tcPr>
            <w:tcW w:w="1643" w:type="dxa"/>
            <w:shd w:val="clear" w:color="auto" w:fill="auto"/>
          </w:tcPr>
          <w:p w:rsidR="00851806" w:rsidRPr="00A2524B" w:rsidRDefault="003C7292" w:rsidP="00D679B0">
            <w:pPr>
              <w:spacing w:after="0" w:line="0" w:lineRule="atLeast"/>
              <w:contextualSpacing/>
              <w:jc w:val="center"/>
              <w:rPr>
                <w:rFonts w:ascii="Times New Roman" w:hAnsi="Times New Roman" w:cs="Times New Roman"/>
                <w:sz w:val="24"/>
                <w:szCs w:val="24"/>
              </w:rPr>
            </w:pPr>
            <w:r>
              <w:rPr>
                <w:rFonts w:ascii="Times New Roman" w:hAnsi="Times New Roman" w:cs="Times New Roman"/>
                <w:sz w:val="24"/>
                <w:szCs w:val="24"/>
              </w:rPr>
              <w:t>Управление экономики</w:t>
            </w:r>
            <w:r w:rsidR="00C87A7A" w:rsidRPr="00A2524B">
              <w:rPr>
                <w:rFonts w:ascii="Times New Roman" w:hAnsi="Times New Roman" w:cs="Times New Roman"/>
                <w:sz w:val="24"/>
                <w:szCs w:val="24"/>
              </w:rPr>
              <w:t xml:space="preserve"> У</w:t>
            </w:r>
            <w:r w:rsidR="00851806" w:rsidRPr="00A2524B">
              <w:rPr>
                <w:rFonts w:ascii="Times New Roman" w:hAnsi="Times New Roman" w:cs="Times New Roman"/>
                <w:sz w:val="24"/>
                <w:szCs w:val="24"/>
              </w:rPr>
              <w:t>правление делами, учета и отчетности</w:t>
            </w:r>
          </w:p>
        </w:tc>
      </w:tr>
      <w:tr w:rsidR="00851806" w:rsidRPr="00A2524B" w:rsidTr="00880F83">
        <w:tc>
          <w:tcPr>
            <w:tcW w:w="567" w:type="dxa"/>
            <w:shd w:val="clear" w:color="auto" w:fill="auto"/>
          </w:tcPr>
          <w:p w:rsidR="00851806" w:rsidRPr="00A2524B" w:rsidRDefault="00851806"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7.4</w:t>
            </w:r>
          </w:p>
        </w:tc>
        <w:tc>
          <w:tcPr>
            <w:tcW w:w="3213" w:type="dxa"/>
            <w:shd w:val="clear" w:color="auto" w:fill="auto"/>
          </w:tcPr>
          <w:p w:rsidR="00851806" w:rsidRPr="00A2524B" w:rsidRDefault="00851806" w:rsidP="00D679B0">
            <w:pPr>
              <w:spacing w:after="0"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Организация предоставления муниципальной услуги по выдаче паспорта объекта мелкорозничной торговли при проведении праздничных и иных массовых мероприятий, имеющих вр</w:t>
            </w:r>
            <w:r w:rsidR="00504562">
              <w:rPr>
                <w:rFonts w:ascii="Times New Roman" w:hAnsi="Times New Roman" w:cs="Times New Roman"/>
                <w:sz w:val="24"/>
                <w:szCs w:val="24"/>
              </w:rPr>
              <w:t>еменный характер, или размещении</w:t>
            </w:r>
            <w:r w:rsidRPr="00A2524B">
              <w:rPr>
                <w:rFonts w:ascii="Times New Roman" w:hAnsi="Times New Roman" w:cs="Times New Roman"/>
                <w:sz w:val="24"/>
                <w:szCs w:val="24"/>
              </w:rPr>
              <w:t xml:space="preserve"> временных организаций быстрого обслуживания (летних кафе)</w:t>
            </w:r>
          </w:p>
        </w:tc>
        <w:tc>
          <w:tcPr>
            <w:tcW w:w="1151" w:type="dxa"/>
            <w:shd w:val="clear" w:color="auto" w:fill="auto"/>
          </w:tcPr>
          <w:p w:rsidR="00851806" w:rsidRPr="00A2524B" w:rsidRDefault="00F33383" w:rsidP="00D679B0">
            <w:pPr>
              <w:spacing w:after="0" w:line="0" w:lineRule="atLeast"/>
              <w:ind w:left="-87" w:right="-117"/>
              <w:contextualSpacing/>
              <w:jc w:val="center"/>
              <w:rPr>
                <w:rFonts w:ascii="Times New Roman" w:hAnsi="Times New Roman" w:cs="Times New Roman"/>
                <w:sz w:val="24"/>
                <w:szCs w:val="24"/>
              </w:rPr>
            </w:pPr>
            <w:r>
              <w:rPr>
                <w:rFonts w:ascii="Times New Roman" w:hAnsi="Times New Roman" w:cs="Times New Roman"/>
                <w:sz w:val="24"/>
                <w:szCs w:val="24"/>
              </w:rPr>
              <w:t>2019</w:t>
            </w:r>
            <w:r>
              <w:rPr>
                <w:rFonts w:ascii="Times New Roman" w:hAnsi="Times New Roman" w:cs="Times New Roman"/>
                <w:sz w:val="24"/>
                <w:szCs w:val="24"/>
                <w:lang w:eastAsia="en-US"/>
              </w:rPr>
              <w:t>–</w:t>
            </w:r>
            <w:r w:rsidR="00851806" w:rsidRPr="00A2524B">
              <w:rPr>
                <w:rFonts w:ascii="Times New Roman" w:hAnsi="Times New Roman" w:cs="Times New Roman"/>
                <w:sz w:val="24"/>
                <w:szCs w:val="24"/>
              </w:rPr>
              <w:t>2021</w:t>
            </w:r>
          </w:p>
        </w:tc>
        <w:tc>
          <w:tcPr>
            <w:tcW w:w="2551" w:type="dxa"/>
            <w:shd w:val="clear" w:color="auto" w:fill="auto"/>
          </w:tcPr>
          <w:p w:rsidR="00851806" w:rsidRPr="00A2524B" w:rsidRDefault="00851806" w:rsidP="00D679B0">
            <w:pPr>
              <w:spacing w:after="0"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Оптимизация процесса предоставления муниципальной услуги по выдаче паспорта объекта мелкорозничной торговли при проведении праздничных и иных массовых мероприятий, имеющих вр</w:t>
            </w:r>
            <w:r w:rsidR="00504562">
              <w:rPr>
                <w:rFonts w:ascii="Times New Roman" w:hAnsi="Times New Roman" w:cs="Times New Roman"/>
                <w:sz w:val="24"/>
                <w:szCs w:val="24"/>
              </w:rPr>
              <w:t>еменный характер, или размещении</w:t>
            </w:r>
            <w:r w:rsidRPr="00A2524B">
              <w:rPr>
                <w:rFonts w:ascii="Times New Roman" w:hAnsi="Times New Roman" w:cs="Times New Roman"/>
                <w:sz w:val="24"/>
                <w:szCs w:val="24"/>
              </w:rPr>
              <w:t xml:space="preserve"> временных организаций быст</w:t>
            </w:r>
            <w:r w:rsidR="00504562">
              <w:rPr>
                <w:rFonts w:ascii="Times New Roman" w:hAnsi="Times New Roman" w:cs="Times New Roman"/>
                <w:sz w:val="24"/>
                <w:szCs w:val="24"/>
              </w:rPr>
              <w:t>рого обслуживания (летних кафе)</w:t>
            </w:r>
          </w:p>
        </w:tc>
        <w:tc>
          <w:tcPr>
            <w:tcW w:w="1874" w:type="dxa"/>
            <w:shd w:val="clear" w:color="auto" w:fill="auto"/>
          </w:tcPr>
          <w:p w:rsidR="00851806" w:rsidRPr="00A2524B" w:rsidRDefault="00851806" w:rsidP="00D679B0">
            <w:pPr>
              <w:spacing w:after="0" w:line="0" w:lineRule="atLeast"/>
              <w:contextualSpacing/>
              <w:rPr>
                <w:rFonts w:ascii="Times New Roman" w:hAnsi="Times New Roman" w:cs="Times New Roman"/>
                <w:sz w:val="24"/>
                <w:szCs w:val="24"/>
              </w:rPr>
            </w:pPr>
            <w:r w:rsidRPr="00A2524B">
              <w:rPr>
                <w:rFonts w:ascii="Times New Roman" w:hAnsi="Times New Roman" w:cs="Times New Roman"/>
                <w:sz w:val="24"/>
                <w:szCs w:val="24"/>
              </w:rPr>
              <w:t>Количество предоставленных услуг</w:t>
            </w:r>
          </w:p>
        </w:tc>
        <w:tc>
          <w:tcPr>
            <w:tcW w:w="863" w:type="dxa"/>
            <w:shd w:val="clear" w:color="auto" w:fill="auto"/>
          </w:tcPr>
          <w:p w:rsidR="00A7706F" w:rsidRPr="00A2524B" w:rsidRDefault="00851806" w:rsidP="00A7706F">
            <w:pPr>
              <w:spacing w:after="0" w:line="0" w:lineRule="atLeast"/>
              <w:ind w:left="-108" w:right="-96"/>
              <w:contextualSpacing/>
              <w:jc w:val="center"/>
              <w:rPr>
                <w:rFonts w:ascii="Times New Roman" w:hAnsi="Times New Roman" w:cs="Times New Roman"/>
                <w:sz w:val="24"/>
                <w:szCs w:val="24"/>
              </w:rPr>
            </w:pPr>
            <w:r w:rsidRPr="00A2524B">
              <w:rPr>
                <w:rFonts w:ascii="Times New Roman" w:hAnsi="Times New Roman" w:cs="Times New Roman"/>
                <w:sz w:val="24"/>
                <w:szCs w:val="24"/>
              </w:rPr>
              <w:t>Едини</w:t>
            </w:r>
          </w:p>
          <w:p w:rsidR="00851806" w:rsidRPr="00A2524B" w:rsidRDefault="00851806" w:rsidP="00A7706F">
            <w:pPr>
              <w:spacing w:after="0" w:line="0" w:lineRule="atLeast"/>
              <w:ind w:left="-108" w:right="-96"/>
              <w:contextualSpacing/>
              <w:jc w:val="center"/>
              <w:rPr>
                <w:rFonts w:ascii="Times New Roman" w:hAnsi="Times New Roman" w:cs="Times New Roman"/>
                <w:sz w:val="24"/>
                <w:szCs w:val="24"/>
              </w:rPr>
            </w:pPr>
            <w:proofErr w:type="spellStart"/>
            <w:r w:rsidRPr="00A2524B">
              <w:rPr>
                <w:rFonts w:ascii="Times New Roman" w:hAnsi="Times New Roman" w:cs="Times New Roman"/>
                <w:sz w:val="24"/>
                <w:szCs w:val="24"/>
              </w:rPr>
              <w:t>цы</w:t>
            </w:r>
            <w:proofErr w:type="spellEnd"/>
          </w:p>
        </w:tc>
        <w:tc>
          <w:tcPr>
            <w:tcW w:w="836"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1 795</w:t>
            </w:r>
          </w:p>
        </w:tc>
        <w:tc>
          <w:tcPr>
            <w:tcW w:w="759"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1 886</w:t>
            </w:r>
          </w:p>
        </w:tc>
        <w:tc>
          <w:tcPr>
            <w:tcW w:w="836"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850</w:t>
            </w:r>
          </w:p>
        </w:tc>
        <w:tc>
          <w:tcPr>
            <w:tcW w:w="794"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900</w:t>
            </w:r>
          </w:p>
        </w:tc>
        <w:tc>
          <w:tcPr>
            <w:tcW w:w="932"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900</w:t>
            </w:r>
          </w:p>
        </w:tc>
        <w:tc>
          <w:tcPr>
            <w:tcW w:w="1643" w:type="dxa"/>
            <w:shd w:val="clear" w:color="auto" w:fill="auto"/>
          </w:tcPr>
          <w:p w:rsidR="00851806" w:rsidRPr="00A2524B" w:rsidRDefault="00851806" w:rsidP="00D679B0">
            <w:pPr>
              <w:spacing w:after="0" w:line="0" w:lineRule="atLeast"/>
              <w:contextualSpacing/>
              <w:jc w:val="center"/>
              <w:rPr>
                <w:rFonts w:ascii="Times New Roman" w:hAnsi="Times New Roman" w:cs="Times New Roman"/>
                <w:sz w:val="24"/>
                <w:szCs w:val="24"/>
              </w:rPr>
            </w:pPr>
            <w:r w:rsidRPr="00A2524B">
              <w:rPr>
                <w:rFonts w:ascii="Times New Roman" w:hAnsi="Times New Roman" w:cs="Times New Roman"/>
                <w:sz w:val="24"/>
                <w:szCs w:val="24"/>
              </w:rPr>
              <w:t>Управление развития предпринимательства, потребительского рынка</w:t>
            </w:r>
            <w:r w:rsidR="003C7292">
              <w:rPr>
                <w:rFonts w:ascii="Times New Roman" w:hAnsi="Times New Roman" w:cs="Times New Roman"/>
                <w:sz w:val="24"/>
                <w:szCs w:val="24"/>
              </w:rPr>
              <w:t xml:space="preserve"> и</w:t>
            </w:r>
            <w:r w:rsidRPr="00A2524B">
              <w:rPr>
                <w:rFonts w:ascii="Times New Roman" w:hAnsi="Times New Roman" w:cs="Times New Roman"/>
                <w:sz w:val="24"/>
                <w:szCs w:val="24"/>
              </w:rPr>
              <w:t xml:space="preserve"> инновационной политики</w:t>
            </w:r>
          </w:p>
        </w:tc>
      </w:tr>
      <w:tr w:rsidR="00DF745C" w:rsidRPr="00A2524B" w:rsidTr="00BE67A2">
        <w:trPr>
          <w:trHeight w:val="2420"/>
        </w:trPr>
        <w:tc>
          <w:tcPr>
            <w:tcW w:w="567" w:type="dxa"/>
            <w:shd w:val="clear" w:color="auto" w:fill="auto"/>
          </w:tcPr>
          <w:p w:rsidR="00DF745C" w:rsidRPr="00A2524B" w:rsidRDefault="00DF745C"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7.5</w:t>
            </w:r>
          </w:p>
        </w:tc>
        <w:tc>
          <w:tcPr>
            <w:tcW w:w="3213" w:type="dxa"/>
            <w:shd w:val="clear" w:color="auto" w:fill="auto"/>
          </w:tcPr>
          <w:p w:rsidR="00DF745C" w:rsidRPr="00A2524B" w:rsidRDefault="00DF745C" w:rsidP="00764B01">
            <w:pPr>
              <w:spacing w:line="0" w:lineRule="atLeast"/>
              <w:rPr>
                <w:rFonts w:ascii="Times New Roman" w:eastAsiaTheme="minorHAnsi" w:hAnsi="Times New Roman" w:cs="Times New Roman"/>
                <w:sz w:val="24"/>
                <w:szCs w:val="24"/>
                <w:lang w:eastAsia="en-US"/>
              </w:rPr>
            </w:pPr>
            <w:r w:rsidRPr="00A2524B">
              <w:rPr>
                <w:rFonts w:ascii="Times New Roman" w:hAnsi="Times New Roman" w:cs="Times New Roman"/>
                <w:sz w:val="24"/>
                <w:szCs w:val="24"/>
              </w:rPr>
              <w:t xml:space="preserve">Оценка регулирующего воздействия проектов нормативных правовых актов городского округа город Воронеж с высокой степенью регулирующего воздействия  </w:t>
            </w:r>
          </w:p>
        </w:tc>
        <w:tc>
          <w:tcPr>
            <w:tcW w:w="1151" w:type="dxa"/>
            <w:shd w:val="clear" w:color="auto" w:fill="auto"/>
          </w:tcPr>
          <w:p w:rsidR="00DF745C" w:rsidRPr="00A2524B" w:rsidRDefault="00F33383" w:rsidP="00764B01">
            <w:pPr>
              <w:spacing w:line="0" w:lineRule="atLeast"/>
              <w:ind w:left="-87" w:right="-117"/>
              <w:contextualSpacing/>
              <w:jc w:val="center"/>
              <w:rPr>
                <w:rFonts w:ascii="Times New Roman" w:eastAsiaTheme="minorHAnsi" w:hAnsi="Times New Roman" w:cs="Times New Roman"/>
                <w:sz w:val="24"/>
                <w:szCs w:val="24"/>
                <w:lang w:eastAsia="en-US"/>
              </w:rPr>
            </w:pPr>
            <w:r>
              <w:rPr>
                <w:rFonts w:ascii="Times New Roman" w:hAnsi="Times New Roman" w:cs="Times New Roman"/>
                <w:sz w:val="24"/>
                <w:szCs w:val="24"/>
              </w:rPr>
              <w:t>2019</w:t>
            </w:r>
            <w:r>
              <w:rPr>
                <w:rFonts w:ascii="Times New Roman" w:hAnsi="Times New Roman" w:cs="Times New Roman"/>
                <w:sz w:val="24"/>
                <w:szCs w:val="24"/>
                <w:lang w:eastAsia="en-US"/>
              </w:rPr>
              <w:t>–</w:t>
            </w:r>
            <w:r w:rsidR="00DF745C" w:rsidRPr="00A2524B">
              <w:rPr>
                <w:rFonts w:ascii="Times New Roman" w:hAnsi="Times New Roman" w:cs="Times New Roman"/>
                <w:sz w:val="24"/>
                <w:szCs w:val="24"/>
              </w:rPr>
              <w:t>2021</w:t>
            </w:r>
          </w:p>
        </w:tc>
        <w:tc>
          <w:tcPr>
            <w:tcW w:w="2551" w:type="dxa"/>
            <w:shd w:val="clear" w:color="auto" w:fill="auto"/>
          </w:tcPr>
          <w:p w:rsidR="00DF745C" w:rsidRPr="00A2524B" w:rsidRDefault="00DF745C" w:rsidP="00764B01">
            <w:pPr>
              <w:spacing w:line="0" w:lineRule="atLeast"/>
              <w:rPr>
                <w:rFonts w:ascii="Times New Roman" w:eastAsiaTheme="minorHAnsi" w:hAnsi="Times New Roman" w:cs="Times New Roman"/>
                <w:sz w:val="24"/>
                <w:szCs w:val="24"/>
                <w:lang w:eastAsia="en-US"/>
              </w:rPr>
            </w:pPr>
            <w:r w:rsidRPr="00A2524B">
              <w:rPr>
                <w:rFonts w:ascii="Times New Roman" w:hAnsi="Times New Roman" w:cs="Times New Roman"/>
                <w:sz w:val="24"/>
                <w:szCs w:val="24"/>
              </w:rPr>
              <w:t>Устранение избыточного муниципального регулирования, снижение административных барьеров для ведения предпринимательской деятельности</w:t>
            </w:r>
          </w:p>
        </w:tc>
        <w:tc>
          <w:tcPr>
            <w:tcW w:w="1874" w:type="dxa"/>
            <w:shd w:val="clear" w:color="auto" w:fill="auto"/>
          </w:tcPr>
          <w:p w:rsidR="00DF745C" w:rsidRPr="00A2524B" w:rsidRDefault="00DF745C" w:rsidP="00764B01">
            <w:pPr>
              <w:spacing w:line="0" w:lineRule="atLeast"/>
              <w:rPr>
                <w:rFonts w:ascii="Times New Roman" w:eastAsiaTheme="minorHAnsi" w:hAnsi="Times New Roman" w:cs="Times New Roman"/>
                <w:sz w:val="24"/>
                <w:szCs w:val="24"/>
                <w:lang w:eastAsia="en-US"/>
              </w:rPr>
            </w:pPr>
            <w:r w:rsidRPr="00A2524B">
              <w:rPr>
                <w:rFonts w:ascii="Times New Roman" w:hAnsi="Times New Roman" w:cs="Times New Roman"/>
                <w:sz w:val="24"/>
                <w:szCs w:val="24"/>
              </w:rPr>
              <w:t xml:space="preserve">Наличие заключений об ОРВ проектов НПА с высокой степенью регулирующего воздействия  </w:t>
            </w:r>
          </w:p>
        </w:tc>
        <w:tc>
          <w:tcPr>
            <w:tcW w:w="863" w:type="dxa"/>
            <w:shd w:val="clear" w:color="auto" w:fill="auto"/>
          </w:tcPr>
          <w:p w:rsidR="00DF745C" w:rsidRPr="00A2524B" w:rsidRDefault="00DF745C" w:rsidP="00764B01">
            <w:pPr>
              <w:spacing w:line="0" w:lineRule="atLeast"/>
              <w:ind w:left="-108" w:right="-96"/>
              <w:contextualSpacing/>
              <w:jc w:val="center"/>
              <w:rPr>
                <w:rFonts w:ascii="Times New Roman" w:eastAsiaTheme="minorHAnsi" w:hAnsi="Times New Roman" w:cs="Times New Roman"/>
                <w:sz w:val="24"/>
                <w:szCs w:val="24"/>
                <w:lang w:eastAsia="en-US"/>
              </w:rPr>
            </w:pPr>
            <w:proofErr w:type="spellStart"/>
            <w:r w:rsidRPr="00A2524B">
              <w:rPr>
                <w:rFonts w:ascii="Times New Roman" w:hAnsi="Times New Roman" w:cs="Times New Roman"/>
                <w:sz w:val="24"/>
                <w:szCs w:val="24"/>
              </w:rPr>
              <w:t>Процен</w:t>
            </w:r>
            <w:proofErr w:type="spellEnd"/>
          </w:p>
          <w:p w:rsidR="00DF745C" w:rsidRPr="00A2524B" w:rsidRDefault="00DF745C" w:rsidP="00764B01">
            <w:pPr>
              <w:spacing w:line="0" w:lineRule="atLeast"/>
              <w:ind w:left="-108" w:right="-96"/>
              <w:contextualSpacing/>
              <w:jc w:val="center"/>
              <w:rPr>
                <w:rFonts w:ascii="Times New Roman" w:eastAsiaTheme="minorHAnsi" w:hAnsi="Times New Roman" w:cs="Times New Roman"/>
                <w:sz w:val="24"/>
                <w:szCs w:val="24"/>
                <w:lang w:eastAsia="en-US"/>
              </w:rPr>
            </w:pPr>
            <w:r w:rsidRPr="00A2524B">
              <w:rPr>
                <w:rFonts w:ascii="Times New Roman" w:hAnsi="Times New Roman" w:cs="Times New Roman"/>
                <w:sz w:val="24"/>
                <w:szCs w:val="24"/>
              </w:rPr>
              <w:t>ты</w:t>
            </w:r>
          </w:p>
        </w:tc>
        <w:tc>
          <w:tcPr>
            <w:tcW w:w="836" w:type="dxa"/>
            <w:shd w:val="clear" w:color="auto" w:fill="auto"/>
          </w:tcPr>
          <w:p w:rsidR="00DF745C" w:rsidRPr="00A2524B" w:rsidRDefault="00DF745C" w:rsidP="00764B01">
            <w:pPr>
              <w:spacing w:line="0" w:lineRule="atLeast"/>
              <w:jc w:val="center"/>
              <w:rPr>
                <w:rFonts w:ascii="Times New Roman" w:eastAsiaTheme="minorHAnsi" w:hAnsi="Times New Roman" w:cs="Times New Roman"/>
                <w:sz w:val="24"/>
                <w:szCs w:val="24"/>
                <w:lang w:eastAsia="en-US"/>
              </w:rPr>
            </w:pPr>
            <w:r w:rsidRPr="00A2524B">
              <w:rPr>
                <w:rFonts w:ascii="Times New Roman" w:hAnsi="Times New Roman" w:cs="Times New Roman"/>
                <w:sz w:val="24"/>
                <w:szCs w:val="24"/>
              </w:rPr>
              <w:t>-</w:t>
            </w:r>
          </w:p>
        </w:tc>
        <w:tc>
          <w:tcPr>
            <w:tcW w:w="759" w:type="dxa"/>
            <w:shd w:val="clear" w:color="auto" w:fill="auto"/>
          </w:tcPr>
          <w:p w:rsidR="00DF745C" w:rsidRPr="00A2524B" w:rsidRDefault="00DF745C" w:rsidP="00764B01">
            <w:pPr>
              <w:spacing w:line="0" w:lineRule="atLeast"/>
              <w:jc w:val="center"/>
              <w:rPr>
                <w:rFonts w:ascii="Times New Roman" w:eastAsiaTheme="minorHAnsi" w:hAnsi="Times New Roman" w:cs="Times New Roman"/>
                <w:sz w:val="24"/>
                <w:szCs w:val="24"/>
                <w:lang w:eastAsia="en-US"/>
              </w:rPr>
            </w:pPr>
            <w:r w:rsidRPr="00A2524B">
              <w:rPr>
                <w:rFonts w:ascii="Times New Roman" w:hAnsi="Times New Roman" w:cs="Times New Roman"/>
                <w:sz w:val="24"/>
                <w:szCs w:val="24"/>
              </w:rPr>
              <w:t>100,0</w:t>
            </w:r>
          </w:p>
        </w:tc>
        <w:tc>
          <w:tcPr>
            <w:tcW w:w="836" w:type="dxa"/>
            <w:shd w:val="clear" w:color="auto" w:fill="auto"/>
          </w:tcPr>
          <w:p w:rsidR="00DF745C" w:rsidRPr="00A2524B" w:rsidRDefault="00DF745C" w:rsidP="00764B01">
            <w:pPr>
              <w:spacing w:line="0" w:lineRule="atLeast"/>
              <w:jc w:val="center"/>
              <w:rPr>
                <w:rFonts w:ascii="Times New Roman" w:eastAsiaTheme="minorHAnsi" w:hAnsi="Times New Roman" w:cs="Times New Roman"/>
                <w:sz w:val="24"/>
                <w:szCs w:val="24"/>
                <w:lang w:eastAsia="en-US"/>
              </w:rPr>
            </w:pPr>
            <w:r w:rsidRPr="00A2524B">
              <w:rPr>
                <w:rFonts w:ascii="Times New Roman" w:hAnsi="Times New Roman" w:cs="Times New Roman"/>
                <w:sz w:val="24"/>
                <w:szCs w:val="24"/>
              </w:rPr>
              <w:t>100,0</w:t>
            </w:r>
          </w:p>
        </w:tc>
        <w:tc>
          <w:tcPr>
            <w:tcW w:w="794" w:type="dxa"/>
            <w:shd w:val="clear" w:color="auto" w:fill="auto"/>
          </w:tcPr>
          <w:p w:rsidR="00DF745C" w:rsidRPr="00A2524B" w:rsidRDefault="00DF745C" w:rsidP="00764B01">
            <w:pPr>
              <w:spacing w:line="0" w:lineRule="atLeast"/>
              <w:jc w:val="center"/>
              <w:rPr>
                <w:rFonts w:ascii="Times New Roman" w:eastAsiaTheme="minorHAnsi" w:hAnsi="Times New Roman" w:cs="Times New Roman"/>
                <w:sz w:val="24"/>
                <w:szCs w:val="24"/>
                <w:lang w:eastAsia="en-US"/>
              </w:rPr>
            </w:pPr>
            <w:r w:rsidRPr="00A2524B">
              <w:rPr>
                <w:rFonts w:ascii="Times New Roman" w:hAnsi="Times New Roman" w:cs="Times New Roman"/>
                <w:sz w:val="24"/>
                <w:szCs w:val="24"/>
              </w:rPr>
              <w:t>100,0</w:t>
            </w:r>
          </w:p>
        </w:tc>
        <w:tc>
          <w:tcPr>
            <w:tcW w:w="932" w:type="dxa"/>
            <w:shd w:val="clear" w:color="auto" w:fill="auto"/>
          </w:tcPr>
          <w:p w:rsidR="00DF745C" w:rsidRPr="00A2524B" w:rsidRDefault="00DF745C" w:rsidP="00764B01">
            <w:pPr>
              <w:spacing w:line="0" w:lineRule="atLeast"/>
              <w:jc w:val="center"/>
              <w:rPr>
                <w:rFonts w:ascii="Times New Roman" w:eastAsiaTheme="minorHAnsi" w:hAnsi="Times New Roman" w:cs="Times New Roman"/>
                <w:sz w:val="24"/>
                <w:szCs w:val="24"/>
                <w:lang w:eastAsia="en-US"/>
              </w:rPr>
            </w:pPr>
            <w:r w:rsidRPr="00A2524B">
              <w:rPr>
                <w:rFonts w:ascii="Times New Roman" w:hAnsi="Times New Roman" w:cs="Times New Roman"/>
                <w:sz w:val="24"/>
                <w:szCs w:val="24"/>
              </w:rPr>
              <w:t>100,0</w:t>
            </w:r>
          </w:p>
        </w:tc>
        <w:tc>
          <w:tcPr>
            <w:tcW w:w="1643" w:type="dxa"/>
            <w:shd w:val="clear" w:color="auto" w:fill="auto"/>
          </w:tcPr>
          <w:p w:rsidR="00DF745C" w:rsidRPr="00A2524B" w:rsidRDefault="00DF745C" w:rsidP="00764B01">
            <w:pPr>
              <w:spacing w:line="0" w:lineRule="atLeast"/>
              <w:jc w:val="center"/>
              <w:rPr>
                <w:rFonts w:ascii="Times New Roman" w:eastAsiaTheme="minorHAnsi" w:hAnsi="Times New Roman" w:cs="Times New Roman"/>
                <w:sz w:val="24"/>
                <w:szCs w:val="24"/>
                <w:lang w:eastAsia="en-US"/>
              </w:rPr>
            </w:pPr>
            <w:r w:rsidRPr="00A2524B">
              <w:rPr>
                <w:rFonts w:ascii="Times New Roman" w:hAnsi="Times New Roman" w:cs="Times New Roman"/>
                <w:sz w:val="24"/>
                <w:szCs w:val="24"/>
              </w:rPr>
              <w:t>Управление экономики</w:t>
            </w:r>
          </w:p>
        </w:tc>
      </w:tr>
      <w:tr w:rsidR="00851806" w:rsidRPr="00A2524B" w:rsidTr="00880F83">
        <w:tc>
          <w:tcPr>
            <w:tcW w:w="567" w:type="dxa"/>
            <w:shd w:val="clear" w:color="auto" w:fill="auto"/>
          </w:tcPr>
          <w:p w:rsidR="00851806" w:rsidRPr="00A2524B" w:rsidRDefault="00851806" w:rsidP="00D679B0">
            <w:pPr>
              <w:spacing w:after="0" w:line="0" w:lineRule="atLeast"/>
              <w:ind w:left="-61" w:right="-27"/>
              <w:contextualSpacing/>
              <w:jc w:val="center"/>
              <w:rPr>
                <w:rFonts w:ascii="Times New Roman" w:eastAsia="Calibri" w:hAnsi="Times New Roman" w:cs="Times New Roman"/>
                <w:sz w:val="24"/>
                <w:szCs w:val="24"/>
                <w:lang w:eastAsia="en-US"/>
              </w:rPr>
            </w:pPr>
            <w:r w:rsidRPr="00A2524B">
              <w:rPr>
                <w:rFonts w:ascii="Times New Roman" w:eastAsia="Calibri" w:hAnsi="Times New Roman" w:cs="Times New Roman"/>
                <w:sz w:val="24"/>
                <w:szCs w:val="24"/>
                <w:lang w:eastAsia="en-US"/>
              </w:rPr>
              <w:t>8</w:t>
            </w:r>
          </w:p>
        </w:tc>
        <w:tc>
          <w:tcPr>
            <w:tcW w:w="15452" w:type="dxa"/>
            <w:gridSpan w:val="11"/>
            <w:shd w:val="clear" w:color="auto" w:fill="auto"/>
          </w:tcPr>
          <w:p w:rsidR="00851806" w:rsidRPr="00A2524B" w:rsidRDefault="00851806" w:rsidP="00504562">
            <w:pPr>
              <w:autoSpaceDE w:val="0"/>
              <w:autoSpaceDN w:val="0"/>
              <w:adjustRightInd w:val="0"/>
              <w:spacing w:after="0" w:line="0" w:lineRule="atLeast"/>
              <w:ind w:left="-87" w:right="-117"/>
              <w:contextualSpacing/>
              <w:jc w:val="center"/>
              <w:rPr>
                <w:rFonts w:ascii="Times New Roman" w:hAnsi="Times New Roman" w:cs="Times New Roman"/>
                <w:sz w:val="24"/>
                <w:szCs w:val="24"/>
              </w:rPr>
            </w:pPr>
            <w:r w:rsidRPr="00A2524B">
              <w:rPr>
                <w:rFonts w:ascii="Times New Roman" w:hAnsi="Times New Roman" w:cs="Times New Roman"/>
                <w:sz w:val="24"/>
                <w:szCs w:val="24"/>
              </w:rPr>
              <w:t xml:space="preserve">Совершенствование процессов управления </w:t>
            </w:r>
            <w:r w:rsidR="00504562" w:rsidRPr="00A2524B">
              <w:rPr>
                <w:rFonts w:ascii="Times New Roman" w:hAnsi="Times New Roman" w:cs="Times New Roman"/>
                <w:sz w:val="24"/>
                <w:szCs w:val="24"/>
              </w:rPr>
              <w:t xml:space="preserve">объектами муниципальной собственности </w:t>
            </w:r>
            <w:r w:rsidRPr="00A2524B">
              <w:rPr>
                <w:rFonts w:ascii="Times New Roman" w:hAnsi="Times New Roman" w:cs="Times New Roman"/>
                <w:sz w:val="24"/>
                <w:szCs w:val="24"/>
              </w:rPr>
              <w:t xml:space="preserve">в рамках полномочий органов местного самоуправления </w:t>
            </w:r>
          </w:p>
        </w:tc>
      </w:tr>
      <w:tr w:rsidR="00851806" w:rsidRPr="00A2524B" w:rsidTr="00880F83">
        <w:tc>
          <w:tcPr>
            <w:tcW w:w="567" w:type="dxa"/>
            <w:shd w:val="clear" w:color="auto" w:fill="auto"/>
          </w:tcPr>
          <w:p w:rsidR="00851806" w:rsidRPr="00A2524B" w:rsidRDefault="00851806" w:rsidP="00D679B0">
            <w:pPr>
              <w:spacing w:after="0" w:line="0" w:lineRule="atLeast"/>
              <w:ind w:left="-61" w:right="-27"/>
              <w:contextualSpacing/>
              <w:jc w:val="center"/>
              <w:rPr>
                <w:rFonts w:ascii="Times New Roman" w:eastAsia="Calibri" w:hAnsi="Times New Roman" w:cs="Times New Roman"/>
                <w:sz w:val="24"/>
                <w:szCs w:val="24"/>
                <w:lang w:eastAsia="en-US"/>
              </w:rPr>
            </w:pPr>
            <w:r w:rsidRPr="00A2524B">
              <w:rPr>
                <w:rFonts w:ascii="Times New Roman" w:eastAsia="Calibri" w:hAnsi="Times New Roman" w:cs="Times New Roman"/>
                <w:sz w:val="24"/>
                <w:szCs w:val="24"/>
                <w:lang w:eastAsia="en-US"/>
              </w:rPr>
              <w:t>8.1</w:t>
            </w:r>
          </w:p>
        </w:tc>
        <w:tc>
          <w:tcPr>
            <w:tcW w:w="3213" w:type="dxa"/>
            <w:shd w:val="clear" w:color="auto" w:fill="auto"/>
          </w:tcPr>
          <w:p w:rsidR="00851806" w:rsidRPr="00BE67A2" w:rsidRDefault="00851806" w:rsidP="00D679B0">
            <w:pPr>
              <w:tabs>
                <w:tab w:val="left" w:pos="4368"/>
              </w:tabs>
              <w:spacing w:after="0" w:line="0" w:lineRule="atLeast"/>
              <w:contextualSpacing/>
              <w:rPr>
                <w:rFonts w:ascii="Times New Roman" w:eastAsia="Times New Roman" w:hAnsi="Times New Roman" w:cs="Times New Roman"/>
                <w:sz w:val="24"/>
                <w:szCs w:val="24"/>
              </w:rPr>
            </w:pPr>
            <w:r w:rsidRPr="00BE67A2">
              <w:rPr>
                <w:rFonts w:ascii="Times New Roman" w:eastAsia="Times New Roman" w:hAnsi="Times New Roman" w:cs="Times New Roman"/>
                <w:sz w:val="24"/>
                <w:szCs w:val="24"/>
              </w:rPr>
              <w:t>Реализация мероприятий по сокращению числа муниципальных предприятий путем реорганизации в форме преобразования в</w:t>
            </w:r>
            <w:r w:rsidR="00766FFA" w:rsidRPr="00BE67A2">
              <w:rPr>
                <w:rFonts w:ascii="Times New Roman" w:eastAsia="Times New Roman" w:hAnsi="Times New Roman" w:cs="Times New Roman"/>
                <w:sz w:val="24"/>
                <w:szCs w:val="24"/>
              </w:rPr>
              <w:t xml:space="preserve"> предприятия с иной организационно-правовой формой</w:t>
            </w:r>
          </w:p>
        </w:tc>
        <w:tc>
          <w:tcPr>
            <w:tcW w:w="1151" w:type="dxa"/>
            <w:shd w:val="clear" w:color="auto" w:fill="auto"/>
          </w:tcPr>
          <w:p w:rsidR="00851806" w:rsidRPr="00BE67A2" w:rsidRDefault="00F33383" w:rsidP="00D679B0">
            <w:pPr>
              <w:tabs>
                <w:tab w:val="left" w:pos="4368"/>
              </w:tabs>
              <w:spacing w:after="0" w:line="0" w:lineRule="atLeast"/>
              <w:ind w:left="-87" w:right="-117"/>
              <w:contextualSpacing/>
              <w:jc w:val="center"/>
              <w:rPr>
                <w:rFonts w:ascii="Times New Roman" w:eastAsia="Times New Roman" w:hAnsi="Times New Roman" w:cs="Times New Roman"/>
                <w:sz w:val="24"/>
                <w:szCs w:val="24"/>
              </w:rPr>
            </w:pPr>
            <w:r w:rsidRPr="00BE67A2">
              <w:rPr>
                <w:rFonts w:ascii="Times New Roman" w:eastAsia="Times New Roman" w:hAnsi="Times New Roman" w:cs="Times New Roman"/>
                <w:sz w:val="24"/>
                <w:szCs w:val="24"/>
              </w:rPr>
              <w:t>2020</w:t>
            </w:r>
            <w:r w:rsidRPr="00BE67A2">
              <w:rPr>
                <w:rFonts w:ascii="Times New Roman" w:hAnsi="Times New Roman" w:cs="Times New Roman"/>
                <w:sz w:val="24"/>
                <w:szCs w:val="24"/>
                <w:lang w:eastAsia="en-US"/>
              </w:rPr>
              <w:t>–</w:t>
            </w:r>
            <w:r w:rsidR="00851806" w:rsidRPr="00BE67A2">
              <w:rPr>
                <w:rFonts w:ascii="Times New Roman" w:eastAsia="Times New Roman" w:hAnsi="Times New Roman" w:cs="Times New Roman"/>
                <w:sz w:val="24"/>
                <w:szCs w:val="24"/>
              </w:rPr>
              <w:t>2021</w:t>
            </w:r>
          </w:p>
        </w:tc>
        <w:tc>
          <w:tcPr>
            <w:tcW w:w="2551" w:type="dxa"/>
            <w:shd w:val="clear" w:color="auto" w:fill="auto"/>
          </w:tcPr>
          <w:p w:rsidR="00851806" w:rsidRPr="00BE67A2" w:rsidRDefault="00851806" w:rsidP="00D679B0">
            <w:pPr>
              <w:tabs>
                <w:tab w:val="left" w:pos="4368"/>
              </w:tabs>
              <w:spacing w:after="0" w:line="0" w:lineRule="atLeast"/>
              <w:contextualSpacing/>
              <w:rPr>
                <w:rFonts w:ascii="Times New Roman" w:eastAsia="Times New Roman" w:hAnsi="Times New Roman" w:cs="Times New Roman"/>
                <w:sz w:val="24"/>
                <w:szCs w:val="24"/>
              </w:rPr>
            </w:pPr>
            <w:r w:rsidRPr="00BE67A2">
              <w:rPr>
                <w:rFonts w:ascii="Times New Roman" w:eastAsia="Times New Roman" w:hAnsi="Times New Roman" w:cs="Times New Roman"/>
                <w:sz w:val="24"/>
                <w:szCs w:val="24"/>
              </w:rPr>
              <w:t>Снижение влияния муниципального образования на экономику городского округа и повышение конкуренции</w:t>
            </w:r>
          </w:p>
        </w:tc>
        <w:tc>
          <w:tcPr>
            <w:tcW w:w="1874" w:type="dxa"/>
            <w:shd w:val="clear" w:color="auto" w:fill="auto"/>
          </w:tcPr>
          <w:p w:rsidR="00851806" w:rsidRPr="00A2524B" w:rsidRDefault="00851806" w:rsidP="00504562">
            <w:pPr>
              <w:tabs>
                <w:tab w:val="left" w:pos="4368"/>
              </w:tabs>
              <w:spacing w:after="0" w:line="0" w:lineRule="atLeast"/>
              <w:ind w:right="-108"/>
              <w:contextualSpacing/>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Подготовка правовых актов органов местного самоуправления</w:t>
            </w:r>
          </w:p>
        </w:tc>
        <w:tc>
          <w:tcPr>
            <w:tcW w:w="863" w:type="dxa"/>
            <w:shd w:val="clear" w:color="auto" w:fill="auto"/>
          </w:tcPr>
          <w:p w:rsidR="00A7706F" w:rsidRPr="00A2524B" w:rsidRDefault="00851806" w:rsidP="00A7706F">
            <w:pPr>
              <w:tabs>
                <w:tab w:val="left" w:pos="4368"/>
              </w:tabs>
              <w:spacing w:after="0" w:line="0" w:lineRule="atLeast"/>
              <w:ind w:left="-108" w:right="-96"/>
              <w:contextualSpacing/>
              <w:jc w:val="center"/>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Едини</w:t>
            </w:r>
          </w:p>
          <w:p w:rsidR="00851806" w:rsidRPr="00A2524B" w:rsidRDefault="00851806" w:rsidP="00A7706F">
            <w:pPr>
              <w:tabs>
                <w:tab w:val="left" w:pos="4368"/>
              </w:tabs>
              <w:spacing w:after="0" w:line="0" w:lineRule="atLeast"/>
              <w:ind w:left="-108" w:right="-96"/>
              <w:contextualSpacing/>
              <w:jc w:val="center"/>
              <w:rPr>
                <w:rFonts w:ascii="Times New Roman" w:eastAsia="Times New Roman" w:hAnsi="Times New Roman" w:cs="Times New Roman"/>
                <w:sz w:val="24"/>
                <w:szCs w:val="24"/>
              </w:rPr>
            </w:pPr>
            <w:proofErr w:type="spellStart"/>
            <w:r w:rsidRPr="00A2524B">
              <w:rPr>
                <w:rFonts w:ascii="Times New Roman" w:eastAsia="Times New Roman" w:hAnsi="Times New Roman" w:cs="Times New Roman"/>
                <w:sz w:val="24"/>
                <w:szCs w:val="24"/>
              </w:rPr>
              <w:t>цы</w:t>
            </w:r>
            <w:proofErr w:type="spellEnd"/>
          </w:p>
        </w:tc>
        <w:tc>
          <w:tcPr>
            <w:tcW w:w="836" w:type="dxa"/>
            <w:shd w:val="clear" w:color="auto" w:fill="auto"/>
          </w:tcPr>
          <w:p w:rsidR="00851806" w:rsidRPr="00A2524B" w:rsidRDefault="00851806" w:rsidP="00D679B0">
            <w:pPr>
              <w:tabs>
                <w:tab w:val="left" w:pos="4368"/>
              </w:tabs>
              <w:spacing w:after="0" w:line="0" w:lineRule="atLeast"/>
              <w:contextualSpacing/>
              <w:jc w:val="center"/>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w:t>
            </w:r>
          </w:p>
        </w:tc>
        <w:tc>
          <w:tcPr>
            <w:tcW w:w="759" w:type="dxa"/>
            <w:shd w:val="clear" w:color="auto" w:fill="auto"/>
          </w:tcPr>
          <w:p w:rsidR="00851806" w:rsidRPr="00A2524B" w:rsidRDefault="00851806" w:rsidP="00D679B0">
            <w:pPr>
              <w:tabs>
                <w:tab w:val="left" w:pos="4368"/>
              </w:tabs>
              <w:spacing w:after="0" w:line="0" w:lineRule="atLeast"/>
              <w:contextualSpacing/>
              <w:jc w:val="center"/>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w:t>
            </w:r>
          </w:p>
        </w:tc>
        <w:tc>
          <w:tcPr>
            <w:tcW w:w="836" w:type="dxa"/>
            <w:shd w:val="clear" w:color="auto" w:fill="auto"/>
          </w:tcPr>
          <w:p w:rsidR="00851806" w:rsidRPr="00A2524B" w:rsidRDefault="00851806" w:rsidP="00D679B0">
            <w:pPr>
              <w:tabs>
                <w:tab w:val="left" w:pos="4368"/>
              </w:tabs>
              <w:spacing w:after="0" w:line="0" w:lineRule="atLeast"/>
              <w:contextualSpacing/>
              <w:jc w:val="center"/>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1</w:t>
            </w:r>
          </w:p>
        </w:tc>
        <w:tc>
          <w:tcPr>
            <w:tcW w:w="794" w:type="dxa"/>
            <w:shd w:val="clear" w:color="auto" w:fill="auto"/>
          </w:tcPr>
          <w:p w:rsidR="00851806" w:rsidRPr="00A2524B" w:rsidRDefault="00851806" w:rsidP="00D679B0">
            <w:pPr>
              <w:tabs>
                <w:tab w:val="left" w:pos="4368"/>
              </w:tabs>
              <w:spacing w:after="0" w:line="0" w:lineRule="atLeast"/>
              <w:contextualSpacing/>
              <w:jc w:val="center"/>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4</w:t>
            </w:r>
          </w:p>
        </w:tc>
        <w:tc>
          <w:tcPr>
            <w:tcW w:w="932" w:type="dxa"/>
            <w:shd w:val="clear" w:color="auto" w:fill="auto"/>
          </w:tcPr>
          <w:p w:rsidR="00851806" w:rsidRPr="00A2524B" w:rsidRDefault="00851806" w:rsidP="00D679B0">
            <w:pPr>
              <w:tabs>
                <w:tab w:val="left" w:pos="4368"/>
              </w:tabs>
              <w:spacing w:after="0" w:line="0" w:lineRule="atLeast"/>
              <w:contextualSpacing/>
              <w:jc w:val="center"/>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4</w:t>
            </w:r>
          </w:p>
        </w:tc>
        <w:tc>
          <w:tcPr>
            <w:tcW w:w="1643" w:type="dxa"/>
            <w:shd w:val="clear" w:color="auto" w:fill="auto"/>
          </w:tcPr>
          <w:p w:rsidR="00960DA0" w:rsidRPr="00A2524B" w:rsidRDefault="00851806" w:rsidP="00D679B0">
            <w:pPr>
              <w:tabs>
                <w:tab w:val="left" w:pos="4368"/>
              </w:tabs>
              <w:spacing w:after="0" w:line="0" w:lineRule="atLeast"/>
              <w:ind w:left="-66" w:right="-58"/>
              <w:contextualSpacing/>
              <w:jc w:val="center"/>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 xml:space="preserve">Отдел </w:t>
            </w:r>
          </w:p>
          <w:p w:rsidR="00851806" w:rsidRPr="00A2524B" w:rsidRDefault="00851806" w:rsidP="00D679B0">
            <w:pPr>
              <w:tabs>
                <w:tab w:val="left" w:pos="4368"/>
              </w:tabs>
              <w:spacing w:after="0" w:line="0" w:lineRule="atLeast"/>
              <w:ind w:left="-66" w:right="-58"/>
              <w:contextualSpacing/>
              <w:jc w:val="center"/>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по работе с муниципальными организациями</w:t>
            </w:r>
          </w:p>
        </w:tc>
      </w:tr>
      <w:tr w:rsidR="00851806" w:rsidRPr="00A2524B" w:rsidTr="00880F83">
        <w:tc>
          <w:tcPr>
            <w:tcW w:w="567" w:type="dxa"/>
            <w:shd w:val="clear" w:color="auto" w:fill="auto"/>
          </w:tcPr>
          <w:p w:rsidR="00851806" w:rsidRPr="00A2524B" w:rsidRDefault="00851806" w:rsidP="00D679B0">
            <w:pPr>
              <w:spacing w:after="0" w:line="0" w:lineRule="atLeast"/>
              <w:ind w:left="-61" w:right="-27"/>
              <w:contextualSpacing/>
              <w:jc w:val="center"/>
              <w:rPr>
                <w:rFonts w:ascii="Times New Roman" w:eastAsia="Calibri" w:hAnsi="Times New Roman" w:cs="Times New Roman"/>
                <w:sz w:val="24"/>
                <w:szCs w:val="24"/>
                <w:lang w:eastAsia="en-US"/>
              </w:rPr>
            </w:pPr>
            <w:r w:rsidRPr="00A2524B">
              <w:rPr>
                <w:rFonts w:ascii="Times New Roman" w:eastAsia="Calibri" w:hAnsi="Times New Roman" w:cs="Times New Roman"/>
                <w:sz w:val="24"/>
                <w:szCs w:val="24"/>
                <w:lang w:eastAsia="en-US"/>
              </w:rPr>
              <w:t>8.2</w:t>
            </w:r>
          </w:p>
        </w:tc>
        <w:tc>
          <w:tcPr>
            <w:tcW w:w="3213" w:type="dxa"/>
            <w:shd w:val="clear" w:color="auto" w:fill="auto"/>
          </w:tcPr>
          <w:p w:rsidR="00851806" w:rsidRPr="00A2524B" w:rsidRDefault="00851806" w:rsidP="00D679B0">
            <w:pPr>
              <w:tabs>
                <w:tab w:val="left" w:pos="4368"/>
              </w:tabs>
              <w:spacing w:after="0" w:line="0" w:lineRule="atLeast"/>
              <w:contextualSpacing/>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Повышение эффективности управления муниципальными предприятиями</w:t>
            </w:r>
          </w:p>
        </w:tc>
        <w:tc>
          <w:tcPr>
            <w:tcW w:w="1151" w:type="dxa"/>
            <w:shd w:val="clear" w:color="auto" w:fill="auto"/>
          </w:tcPr>
          <w:p w:rsidR="00851806" w:rsidRPr="00A2524B" w:rsidRDefault="00F33383" w:rsidP="00D679B0">
            <w:pPr>
              <w:tabs>
                <w:tab w:val="left" w:pos="4368"/>
              </w:tabs>
              <w:spacing w:after="0" w:line="0" w:lineRule="atLeast"/>
              <w:ind w:left="-87" w:right="-117"/>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2019</w:t>
            </w:r>
            <w:r>
              <w:rPr>
                <w:rFonts w:ascii="Times New Roman" w:hAnsi="Times New Roman" w:cs="Times New Roman"/>
                <w:sz w:val="24"/>
                <w:szCs w:val="24"/>
                <w:lang w:eastAsia="en-US"/>
              </w:rPr>
              <w:t>–</w:t>
            </w:r>
            <w:r w:rsidR="00851806" w:rsidRPr="00A2524B">
              <w:rPr>
                <w:rFonts w:ascii="Times New Roman" w:hAnsi="Times New Roman" w:cs="Times New Roman"/>
                <w:sz w:val="24"/>
                <w:szCs w:val="24"/>
              </w:rPr>
              <w:t>2021</w:t>
            </w:r>
          </w:p>
        </w:tc>
        <w:tc>
          <w:tcPr>
            <w:tcW w:w="2551" w:type="dxa"/>
            <w:shd w:val="clear" w:color="auto" w:fill="auto"/>
          </w:tcPr>
          <w:p w:rsidR="00851806" w:rsidRPr="00A2524B" w:rsidRDefault="00851806" w:rsidP="00D679B0">
            <w:pPr>
              <w:tabs>
                <w:tab w:val="left" w:pos="4368"/>
              </w:tabs>
              <w:spacing w:after="0" w:line="0" w:lineRule="atLeast"/>
              <w:ind w:right="-40"/>
              <w:contextualSpacing/>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 xml:space="preserve">Повышение </w:t>
            </w:r>
            <w:proofErr w:type="spellStart"/>
            <w:r w:rsidRPr="00A2524B">
              <w:rPr>
                <w:rFonts w:ascii="Times New Roman" w:eastAsia="Times New Roman" w:hAnsi="Times New Roman" w:cs="Times New Roman"/>
                <w:sz w:val="24"/>
                <w:szCs w:val="24"/>
              </w:rPr>
              <w:t>кокурентоспособности</w:t>
            </w:r>
            <w:proofErr w:type="spellEnd"/>
          </w:p>
        </w:tc>
        <w:tc>
          <w:tcPr>
            <w:tcW w:w="1874" w:type="dxa"/>
            <w:shd w:val="clear" w:color="auto" w:fill="auto"/>
          </w:tcPr>
          <w:p w:rsidR="00504562" w:rsidRDefault="00851806" w:rsidP="00BB2939">
            <w:pPr>
              <w:tabs>
                <w:tab w:val="left" w:pos="4368"/>
              </w:tabs>
              <w:spacing w:after="0" w:line="0" w:lineRule="atLeast"/>
              <w:ind w:right="-108"/>
              <w:contextualSpacing/>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 xml:space="preserve">Мониторинг эффективности управления </w:t>
            </w:r>
            <w:proofErr w:type="spellStart"/>
            <w:r w:rsidRPr="00A2524B">
              <w:rPr>
                <w:rFonts w:ascii="Times New Roman" w:eastAsia="Times New Roman" w:hAnsi="Times New Roman" w:cs="Times New Roman"/>
                <w:sz w:val="24"/>
                <w:szCs w:val="24"/>
              </w:rPr>
              <w:t>муниципаль</w:t>
            </w:r>
            <w:proofErr w:type="spellEnd"/>
          </w:p>
          <w:p w:rsidR="00851806" w:rsidRPr="00A2524B" w:rsidRDefault="00851806" w:rsidP="00BB2939">
            <w:pPr>
              <w:tabs>
                <w:tab w:val="left" w:pos="4368"/>
              </w:tabs>
              <w:spacing w:after="0" w:line="0" w:lineRule="atLeast"/>
              <w:ind w:right="-108"/>
              <w:contextualSpacing/>
              <w:rPr>
                <w:rFonts w:ascii="Times New Roman" w:eastAsia="Times New Roman" w:hAnsi="Times New Roman" w:cs="Times New Roman"/>
                <w:sz w:val="24"/>
                <w:szCs w:val="24"/>
              </w:rPr>
            </w:pPr>
            <w:proofErr w:type="spellStart"/>
            <w:r w:rsidRPr="00A2524B">
              <w:rPr>
                <w:rFonts w:ascii="Times New Roman" w:eastAsia="Times New Roman" w:hAnsi="Times New Roman" w:cs="Times New Roman"/>
                <w:sz w:val="24"/>
                <w:szCs w:val="24"/>
              </w:rPr>
              <w:t>ными</w:t>
            </w:r>
            <w:proofErr w:type="spellEnd"/>
            <w:r w:rsidRPr="00A2524B">
              <w:rPr>
                <w:rFonts w:ascii="Times New Roman" w:eastAsia="Times New Roman" w:hAnsi="Times New Roman" w:cs="Times New Roman"/>
                <w:sz w:val="24"/>
                <w:szCs w:val="24"/>
              </w:rPr>
              <w:t xml:space="preserve"> предприятиями и учреждениями</w:t>
            </w:r>
          </w:p>
        </w:tc>
        <w:tc>
          <w:tcPr>
            <w:tcW w:w="863" w:type="dxa"/>
            <w:shd w:val="clear" w:color="auto" w:fill="auto"/>
          </w:tcPr>
          <w:p w:rsidR="00A7706F" w:rsidRPr="00A2524B" w:rsidRDefault="00851806" w:rsidP="00A7706F">
            <w:pPr>
              <w:tabs>
                <w:tab w:val="left" w:pos="4368"/>
              </w:tabs>
              <w:spacing w:after="0" w:line="0" w:lineRule="atLeast"/>
              <w:ind w:left="-108" w:right="-96"/>
              <w:contextualSpacing/>
              <w:jc w:val="center"/>
              <w:rPr>
                <w:rFonts w:ascii="Times New Roman" w:hAnsi="Times New Roman" w:cs="Times New Roman"/>
                <w:sz w:val="24"/>
                <w:szCs w:val="24"/>
              </w:rPr>
            </w:pPr>
            <w:proofErr w:type="spellStart"/>
            <w:r w:rsidRPr="00A2524B">
              <w:rPr>
                <w:rFonts w:ascii="Times New Roman" w:hAnsi="Times New Roman" w:cs="Times New Roman"/>
                <w:sz w:val="24"/>
                <w:szCs w:val="24"/>
              </w:rPr>
              <w:t>Процен</w:t>
            </w:r>
            <w:proofErr w:type="spellEnd"/>
          </w:p>
          <w:p w:rsidR="00851806" w:rsidRPr="00A2524B" w:rsidRDefault="00851806" w:rsidP="00A7706F">
            <w:pPr>
              <w:tabs>
                <w:tab w:val="left" w:pos="4368"/>
              </w:tabs>
              <w:spacing w:after="0" w:line="0" w:lineRule="atLeast"/>
              <w:ind w:left="-108" w:right="-96"/>
              <w:contextualSpacing/>
              <w:jc w:val="center"/>
              <w:rPr>
                <w:rFonts w:ascii="Times New Roman" w:eastAsia="Times New Roman" w:hAnsi="Times New Roman" w:cs="Times New Roman"/>
                <w:sz w:val="24"/>
                <w:szCs w:val="24"/>
              </w:rPr>
            </w:pPr>
            <w:r w:rsidRPr="00A2524B">
              <w:rPr>
                <w:rFonts w:ascii="Times New Roman" w:hAnsi="Times New Roman" w:cs="Times New Roman"/>
                <w:sz w:val="24"/>
                <w:szCs w:val="24"/>
              </w:rPr>
              <w:t>ты</w:t>
            </w:r>
          </w:p>
        </w:tc>
        <w:tc>
          <w:tcPr>
            <w:tcW w:w="836" w:type="dxa"/>
            <w:shd w:val="clear" w:color="auto" w:fill="auto"/>
          </w:tcPr>
          <w:p w:rsidR="00851806" w:rsidRPr="00A2524B" w:rsidRDefault="00851806" w:rsidP="00D679B0">
            <w:pPr>
              <w:tabs>
                <w:tab w:val="left" w:pos="4368"/>
              </w:tabs>
              <w:spacing w:after="0" w:line="0" w:lineRule="atLeast"/>
              <w:contextualSpacing/>
              <w:jc w:val="center"/>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100,0</w:t>
            </w:r>
          </w:p>
        </w:tc>
        <w:tc>
          <w:tcPr>
            <w:tcW w:w="759" w:type="dxa"/>
            <w:shd w:val="clear" w:color="auto" w:fill="auto"/>
          </w:tcPr>
          <w:p w:rsidR="00851806" w:rsidRPr="00A2524B" w:rsidRDefault="00851806" w:rsidP="00D679B0">
            <w:pPr>
              <w:tabs>
                <w:tab w:val="left" w:pos="4368"/>
              </w:tabs>
              <w:spacing w:after="0" w:line="0" w:lineRule="atLeast"/>
              <w:contextualSpacing/>
              <w:jc w:val="center"/>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100,0</w:t>
            </w:r>
          </w:p>
        </w:tc>
        <w:tc>
          <w:tcPr>
            <w:tcW w:w="836" w:type="dxa"/>
            <w:shd w:val="clear" w:color="auto" w:fill="auto"/>
          </w:tcPr>
          <w:p w:rsidR="00851806" w:rsidRPr="00A2524B" w:rsidRDefault="00851806" w:rsidP="00D679B0">
            <w:pPr>
              <w:tabs>
                <w:tab w:val="left" w:pos="4368"/>
              </w:tabs>
              <w:spacing w:after="0" w:line="0" w:lineRule="atLeast"/>
              <w:contextualSpacing/>
              <w:jc w:val="center"/>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100,0</w:t>
            </w:r>
          </w:p>
        </w:tc>
        <w:tc>
          <w:tcPr>
            <w:tcW w:w="794" w:type="dxa"/>
            <w:shd w:val="clear" w:color="auto" w:fill="auto"/>
          </w:tcPr>
          <w:p w:rsidR="00851806" w:rsidRPr="00A2524B" w:rsidRDefault="00851806" w:rsidP="00D679B0">
            <w:pPr>
              <w:tabs>
                <w:tab w:val="left" w:pos="4368"/>
              </w:tabs>
              <w:spacing w:after="0" w:line="0" w:lineRule="atLeast"/>
              <w:contextualSpacing/>
              <w:jc w:val="center"/>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100,0</w:t>
            </w:r>
          </w:p>
        </w:tc>
        <w:tc>
          <w:tcPr>
            <w:tcW w:w="932" w:type="dxa"/>
            <w:shd w:val="clear" w:color="auto" w:fill="auto"/>
          </w:tcPr>
          <w:p w:rsidR="00851806" w:rsidRPr="00A2524B" w:rsidRDefault="00851806" w:rsidP="00D679B0">
            <w:pPr>
              <w:tabs>
                <w:tab w:val="left" w:pos="4368"/>
              </w:tabs>
              <w:spacing w:after="0" w:line="0" w:lineRule="atLeast"/>
              <w:contextualSpacing/>
              <w:jc w:val="center"/>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100,0</w:t>
            </w:r>
          </w:p>
        </w:tc>
        <w:tc>
          <w:tcPr>
            <w:tcW w:w="1643" w:type="dxa"/>
            <w:shd w:val="clear" w:color="auto" w:fill="auto"/>
          </w:tcPr>
          <w:p w:rsidR="00960DA0" w:rsidRPr="00A2524B" w:rsidRDefault="00851806" w:rsidP="00D679B0">
            <w:pPr>
              <w:tabs>
                <w:tab w:val="left" w:pos="4368"/>
              </w:tabs>
              <w:spacing w:after="0" w:line="0" w:lineRule="atLeast"/>
              <w:ind w:left="-66" w:right="-58"/>
              <w:contextualSpacing/>
              <w:jc w:val="center"/>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 xml:space="preserve">Отдел </w:t>
            </w:r>
          </w:p>
          <w:p w:rsidR="00851806" w:rsidRPr="00A2524B" w:rsidRDefault="00851806" w:rsidP="00D679B0">
            <w:pPr>
              <w:tabs>
                <w:tab w:val="left" w:pos="4368"/>
              </w:tabs>
              <w:spacing w:after="0" w:line="0" w:lineRule="atLeast"/>
              <w:ind w:left="-66" w:right="-58"/>
              <w:contextualSpacing/>
              <w:jc w:val="center"/>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по работе с муниципальными организациями</w:t>
            </w:r>
          </w:p>
        </w:tc>
      </w:tr>
      <w:tr w:rsidR="00851806" w:rsidRPr="00A2524B" w:rsidTr="00880F83">
        <w:tc>
          <w:tcPr>
            <w:tcW w:w="567" w:type="dxa"/>
            <w:shd w:val="clear" w:color="auto" w:fill="auto"/>
          </w:tcPr>
          <w:p w:rsidR="00851806" w:rsidRPr="00A2524B" w:rsidRDefault="00851806"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9</w:t>
            </w:r>
          </w:p>
        </w:tc>
        <w:tc>
          <w:tcPr>
            <w:tcW w:w="15452" w:type="dxa"/>
            <w:gridSpan w:val="11"/>
            <w:shd w:val="clear" w:color="auto" w:fill="auto"/>
          </w:tcPr>
          <w:p w:rsidR="00880F83" w:rsidRPr="00A2524B" w:rsidRDefault="00851806" w:rsidP="00D679B0">
            <w:pPr>
              <w:tabs>
                <w:tab w:val="left" w:pos="4368"/>
              </w:tabs>
              <w:spacing w:after="0" w:line="0" w:lineRule="atLeast"/>
              <w:ind w:left="-87" w:right="-117"/>
              <w:contextualSpacing/>
              <w:jc w:val="center"/>
              <w:rPr>
                <w:rFonts w:ascii="Times New Roman" w:hAnsi="Times New Roman" w:cs="Times New Roman"/>
                <w:sz w:val="24"/>
                <w:szCs w:val="24"/>
              </w:rPr>
            </w:pPr>
            <w:r w:rsidRPr="00A2524B">
              <w:rPr>
                <w:rFonts w:ascii="Times New Roman" w:hAnsi="Times New Roman" w:cs="Times New Roman"/>
                <w:sz w:val="24"/>
                <w:szCs w:val="24"/>
              </w:rPr>
              <w:t xml:space="preserve">Обучение муниципальных служащих администрации городского округа город Воронеж основам государственной политики </w:t>
            </w:r>
          </w:p>
          <w:p w:rsidR="00851806" w:rsidRPr="00A2524B" w:rsidRDefault="00851806" w:rsidP="00D679B0">
            <w:pPr>
              <w:tabs>
                <w:tab w:val="left" w:pos="4368"/>
              </w:tabs>
              <w:spacing w:after="0" w:line="0" w:lineRule="atLeast"/>
              <w:ind w:left="-87" w:right="-117"/>
              <w:contextualSpacing/>
              <w:jc w:val="center"/>
              <w:rPr>
                <w:rFonts w:ascii="Times New Roman" w:hAnsi="Times New Roman" w:cs="Times New Roman"/>
                <w:sz w:val="24"/>
                <w:szCs w:val="24"/>
              </w:rPr>
            </w:pPr>
            <w:r w:rsidRPr="00A2524B">
              <w:rPr>
                <w:rFonts w:ascii="Times New Roman" w:hAnsi="Times New Roman" w:cs="Times New Roman"/>
                <w:sz w:val="24"/>
                <w:szCs w:val="24"/>
              </w:rPr>
              <w:t>в области развития конкуренции и антимонопольного законодательства Российской Федерации</w:t>
            </w:r>
          </w:p>
        </w:tc>
      </w:tr>
      <w:tr w:rsidR="00851806" w:rsidRPr="00A2524B" w:rsidTr="00880F83">
        <w:tc>
          <w:tcPr>
            <w:tcW w:w="567" w:type="dxa"/>
            <w:shd w:val="clear" w:color="auto" w:fill="auto"/>
          </w:tcPr>
          <w:p w:rsidR="00851806" w:rsidRPr="00A2524B" w:rsidRDefault="00851806"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9.1</w:t>
            </w:r>
          </w:p>
        </w:tc>
        <w:tc>
          <w:tcPr>
            <w:tcW w:w="3213" w:type="dxa"/>
            <w:shd w:val="clear" w:color="auto" w:fill="auto"/>
          </w:tcPr>
          <w:p w:rsidR="00851806" w:rsidRPr="00A2524B" w:rsidRDefault="00851806" w:rsidP="00D679B0">
            <w:pPr>
              <w:tabs>
                <w:tab w:val="left" w:pos="4368"/>
              </w:tabs>
              <w:spacing w:after="0" w:line="0" w:lineRule="atLeast"/>
              <w:contextualSpacing/>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Мероприятия по профессиональному развитию муниципальных служащих</w:t>
            </w:r>
          </w:p>
        </w:tc>
        <w:tc>
          <w:tcPr>
            <w:tcW w:w="1151" w:type="dxa"/>
            <w:shd w:val="clear" w:color="auto" w:fill="auto"/>
          </w:tcPr>
          <w:p w:rsidR="00851806" w:rsidRPr="00A2524B" w:rsidRDefault="00F33383" w:rsidP="00D679B0">
            <w:pPr>
              <w:tabs>
                <w:tab w:val="left" w:pos="4368"/>
              </w:tabs>
              <w:spacing w:after="0" w:line="0" w:lineRule="atLeast"/>
              <w:ind w:left="-87" w:right="-117"/>
              <w:contextualSpacing/>
              <w:jc w:val="center"/>
              <w:rPr>
                <w:rFonts w:ascii="Times New Roman" w:eastAsia="Times New Roman" w:hAnsi="Times New Roman" w:cs="Times New Roman"/>
                <w:sz w:val="24"/>
                <w:szCs w:val="24"/>
              </w:rPr>
            </w:pPr>
            <w:r>
              <w:rPr>
                <w:rFonts w:ascii="Times New Roman" w:hAnsi="Times New Roman" w:cs="Times New Roman"/>
                <w:sz w:val="24"/>
                <w:szCs w:val="24"/>
              </w:rPr>
              <w:t>2019</w:t>
            </w:r>
            <w:r>
              <w:rPr>
                <w:rFonts w:ascii="Times New Roman" w:hAnsi="Times New Roman" w:cs="Times New Roman"/>
                <w:sz w:val="24"/>
                <w:szCs w:val="24"/>
                <w:lang w:eastAsia="en-US"/>
              </w:rPr>
              <w:t>–</w:t>
            </w:r>
            <w:r w:rsidR="00851806" w:rsidRPr="00A2524B">
              <w:rPr>
                <w:rFonts w:ascii="Times New Roman" w:hAnsi="Times New Roman" w:cs="Times New Roman"/>
                <w:sz w:val="24"/>
                <w:szCs w:val="24"/>
              </w:rPr>
              <w:t>2021</w:t>
            </w:r>
          </w:p>
        </w:tc>
        <w:tc>
          <w:tcPr>
            <w:tcW w:w="2551" w:type="dxa"/>
            <w:shd w:val="clear" w:color="auto" w:fill="auto"/>
          </w:tcPr>
          <w:p w:rsidR="00851806" w:rsidRPr="00A2524B" w:rsidRDefault="00851806" w:rsidP="00D679B0">
            <w:pPr>
              <w:tabs>
                <w:tab w:val="left" w:pos="4368"/>
              </w:tabs>
              <w:spacing w:after="0" w:line="0" w:lineRule="atLeast"/>
              <w:contextualSpacing/>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 xml:space="preserve">Организация обучения муниципальных служащих </w:t>
            </w:r>
            <w:r w:rsidRPr="00A2524B">
              <w:rPr>
                <w:rFonts w:ascii="Times New Roman" w:hAnsi="Times New Roman" w:cs="Times New Roman"/>
                <w:sz w:val="24"/>
                <w:szCs w:val="24"/>
              </w:rPr>
              <w:t>основам государственной политики в области развития конкуренции и антимонопольного законодательства Российской Федерации</w:t>
            </w:r>
          </w:p>
        </w:tc>
        <w:tc>
          <w:tcPr>
            <w:tcW w:w="1874" w:type="dxa"/>
            <w:shd w:val="clear" w:color="auto" w:fill="auto"/>
          </w:tcPr>
          <w:p w:rsidR="00851806" w:rsidRPr="00A2524B" w:rsidRDefault="00851806" w:rsidP="00BB2939">
            <w:pPr>
              <w:tabs>
                <w:tab w:val="left" w:pos="4368"/>
              </w:tabs>
              <w:spacing w:after="0" w:line="0" w:lineRule="atLeast"/>
              <w:ind w:right="-108"/>
              <w:contextualSpacing/>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 xml:space="preserve">Число муниципальных служащих, прошедших обучение </w:t>
            </w:r>
            <w:r w:rsidRPr="00A2524B">
              <w:rPr>
                <w:rFonts w:ascii="Times New Roman" w:hAnsi="Times New Roman" w:cs="Times New Roman"/>
                <w:sz w:val="24"/>
                <w:szCs w:val="24"/>
              </w:rPr>
              <w:t>основам государственной политики в области развития конкуренции и антимонопольного закон</w:t>
            </w:r>
            <w:r w:rsidR="006C4842" w:rsidRPr="00A2524B">
              <w:rPr>
                <w:rFonts w:ascii="Times New Roman" w:hAnsi="Times New Roman" w:cs="Times New Roman"/>
                <w:sz w:val="24"/>
                <w:szCs w:val="24"/>
              </w:rPr>
              <w:t>одательства Р</w:t>
            </w:r>
            <w:r w:rsidR="00504562">
              <w:rPr>
                <w:rFonts w:ascii="Times New Roman" w:hAnsi="Times New Roman" w:cs="Times New Roman"/>
                <w:sz w:val="24"/>
                <w:szCs w:val="24"/>
              </w:rPr>
              <w:t xml:space="preserve">оссийской </w:t>
            </w:r>
            <w:r w:rsidR="006C4842" w:rsidRPr="00A2524B">
              <w:rPr>
                <w:rFonts w:ascii="Times New Roman" w:hAnsi="Times New Roman" w:cs="Times New Roman"/>
                <w:sz w:val="24"/>
                <w:szCs w:val="24"/>
              </w:rPr>
              <w:t>Ф</w:t>
            </w:r>
            <w:r w:rsidR="00504562">
              <w:rPr>
                <w:rFonts w:ascii="Times New Roman" w:hAnsi="Times New Roman" w:cs="Times New Roman"/>
                <w:sz w:val="24"/>
                <w:szCs w:val="24"/>
              </w:rPr>
              <w:t>едерации</w:t>
            </w:r>
          </w:p>
        </w:tc>
        <w:tc>
          <w:tcPr>
            <w:tcW w:w="863" w:type="dxa"/>
            <w:shd w:val="clear" w:color="auto" w:fill="auto"/>
          </w:tcPr>
          <w:p w:rsidR="00851806" w:rsidRPr="00A2524B" w:rsidRDefault="00851806" w:rsidP="00D679B0">
            <w:pPr>
              <w:tabs>
                <w:tab w:val="left" w:pos="4368"/>
              </w:tabs>
              <w:spacing w:after="0" w:line="0" w:lineRule="atLeast"/>
              <w:ind w:left="-147" w:right="-55"/>
              <w:contextualSpacing/>
              <w:jc w:val="center"/>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Чело</w:t>
            </w:r>
          </w:p>
          <w:p w:rsidR="00851806" w:rsidRPr="00A2524B" w:rsidRDefault="00851806" w:rsidP="001042AF">
            <w:pPr>
              <w:tabs>
                <w:tab w:val="left" w:pos="4368"/>
              </w:tabs>
              <w:spacing w:after="0" w:line="0" w:lineRule="atLeast"/>
              <w:ind w:left="-147" w:right="-55"/>
              <w:contextualSpacing/>
              <w:jc w:val="center"/>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век</w:t>
            </w:r>
          </w:p>
        </w:tc>
        <w:tc>
          <w:tcPr>
            <w:tcW w:w="836" w:type="dxa"/>
            <w:shd w:val="clear" w:color="auto" w:fill="auto"/>
          </w:tcPr>
          <w:p w:rsidR="00851806" w:rsidRPr="00A2524B" w:rsidRDefault="00851806" w:rsidP="00D679B0">
            <w:pPr>
              <w:spacing w:after="0" w:line="0" w:lineRule="atLeast"/>
              <w:contextualSpacing/>
              <w:jc w:val="center"/>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w:t>
            </w:r>
          </w:p>
        </w:tc>
        <w:tc>
          <w:tcPr>
            <w:tcW w:w="759" w:type="dxa"/>
            <w:shd w:val="clear" w:color="auto" w:fill="auto"/>
          </w:tcPr>
          <w:p w:rsidR="00851806" w:rsidRPr="00A2524B" w:rsidRDefault="00851806" w:rsidP="00D679B0">
            <w:pPr>
              <w:tabs>
                <w:tab w:val="left" w:pos="4368"/>
              </w:tabs>
              <w:spacing w:after="0" w:line="0" w:lineRule="atLeast"/>
              <w:contextualSpacing/>
              <w:jc w:val="center"/>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11</w:t>
            </w:r>
          </w:p>
        </w:tc>
        <w:tc>
          <w:tcPr>
            <w:tcW w:w="836" w:type="dxa"/>
            <w:shd w:val="clear" w:color="auto" w:fill="auto"/>
          </w:tcPr>
          <w:p w:rsidR="00851806" w:rsidRPr="00A2524B" w:rsidRDefault="00851806" w:rsidP="00D679B0">
            <w:pPr>
              <w:spacing w:after="0" w:line="0" w:lineRule="atLeast"/>
              <w:contextualSpacing/>
              <w:jc w:val="center"/>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17</w:t>
            </w:r>
          </w:p>
        </w:tc>
        <w:tc>
          <w:tcPr>
            <w:tcW w:w="794" w:type="dxa"/>
            <w:shd w:val="clear" w:color="auto" w:fill="auto"/>
          </w:tcPr>
          <w:p w:rsidR="00851806" w:rsidRPr="00A2524B" w:rsidRDefault="00851806" w:rsidP="00D679B0">
            <w:pPr>
              <w:spacing w:after="0" w:line="0" w:lineRule="atLeast"/>
              <w:contextualSpacing/>
              <w:jc w:val="center"/>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2</w:t>
            </w:r>
          </w:p>
        </w:tc>
        <w:tc>
          <w:tcPr>
            <w:tcW w:w="932" w:type="dxa"/>
            <w:shd w:val="clear" w:color="auto" w:fill="auto"/>
          </w:tcPr>
          <w:p w:rsidR="00851806" w:rsidRPr="00A2524B" w:rsidRDefault="00851806" w:rsidP="00D679B0">
            <w:pPr>
              <w:spacing w:after="0" w:line="0" w:lineRule="atLeast"/>
              <w:contextualSpacing/>
              <w:jc w:val="center"/>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2</w:t>
            </w:r>
          </w:p>
        </w:tc>
        <w:tc>
          <w:tcPr>
            <w:tcW w:w="1643" w:type="dxa"/>
            <w:shd w:val="clear" w:color="auto" w:fill="auto"/>
          </w:tcPr>
          <w:p w:rsidR="00C87A7A" w:rsidRPr="00A2524B" w:rsidRDefault="00851806" w:rsidP="00C87A7A">
            <w:pPr>
              <w:spacing w:after="0" w:line="0" w:lineRule="atLeast"/>
              <w:ind w:left="-167" w:right="-107"/>
              <w:contextualSpacing/>
              <w:jc w:val="center"/>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 xml:space="preserve">Управление муниципальной службы </w:t>
            </w:r>
          </w:p>
          <w:p w:rsidR="00851806" w:rsidRPr="00A2524B" w:rsidRDefault="00851806" w:rsidP="00C87A7A">
            <w:pPr>
              <w:spacing w:after="0" w:line="0" w:lineRule="atLeast"/>
              <w:ind w:left="-167" w:right="-107"/>
              <w:contextualSpacing/>
              <w:jc w:val="center"/>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и кадров</w:t>
            </w:r>
          </w:p>
        </w:tc>
      </w:tr>
      <w:tr w:rsidR="00851806" w:rsidRPr="00A2524B" w:rsidTr="00880F83">
        <w:tc>
          <w:tcPr>
            <w:tcW w:w="567" w:type="dxa"/>
            <w:shd w:val="clear" w:color="auto" w:fill="auto"/>
          </w:tcPr>
          <w:p w:rsidR="00851806" w:rsidRPr="00A2524B" w:rsidRDefault="00851806"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10</w:t>
            </w:r>
          </w:p>
        </w:tc>
        <w:tc>
          <w:tcPr>
            <w:tcW w:w="15452" w:type="dxa"/>
            <w:gridSpan w:val="11"/>
            <w:shd w:val="clear" w:color="auto" w:fill="auto"/>
          </w:tcPr>
          <w:p w:rsidR="00851806" w:rsidRPr="00A2524B" w:rsidRDefault="00851806" w:rsidP="00D679B0">
            <w:pPr>
              <w:spacing w:after="0" w:line="0" w:lineRule="atLeast"/>
              <w:ind w:left="-87" w:right="-117"/>
              <w:contextualSpacing/>
              <w:jc w:val="center"/>
              <w:rPr>
                <w:rFonts w:ascii="Times New Roman" w:eastAsia="Times New Roman" w:hAnsi="Times New Roman" w:cs="Times New Roman"/>
                <w:sz w:val="24"/>
                <w:szCs w:val="24"/>
                <w:lang w:eastAsia="en-US"/>
              </w:rPr>
            </w:pPr>
            <w:r w:rsidRPr="00A2524B">
              <w:rPr>
                <w:rFonts w:ascii="Times New Roman" w:eastAsia="Times New Roman" w:hAnsi="Times New Roman" w:cs="Times New Roman"/>
                <w:sz w:val="24"/>
                <w:szCs w:val="24"/>
              </w:rPr>
              <w:t>Выполнение работ</w:t>
            </w:r>
            <w:r w:rsidRPr="00A2524B">
              <w:rPr>
                <w:rFonts w:ascii="Times New Roman" w:eastAsia="Times New Roman" w:hAnsi="Times New Roman" w:cs="Times New Roman"/>
                <w:sz w:val="24"/>
                <w:szCs w:val="24"/>
                <w:lang w:eastAsia="en-US"/>
              </w:rPr>
              <w:t xml:space="preserve"> по содержанию и текущему ремонту общего имущества собственников помещений в многоквартирном доме</w:t>
            </w:r>
          </w:p>
        </w:tc>
      </w:tr>
      <w:tr w:rsidR="005C41E4" w:rsidRPr="00A2524B" w:rsidTr="00880F83">
        <w:tc>
          <w:tcPr>
            <w:tcW w:w="567" w:type="dxa"/>
            <w:shd w:val="clear" w:color="auto" w:fill="auto"/>
          </w:tcPr>
          <w:p w:rsidR="005C41E4" w:rsidRPr="00A2524B" w:rsidRDefault="005C41E4"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10.1</w:t>
            </w:r>
          </w:p>
        </w:tc>
        <w:tc>
          <w:tcPr>
            <w:tcW w:w="3213" w:type="dxa"/>
            <w:shd w:val="clear" w:color="auto" w:fill="auto"/>
          </w:tcPr>
          <w:p w:rsidR="005C41E4" w:rsidRPr="00A2524B" w:rsidRDefault="005C41E4" w:rsidP="00D679B0">
            <w:pPr>
              <w:spacing w:after="0" w:line="0" w:lineRule="atLeast"/>
              <w:contextualSpacing/>
              <w:rPr>
                <w:rFonts w:ascii="Times New Roman" w:eastAsia="Times New Roman" w:hAnsi="Times New Roman" w:cs="Times New Roman"/>
                <w:sz w:val="24"/>
                <w:szCs w:val="24"/>
                <w:lang w:eastAsia="en-US"/>
              </w:rPr>
            </w:pPr>
            <w:r w:rsidRPr="00A2524B">
              <w:rPr>
                <w:rFonts w:ascii="Times New Roman" w:eastAsia="Times New Roman" w:hAnsi="Times New Roman" w:cs="Times New Roman"/>
                <w:sz w:val="24"/>
                <w:szCs w:val="24"/>
                <w:lang w:eastAsia="en-US"/>
              </w:rPr>
              <w:t>Переселение граждан из аварийного жилищного фонда, признанного таковым после 1 января 2012 года</w:t>
            </w:r>
          </w:p>
        </w:tc>
        <w:tc>
          <w:tcPr>
            <w:tcW w:w="1151" w:type="dxa"/>
            <w:shd w:val="clear" w:color="auto" w:fill="auto"/>
          </w:tcPr>
          <w:p w:rsidR="005C41E4" w:rsidRPr="00A2524B" w:rsidRDefault="005C41E4" w:rsidP="00D679B0">
            <w:pPr>
              <w:tabs>
                <w:tab w:val="left" w:pos="4368"/>
              </w:tabs>
              <w:spacing w:after="0" w:line="0" w:lineRule="atLeast"/>
              <w:ind w:left="-87" w:right="-117"/>
              <w:contextualSpacing/>
              <w:jc w:val="center"/>
              <w:rPr>
                <w:rFonts w:ascii="Times New Roman" w:hAnsi="Times New Roman" w:cs="Times New Roman"/>
                <w:sz w:val="24"/>
                <w:szCs w:val="24"/>
              </w:rPr>
            </w:pPr>
            <w:r>
              <w:rPr>
                <w:rFonts w:ascii="Times New Roman" w:hAnsi="Times New Roman" w:cs="Times New Roman"/>
                <w:sz w:val="24"/>
                <w:szCs w:val="24"/>
              </w:rPr>
              <w:t>2019</w:t>
            </w:r>
            <w:r>
              <w:rPr>
                <w:rFonts w:ascii="Times New Roman" w:hAnsi="Times New Roman" w:cs="Times New Roman"/>
                <w:sz w:val="24"/>
                <w:szCs w:val="24"/>
                <w:lang w:eastAsia="en-US"/>
              </w:rPr>
              <w:t>–</w:t>
            </w:r>
            <w:r w:rsidRPr="00A2524B">
              <w:rPr>
                <w:rFonts w:ascii="Times New Roman" w:hAnsi="Times New Roman" w:cs="Times New Roman"/>
                <w:sz w:val="24"/>
                <w:szCs w:val="24"/>
              </w:rPr>
              <w:t>2021</w:t>
            </w:r>
          </w:p>
        </w:tc>
        <w:tc>
          <w:tcPr>
            <w:tcW w:w="2551" w:type="dxa"/>
            <w:vMerge w:val="restart"/>
            <w:shd w:val="clear" w:color="auto" w:fill="auto"/>
          </w:tcPr>
          <w:p w:rsidR="005C41E4" w:rsidRPr="00A2524B" w:rsidRDefault="005C41E4" w:rsidP="006C4842">
            <w:pPr>
              <w:autoSpaceDE w:val="0"/>
              <w:autoSpaceDN w:val="0"/>
              <w:adjustRightInd w:val="0"/>
              <w:spacing w:after="0" w:line="0" w:lineRule="atLeast"/>
              <w:contextualSpacing/>
              <w:rPr>
                <w:rFonts w:ascii="Times New Roman" w:eastAsia="Times New Roman" w:hAnsi="Times New Roman" w:cs="Times New Roman"/>
                <w:sz w:val="24"/>
                <w:szCs w:val="24"/>
              </w:rPr>
            </w:pPr>
            <w:r w:rsidRPr="00A2524B">
              <w:rPr>
                <w:rFonts w:ascii="Times New Roman" w:hAnsi="Times New Roman" w:cs="Times New Roman"/>
                <w:sz w:val="24"/>
                <w:szCs w:val="24"/>
              </w:rPr>
              <w:t>Реализация мероприятий муниципальной программы городского округа город Воронеж «Обеспечение доступным и комфортным жильем населения         городского округа</w:t>
            </w:r>
            <w:r w:rsidR="00504562">
              <w:rPr>
                <w:rFonts w:ascii="Times New Roman" w:hAnsi="Times New Roman" w:cs="Times New Roman"/>
                <w:sz w:val="24"/>
                <w:szCs w:val="24"/>
              </w:rPr>
              <w:t xml:space="preserve"> город Воронеж</w:t>
            </w:r>
            <w:r w:rsidRPr="00A2524B">
              <w:rPr>
                <w:rFonts w:ascii="Times New Roman" w:hAnsi="Times New Roman" w:cs="Times New Roman"/>
                <w:sz w:val="24"/>
                <w:szCs w:val="24"/>
              </w:rPr>
              <w:t>»</w:t>
            </w:r>
          </w:p>
        </w:tc>
        <w:tc>
          <w:tcPr>
            <w:tcW w:w="1874" w:type="dxa"/>
            <w:shd w:val="clear" w:color="auto" w:fill="auto"/>
          </w:tcPr>
          <w:p w:rsidR="005C41E4" w:rsidRPr="00A2524B" w:rsidRDefault="005C41E4" w:rsidP="00D679B0">
            <w:pPr>
              <w:tabs>
                <w:tab w:val="left" w:pos="4368"/>
              </w:tabs>
              <w:spacing w:after="0" w:line="0" w:lineRule="atLeast"/>
              <w:contextualSpacing/>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w:t>
            </w:r>
          </w:p>
        </w:tc>
        <w:tc>
          <w:tcPr>
            <w:tcW w:w="863" w:type="dxa"/>
            <w:shd w:val="clear" w:color="auto" w:fill="auto"/>
          </w:tcPr>
          <w:p w:rsidR="005C41E4" w:rsidRPr="00A2524B" w:rsidRDefault="005C41E4" w:rsidP="005C41E4">
            <w:pPr>
              <w:tabs>
                <w:tab w:val="left" w:pos="4368"/>
              </w:tabs>
              <w:spacing w:after="0" w:line="0" w:lineRule="atLeast"/>
              <w:contextualSpacing/>
              <w:jc w:val="center"/>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w:t>
            </w:r>
          </w:p>
        </w:tc>
        <w:tc>
          <w:tcPr>
            <w:tcW w:w="836" w:type="dxa"/>
            <w:shd w:val="clear" w:color="auto" w:fill="auto"/>
          </w:tcPr>
          <w:p w:rsidR="005C41E4" w:rsidRPr="00A2524B" w:rsidRDefault="005C41E4" w:rsidP="005C41E4">
            <w:pPr>
              <w:tabs>
                <w:tab w:val="left" w:pos="4368"/>
              </w:tabs>
              <w:spacing w:after="0" w:line="0" w:lineRule="atLeast"/>
              <w:contextualSpacing/>
              <w:jc w:val="center"/>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w:t>
            </w:r>
          </w:p>
        </w:tc>
        <w:tc>
          <w:tcPr>
            <w:tcW w:w="759" w:type="dxa"/>
            <w:shd w:val="clear" w:color="auto" w:fill="auto"/>
          </w:tcPr>
          <w:p w:rsidR="005C41E4" w:rsidRPr="00A2524B" w:rsidRDefault="005C41E4" w:rsidP="005C41E4">
            <w:pPr>
              <w:tabs>
                <w:tab w:val="left" w:pos="4368"/>
              </w:tabs>
              <w:spacing w:after="0" w:line="0" w:lineRule="atLeast"/>
              <w:contextualSpacing/>
              <w:jc w:val="center"/>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w:t>
            </w:r>
          </w:p>
        </w:tc>
        <w:tc>
          <w:tcPr>
            <w:tcW w:w="836" w:type="dxa"/>
            <w:shd w:val="clear" w:color="auto" w:fill="auto"/>
          </w:tcPr>
          <w:p w:rsidR="005C41E4" w:rsidRPr="00A2524B" w:rsidRDefault="005C41E4" w:rsidP="005C41E4">
            <w:pPr>
              <w:tabs>
                <w:tab w:val="left" w:pos="4368"/>
              </w:tabs>
              <w:spacing w:after="0" w:line="0" w:lineRule="atLeast"/>
              <w:contextualSpacing/>
              <w:jc w:val="center"/>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w:t>
            </w:r>
          </w:p>
        </w:tc>
        <w:tc>
          <w:tcPr>
            <w:tcW w:w="794" w:type="dxa"/>
            <w:shd w:val="clear" w:color="auto" w:fill="auto"/>
          </w:tcPr>
          <w:p w:rsidR="005C41E4" w:rsidRPr="00A2524B" w:rsidRDefault="005C41E4" w:rsidP="005C41E4">
            <w:pPr>
              <w:tabs>
                <w:tab w:val="left" w:pos="4368"/>
              </w:tabs>
              <w:spacing w:after="0" w:line="0" w:lineRule="atLeast"/>
              <w:contextualSpacing/>
              <w:jc w:val="center"/>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w:t>
            </w:r>
          </w:p>
        </w:tc>
        <w:tc>
          <w:tcPr>
            <w:tcW w:w="932" w:type="dxa"/>
            <w:shd w:val="clear" w:color="auto" w:fill="auto"/>
          </w:tcPr>
          <w:p w:rsidR="005C41E4" w:rsidRPr="00A2524B" w:rsidRDefault="005C41E4" w:rsidP="005C41E4">
            <w:pPr>
              <w:tabs>
                <w:tab w:val="left" w:pos="4368"/>
              </w:tabs>
              <w:spacing w:after="0" w:line="0" w:lineRule="atLeast"/>
              <w:contextualSpacing/>
              <w:jc w:val="center"/>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w:t>
            </w:r>
          </w:p>
        </w:tc>
        <w:tc>
          <w:tcPr>
            <w:tcW w:w="1643" w:type="dxa"/>
            <w:shd w:val="clear" w:color="auto" w:fill="auto"/>
          </w:tcPr>
          <w:p w:rsidR="005C41E4" w:rsidRPr="00A2524B" w:rsidRDefault="005C41E4" w:rsidP="00D679B0">
            <w:pPr>
              <w:spacing w:after="0" w:line="0" w:lineRule="atLeast"/>
              <w:contextualSpacing/>
              <w:jc w:val="center"/>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lang w:eastAsia="en-US"/>
              </w:rPr>
              <w:t>Управление жилищных отношений</w:t>
            </w:r>
          </w:p>
        </w:tc>
      </w:tr>
      <w:tr w:rsidR="005C41E4" w:rsidRPr="00A2524B" w:rsidTr="00880F83">
        <w:tc>
          <w:tcPr>
            <w:tcW w:w="567" w:type="dxa"/>
            <w:shd w:val="clear" w:color="auto" w:fill="auto"/>
          </w:tcPr>
          <w:p w:rsidR="005C41E4" w:rsidRPr="00A2524B" w:rsidRDefault="005C41E4"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10.2</w:t>
            </w:r>
          </w:p>
        </w:tc>
        <w:tc>
          <w:tcPr>
            <w:tcW w:w="3213" w:type="dxa"/>
            <w:shd w:val="clear" w:color="auto" w:fill="auto"/>
          </w:tcPr>
          <w:p w:rsidR="005C41E4" w:rsidRPr="00A2524B" w:rsidRDefault="005C41E4" w:rsidP="00D679B0">
            <w:pPr>
              <w:spacing w:after="0" w:line="0" w:lineRule="atLeast"/>
              <w:contextualSpacing/>
              <w:rPr>
                <w:rFonts w:ascii="Times New Roman" w:eastAsia="Times New Roman" w:hAnsi="Times New Roman" w:cs="Times New Roman"/>
                <w:sz w:val="24"/>
                <w:szCs w:val="24"/>
                <w:lang w:eastAsia="en-US"/>
              </w:rPr>
            </w:pPr>
            <w:r w:rsidRPr="00A2524B">
              <w:rPr>
                <w:rFonts w:ascii="Times New Roman" w:eastAsia="Times New Roman" w:hAnsi="Times New Roman" w:cs="Times New Roman"/>
                <w:sz w:val="24"/>
                <w:szCs w:val="24"/>
                <w:lang w:eastAsia="en-US"/>
              </w:rPr>
              <w:t>Переселение граждан из жилых помещений, признанных непригодными для проживания</w:t>
            </w:r>
          </w:p>
        </w:tc>
        <w:tc>
          <w:tcPr>
            <w:tcW w:w="1151" w:type="dxa"/>
            <w:shd w:val="clear" w:color="auto" w:fill="auto"/>
          </w:tcPr>
          <w:p w:rsidR="005C41E4" w:rsidRPr="00A2524B" w:rsidRDefault="005C41E4" w:rsidP="00D679B0">
            <w:pPr>
              <w:tabs>
                <w:tab w:val="left" w:pos="4368"/>
              </w:tabs>
              <w:spacing w:after="0" w:line="0" w:lineRule="atLeast"/>
              <w:ind w:left="-87" w:right="-117"/>
              <w:contextualSpacing/>
              <w:jc w:val="center"/>
              <w:rPr>
                <w:rFonts w:ascii="Times New Roman" w:hAnsi="Times New Roman" w:cs="Times New Roman"/>
                <w:sz w:val="24"/>
                <w:szCs w:val="24"/>
              </w:rPr>
            </w:pPr>
            <w:r>
              <w:rPr>
                <w:rFonts w:ascii="Times New Roman" w:hAnsi="Times New Roman" w:cs="Times New Roman"/>
                <w:sz w:val="24"/>
                <w:szCs w:val="24"/>
              </w:rPr>
              <w:t>2019</w:t>
            </w:r>
            <w:r>
              <w:rPr>
                <w:rFonts w:ascii="Times New Roman" w:hAnsi="Times New Roman" w:cs="Times New Roman"/>
                <w:sz w:val="24"/>
                <w:szCs w:val="24"/>
                <w:lang w:eastAsia="en-US"/>
              </w:rPr>
              <w:t>–</w:t>
            </w:r>
            <w:r w:rsidRPr="00A2524B">
              <w:rPr>
                <w:rFonts w:ascii="Times New Roman" w:hAnsi="Times New Roman" w:cs="Times New Roman"/>
                <w:sz w:val="24"/>
                <w:szCs w:val="24"/>
              </w:rPr>
              <w:t>2021</w:t>
            </w:r>
          </w:p>
        </w:tc>
        <w:tc>
          <w:tcPr>
            <w:tcW w:w="2551" w:type="dxa"/>
            <w:vMerge/>
            <w:shd w:val="clear" w:color="auto" w:fill="auto"/>
          </w:tcPr>
          <w:p w:rsidR="005C41E4" w:rsidRPr="00A2524B" w:rsidRDefault="005C41E4" w:rsidP="00D679B0">
            <w:pPr>
              <w:tabs>
                <w:tab w:val="left" w:pos="4368"/>
              </w:tabs>
              <w:spacing w:after="0" w:line="0" w:lineRule="atLeast"/>
              <w:contextualSpacing/>
              <w:rPr>
                <w:rFonts w:ascii="Times New Roman" w:eastAsia="Times New Roman" w:hAnsi="Times New Roman" w:cs="Times New Roman"/>
                <w:sz w:val="24"/>
                <w:szCs w:val="24"/>
                <w:highlight w:val="yellow"/>
              </w:rPr>
            </w:pPr>
          </w:p>
        </w:tc>
        <w:tc>
          <w:tcPr>
            <w:tcW w:w="1874" w:type="dxa"/>
            <w:shd w:val="clear" w:color="auto" w:fill="auto"/>
          </w:tcPr>
          <w:p w:rsidR="005C41E4" w:rsidRPr="00A2524B" w:rsidRDefault="005C41E4" w:rsidP="00D679B0">
            <w:pPr>
              <w:tabs>
                <w:tab w:val="left" w:pos="4368"/>
              </w:tabs>
              <w:spacing w:after="0" w:line="0" w:lineRule="atLeast"/>
              <w:contextualSpacing/>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w:t>
            </w:r>
          </w:p>
        </w:tc>
        <w:tc>
          <w:tcPr>
            <w:tcW w:w="863" w:type="dxa"/>
            <w:shd w:val="clear" w:color="auto" w:fill="auto"/>
          </w:tcPr>
          <w:p w:rsidR="005C41E4" w:rsidRPr="00A2524B" w:rsidRDefault="005C41E4" w:rsidP="005C41E4">
            <w:pPr>
              <w:tabs>
                <w:tab w:val="left" w:pos="4368"/>
              </w:tabs>
              <w:spacing w:after="0" w:line="0" w:lineRule="atLeast"/>
              <w:contextualSpacing/>
              <w:jc w:val="center"/>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w:t>
            </w:r>
          </w:p>
        </w:tc>
        <w:tc>
          <w:tcPr>
            <w:tcW w:w="836" w:type="dxa"/>
            <w:shd w:val="clear" w:color="auto" w:fill="auto"/>
          </w:tcPr>
          <w:p w:rsidR="005C41E4" w:rsidRPr="00A2524B" w:rsidRDefault="005C41E4" w:rsidP="005C41E4">
            <w:pPr>
              <w:tabs>
                <w:tab w:val="left" w:pos="4368"/>
              </w:tabs>
              <w:spacing w:after="0" w:line="0" w:lineRule="atLeast"/>
              <w:contextualSpacing/>
              <w:jc w:val="center"/>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w:t>
            </w:r>
          </w:p>
        </w:tc>
        <w:tc>
          <w:tcPr>
            <w:tcW w:w="759" w:type="dxa"/>
            <w:shd w:val="clear" w:color="auto" w:fill="auto"/>
          </w:tcPr>
          <w:p w:rsidR="005C41E4" w:rsidRPr="00A2524B" w:rsidRDefault="005C41E4" w:rsidP="005C41E4">
            <w:pPr>
              <w:tabs>
                <w:tab w:val="left" w:pos="4368"/>
              </w:tabs>
              <w:spacing w:after="0" w:line="0" w:lineRule="atLeast"/>
              <w:contextualSpacing/>
              <w:jc w:val="center"/>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w:t>
            </w:r>
          </w:p>
        </w:tc>
        <w:tc>
          <w:tcPr>
            <w:tcW w:w="836" w:type="dxa"/>
            <w:shd w:val="clear" w:color="auto" w:fill="auto"/>
          </w:tcPr>
          <w:p w:rsidR="005C41E4" w:rsidRPr="00A2524B" w:rsidRDefault="005C41E4" w:rsidP="005C41E4">
            <w:pPr>
              <w:tabs>
                <w:tab w:val="left" w:pos="4368"/>
              </w:tabs>
              <w:spacing w:after="0" w:line="0" w:lineRule="atLeast"/>
              <w:contextualSpacing/>
              <w:jc w:val="center"/>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w:t>
            </w:r>
          </w:p>
        </w:tc>
        <w:tc>
          <w:tcPr>
            <w:tcW w:w="794" w:type="dxa"/>
            <w:shd w:val="clear" w:color="auto" w:fill="auto"/>
          </w:tcPr>
          <w:p w:rsidR="005C41E4" w:rsidRPr="00A2524B" w:rsidRDefault="005C41E4" w:rsidP="005C41E4">
            <w:pPr>
              <w:tabs>
                <w:tab w:val="left" w:pos="4368"/>
              </w:tabs>
              <w:spacing w:after="0" w:line="0" w:lineRule="atLeast"/>
              <w:contextualSpacing/>
              <w:jc w:val="center"/>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w:t>
            </w:r>
          </w:p>
        </w:tc>
        <w:tc>
          <w:tcPr>
            <w:tcW w:w="932" w:type="dxa"/>
            <w:shd w:val="clear" w:color="auto" w:fill="auto"/>
          </w:tcPr>
          <w:p w:rsidR="005C41E4" w:rsidRPr="00A2524B" w:rsidRDefault="005C41E4" w:rsidP="005C41E4">
            <w:pPr>
              <w:tabs>
                <w:tab w:val="left" w:pos="4368"/>
              </w:tabs>
              <w:spacing w:after="0" w:line="0" w:lineRule="atLeast"/>
              <w:contextualSpacing/>
              <w:jc w:val="center"/>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w:t>
            </w:r>
          </w:p>
        </w:tc>
        <w:tc>
          <w:tcPr>
            <w:tcW w:w="1643" w:type="dxa"/>
            <w:shd w:val="clear" w:color="auto" w:fill="auto"/>
          </w:tcPr>
          <w:p w:rsidR="005C41E4" w:rsidRPr="00A2524B" w:rsidRDefault="005C41E4" w:rsidP="00D679B0">
            <w:pPr>
              <w:spacing w:after="0" w:line="0" w:lineRule="atLeast"/>
              <w:contextualSpacing/>
              <w:jc w:val="center"/>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lang w:eastAsia="en-US"/>
              </w:rPr>
              <w:t>Управление жилищных отношений</w:t>
            </w:r>
          </w:p>
        </w:tc>
      </w:tr>
      <w:tr w:rsidR="005C41E4" w:rsidRPr="00A2524B" w:rsidTr="00880F83">
        <w:tc>
          <w:tcPr>
            <w:tcW w:w="567" w:type="dxa"/>
            <w:shd w:val="clear" w:color="auto" w:fill="auto"/>
          </w:tcPr>
          <w:p w:rsidR="005C41E4" w:rsidRPr="00A2524B" w:rsidRDefault="005C41E4"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10.3</w:t>
            </w:r>
          </w:p>
        </w:tc>
        <w:tc>
          <w:tcPr>
            <w:tcW w:w="3213" w:type="dxa"/>
            <w:shd w:val="clear" w:color="auto" w:fill="auto"/>
          </w:tcPr>
          <w:p w:rsidR="005C41E4" w:rsidRPr="00A2524B" w:rsidRDefault="005C41E4" w:rsidP="00BB1429">
            <w:pPr>
              <w:autoSpaceDE w:val="0"/>
              <w:autoSpaceDN w:val="0"/>
              <w:adjustRightInd w:val="0"/>
              <w:spacing w:after="0" w:line="0" w:lineRule="atLeast"/>
              <w:contextualSpacing/>
              <w:rPr>
                <w:rFonts w:ascii="Times New Roman" w:hAnsi="Times New Roman" w:cs="Times New Roman"/>
                <w:sz w:val="24"/>
                <w:szCs w:val="24"/>
              </w:rPr>
            </w:pPr>
            <w:r w:rsidRPr="00A2524B">
              <w:rPr>
                <w:rFonts w:ascii="Times New Roman" w:eastAsia="Times New Roman" w:hAnsi="Times New Roman" w:cs="Times New Roman"/>
                <w:iCs/>
                <w:color w:val="000000"/>
                <w:kern w:val="24"/>
                <w:sz w:val="24"/>
                <w:szCs w:val="24"/>
              </w:rPr>
              <w:t>Л</w:t>
            </w:r>
            <w:r w:rsidRPr="00A2524B">
              <w:rPr>
                <w:rFonts w:ascii="Times New Roman" w:hAnsi="Times New Roman" w:cs="Times New Roman"/>
                <w:sz w:val="24"/>
                <w:szCs w:val="24"/>
              </w:rPr>
              <w:t xml:space="preserve">иквидация аварийного жилищного фонда </w:t>
            </w:r>
          </w:p>
        </w:tc>
        <w:tc>
          <w:tcPr>
            <w:tcW w:w="1151" w:type="dxa"/>
            <w:shd w:val="clear" w:color="auto" w:fill="auto"/>
          </w:tcPr>
          <w:p w:rsidR="005C41E4" w:rsidRPr="00A2524B" w:rsidRDefault="005C41E4" w:rsidP="00D679B0">
            <w:pPr>
              <w:tabs>
                <w:tab w:val="left" w:pos="4368"/>
              </w:tabs>
              <w:spacing w:after="0" w:line="0" w:lineRule="atLeast"/>
              <w:ind w:left="-87" w:right="-117"/>
              <w:contextualSpacing/>
              <w:jc w:val="center"/>
              <w:rPr>
                <w:rFonts w:ascii="Times New Roman" w:hAnsi="Times New Roman" w:cs="Times New Roman"/>
                <w:sz w:val="24"/>
                <w:szCs w:val="24"/>
              </w:rPr>
            </w:pPr>
            <w:r>
              <w:rPr>
                <w:rFonts w:ascii="Times New Roman" w:hAnsi="Times New Roman" w:cs="Times New Roman"/>
                <w:sz w:val="24"/>
                <w:szCs w:val="24"/>
              </w:rPr>
              <w:t>2019</w:t>
            </w:r>
            <w:r>
              <w:rPr>
                <w:rFonts w:ascii="Times New Roman" w:hAnsi="Times New Roman" w:cs="Times New Roman"/>
                <w:sz w:val="24"/>
                <w:szCs w:val="24"/>
                <w:lang w:eastAsia="en-US"/>
              </w:rPr>
              <w:t>–</w:t>
            </w:r>
            <w:r w:rsidRPr="00A2524B">
              <w:rPr>
                <w:rFonts w:ascii="Times New Roman" w:hAnsi="Times New Roman" w:cs="Times New Roman"/>
                <w:sz w:val="24"/>
                <w:szCs w:val="24"/>
              </w:rPr>
              <w:t>2021</w:t>
            </w:r>
          </w:p>
        </w:tc>
        <w:tc>
          <w:tcPr>
            <w:tcW w:w="2551" w:type="dxa"/>
            <w:shd w:val="clear" w:color="auto" w:fill="auto"/>
          </w:tcPr>
          <w:p w:rsidR="005C41E4" w:rsidRPr="00A2524B" w:rsidRDefault="005C41E4" w:rsidP="00D679B0">
            <w:pPr>
              <w:autoSpaceDE w:val="0"/>
              <w:autoSpaceDN w:val="0"/>
              <w:adjustRightInd w:val="0"/>
              <w:spacing w:after="0" w:line="0" w:lineRule="atLeast"/>
              <w:contextualSpacing/>
              <w:rPr>
                <w:rFonts w:ascii="Times New Roman" w:hAnsi="Times New Roman" w:cs="Times New Roman"/>
                <w:bCs/>
                <w:sz w:val="24"/>
                <w:szCs w:val="24"/>
              </w:rPr>
            </w:pPr>
            <w:r w:rsidRPr="00A2524B">
              <w:rPr>
                <w:rFonts w:ascii="Times New Roman" w:eastAsia="Times New Roman" w:hAnsi="Times New Roman" w:cs="Times New Roman"/>
                <w:sz w:val="24"/>
                <w:szCs w:val="24"/>
                <w:lang w:eastAsia="en-US"/>
              </w:rPr>
              <w:t xml:space="preserve">План мероприятий по реализации </w:t>
            </w:r>
            <w:r w:rsidRPr="00A2524B">
              <w:rPr>
                <w:rFonts w:ascii="Times New Roman" w:hAnsi="Times New Roman" w:cs="Times New Roman"/>
                <w:sz w:val="24"/>
                <w:szCs w:val="24"/>
              </w:rPr>
              <w:fldChar w:fldCharType="begin"/>
            </w:r>
            <w:r w:rsidRPr="00A2524B">
              <w:rPr>
                <w:rFonts w:ascii="Times New Roman" w:hAnsi="Times New Roman" w:cs="Times New Roman"/>
                <w:sz w:val="24"/>
                <w:szCs w:val="24"/>
              </w:rPr>
              <w:instrText xml:space="preserve"> HYPERLINK "consultantplus://offline/ref=5C7691D44ABC87323E44E60CBC391F9DDAB467B5610FC53016C7607E7E88740A80709A547A6A4EE88DC824D6B00C1589B2B8B2AD10E9EA59DC2C2FhFU0N" </w:instrText>
            </w:r>
            <w:r w:rsidRPr="00A2524B">
              <w:rPr>
                <w:rFonts w:ascii="Times New Roman" w:hAnsi="Times New Roman" w:cs="Times New Roman"/>
                <w:sz w:val="24"/>
                <w:szCs w:val="24"/>
              </w:rPr>
              <w:fldChar w:fldCharType="separate"/>
            </w:r>
            <w:r w:rsidRPr="00A2524B">
              <w:rPr>
                <w:rFonts w:ascii="Times New Roman" w:hAnsi="Times New Roman" w:cs="Times New Roman"/>
                <w:bCs/>
                <w:sz w:val="24"/>
                <w:szCs w:val="24"/>
              </w:rPr>
              <w:t>Стратегии</w:t>
            </w:r>
          </w:p>
          <w:p w:rsidR="005C41E4" w:rsidRPr="00A2524B" w:rsidRDefault="005C41E4" w:rsidP="006C4842">
            <w:pPr>
              <w:autoSpaceDE w:val="0"/>
              <w:autoSpaceDN w:val="0"/>
              <w:adjustRightInd w:val="0"/>
              <w:spacing w:after="0" w:line="0" w:lineRule="atLeast"/>
              <w:ind w:right="-139"/>
              <w:contextualSpacing/>
              <w:rPr>
                <w:rFonts w:ascii="Times New Roman" w:hAnsi="Times New Roman" w:cs="Times New Roman"/>
                <w:bCs/>
                <w:sz w:val="24"/>
                <w:szCs w:val="24"/>
              </w:rPr>
            </w:pPr>
            <w:r w:rsidRPr="00A2524B">
              <w:rPr>
                <w:rFonts w:ascii="Times New Roman" w:hAnsi="Times New Roman" w:cs="Times New Roman"/>
                <w:bCs/>
                <w:sz w:val="24"/>
                <w:szCs w:val="24"/>
              </w:rPr>
              <w:fldChar w:fldCharType="end"/>
            </w:r>
            <w:r w:rsidRPr="00A2524B">
              <w:rPr>
                <w:rFonts w:ascii="Times New Roman" w:hAnsi="Times New Roman" w:cs="Times New Roman"/>
                <w:bCs/>
                <w:sz w:val="24"/>
                <w:szCs w:val="24"/>
              </w:rPr>
              <w:t xml:space="preserve">социально-экономического развития городского округа </w:t>
            </w:r>
            <w:r w:rsidR="00504562">
              <w:rPr>
                <w:rFonts w:ascii="Times New Roman" w:hAnsi="Times New Roman" w:cs="Times New Roman"/>
                <w:bCs/>
                <w:sz w:val="24"/>
                <w:szCs w:val="24"/>
              </w:rPr>
              <w:t xml:space="preserve">город Воронеж </w:t>
            </w:r>
            <w:r w:rsidR="00BB2939">
              <w:rPr>
                <w:rFonts w:ascii="Times New Roman" w:hAnsi="Times New Roman" w:cs="Times New Roman"/>
                <w:bCs/>
                <w:sz w:val="24"/>
                <w:szCs w:val="24"/>
              </w:rPr>
              <w:t xml:space="preserve">на период </w:t>
            </w:r>
            <w:r w:rsidRPr="00A2524B">
              <w:rPr>
                <w:rFonts w:ascii="Times New Roman" w:hAnsi="Times New Roman" w:cs="Times New Roman"/>
                <w:bCs/>
                <w:sz w:val="24"/>
                <w:szCs w:val="24"/>
              </w:rPr>
              <w:t>до 2035 года (</w:t>
            </w:r>
            <w:r w:rsidR="00BB2939">
              <w:rPr>
                <w:rFonts w:ascii="Times New Roman" w:hAnsi="Times New Roman" w:cs="Times New Roman"/>
                <w:bCs/>
                <w:sz w:val="24"/>
                <w:szCs w:val="24"/>
              </w:rPr>
              <w:t xml:space="preserve">утвержденной </w:t>
            </w:r>
            <w:r w:rsidRPr="00A2524B">
              <w:rPr>
                <w:rFonts w:ascii="Times New Roman" w:hAnsi="Times New Roman" w:cs="Times New Roman"/>
                <w:bCs/>
                <w:sz w:val="24"/>
                <w:szCs w:val="24"/>
              </w:rPr>
              <w:t>решение</w:t>
            </w:r>
            <w:r w:rsidR="00BB2939">
              <w:rPr>
                <w:rFonts w:ascii="Times New Roman" w:hAnsi="Times New Roman" w:cs="Times New Roman"/>
                <w:bCs/>
                <w:sz w:val="24"/>
                <w:szCs w:val="24"/>
              </w:rPr>
              <w:t xml:space="preserve">м Воронежской городской </w:t>
            </w:r>
            <w:r w:rsidRPr="00A2524B">
              <w:rPr>
                <w:rFonts w:ascii="Times New Roman" w:hAnsi="Times New Roman" w:cs="Times New Roman"/>
                <w:bCs/>
                <w:sz w:val="24"/>
                <w:szCs w:val="24"/>
              </w:rPr>
              <w:t>Д</w:t>
            </w:r>
            <w:r w:rsidR="00BB2939">
              <w:rPr>
                <w:rFonts w:ascii="Times New Roman" w:hAnsi="Times New Roman" w:cs="Times New Roman"/>
                <w:bCs/>
                <w:sz w:val="24"/>
                <w:szCs w:val="24"/>
              </w:rPr>
              <w:t>умы</w:t>
            </w:r>
            <w:r w:rsidRPr="00A2524B">
              <w:rPr>
                <w:rFonts w:ascii="Times New Roman" w:hAnsi="Times New Roman" w:cs="Times New Roman"/>
                <w:bCs/>
                <w:sz w:val="24"/>
                <w:szCs w:val="24"/>
              </w:rPr>
              <w:t xml:space="preserve"> от 19.12.2018 №</w:t>
            </w:r>
            <w:r w:rsidR="00504562">
              <w:rPr>
                <w:rFonts w:ascii="Times New Roman" w:hAnsi="Times New Roman" w:cs="Times New Roman"/>
                <w:bCs/>
                <w:sz w:val="24"/>
                <w:szCs w:val="24"/>
              </w:rPr>
              <w:t xml:space="preserve"> </w:t>
            </w:r>
            <w:r w:rsidRPr="00A2524B">
              <w:rPr>
                <w:rFonts w:ascii="Times New Roman" w:hAnsi="Times New Roman" w:cs="Times New Roman"/>
                <w:bCs/>
                <w:sz w:val="24"/>
                <w:szCs w:val="24"/>
              </w:rPr>
              <w:t>1032-IV)</w:t>
            </w:r>
          </w:p>
        </w:tc>
        <w:tc>
          <w:tcPr>
            <w:tcW w:w="1874" w:type="dxa"/>
            <w:shd w:val="clear" w:color="auto" w:fill="auto"/>
          </w:tcPr>
          <w:p w:rsidR="005C41E4" w:rsidRPr="00A2524B" w:rsidRDefault="005C41E4" w:rsidP="00D679B0">
            <w:pPr>
              <w:tabs>
                <w:tab w:val="left" w:pos="4368"/>
              </w:tabs>
              <w:spacing w:after="0" w:line="0" w:lineRule="atLeast"/>
              <w:contextualSpacing/>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w:t>
            </w:r>
          </w:p>
        </w:tc>
        <w:tc>
          <w:tcPr>
            <w:tcW w:w="863" w:type="dxa"/>
            <w:shd w:val="clear" w:color="auto" w:fill="auto"/>
          </w:tcPr>
          <w:p w:rsidR="005C41E4" w:rsidRPr="00A2524B" w:rsidRDefault="005C41E4" w:rsidP="005C41E4">
            <w:pPr>
              <w:tabs>
                <w:tab w:val="left" w:pos="4368"/>
              </w:tabs>
              <w:spacing w:after="0" w:line="0" w:lineRule="atLeast"/>
              <w:contextualSpacing/>
              <w:jc w:val="center"/>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w:t>
            </w:r>
          </w:p>
        </w:tc>
        <w:tc>
          <w:tcPr>
            <w:tcW w:w="836" w:type="dxa"/>
            <w:shd w:val="clear" w:color="auto" w:fill="auto"/>
          </w:tcPr>
          <w:p w:rsidR="005C41E4" w:rsidRPr="00A2524B" w:rsidRDefault="005C41E4" w:rsidP="005C41E4">
            <w:pPr>
              <w:tabs>
                <w:tab w:val="left" w:pos="4368"/>
              </w:tabs>
              <w:spacing w:after="0" w:line="0" w:lineRule="atLeast"/>
              <w:contextualSpacing/>
              <w:jc w:val="center"/>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w:t>
            </w:r>
          </w:p>
        </w:tc>
        <w:tc>
          <w:tcPr>
            <w:tcW w:w="759" w:type="dxa"/>
            <w:shd w:val="clear" w:color="auto" w:fill="auto"/>
          </w:tcPr>
          <w:p w:rsidR="005C41E4" w:rsidRPr="00A2524B" w:rsidRDefault="005C41E4" w:rsidP="005C41E4">
            <w:pPr>
              <w:tabs>
                <w:tab w:val="left" w:pos="4368"/>
              </w:tabs>
              <w:spacing w:after="0" w:line="0" w:lineRule="atLeast"/>
              <w:contextualSpacing/>
              <w:jc w:val="center"/>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w:t>
            </w:r>
          </w:p>
        </w:tc>
        <w:tc>
          <w:tcPr>
            <w:tcW w:w="836" w:type="dxa"/>
            <w:shd w:val="clear" w:color="auto" w:fill="auto"/>
          </w:tcPr>
          <w:p w:rsidR="005C41E4" w:rsidRPr="00A2524B" w:rsidRDefault="005C41E4" w:rsidP="005C41E4">
            <w:pPr>
              <w:tabs>
                <w:tab w:val="left" w:pos="4368"/>
              </w:tabs>
              <w:spacing w:after="0" w:line="0" w:lineRule="atLeast"/>
              <w:contextualSpacing/>
              <w:jc w:val="center"/>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w:t>
            </w:r>
          </w:p>
        </w:tc>
        <w:tc>
          <w:tcPr>
            <w:tcW w:w="794" w:type="dxa"/>
            <w:shd w:val="clear" w:color="auto" w:fill="auto"/>
          </w:tcPr>
          <w:p w:rsidR="005C41E4" w:rsidRPr="00A2524B" w:rsidRDefault="005C41E4" w:rsidP="005C41E4">
            <w:pPr>
              <w:tabs>
                <w:tab w:val="left" w:pos="4368"/>
              </w:tabs>
              <w:spacing w:after="0" w:line="0" w:lineRule="atLeast"/>
              <w:contextualSpacing/>
              <w:jc w:val="center"/>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w:t>
            </w:r>
          </w:p>
        </w:tc>
        <w:tc>
          <w:tcPr>
            <w:tcW w:w="932" w:type="dxa"/>
            <w:shd w:val="clear" w:color="auto" w:fill="auto"/>
          </w:tcPr>
          <w:p w:rsidR="005C41E4" w:rsidRPr="00A2524B" w:rsidRDefault="005C41E4" w:rsidP="005C41E4">
            <w:pPr>
              <w:tabs>
                <w:tab w:val="left" w:pos="4368"/>
              </w:tabs>
              <w:spacing w:after="0" w:line="0" w:lineRule="atLeast"/>
              <w:contextualSpacing/>
              <w:jc w:val="center"/>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w:t>
            </w:r>
          </w:p>
        </w:tc>
        <w:tc>
          <w:tcPr>
            <w:tcW w:w="1643" w:type="dxa"/>
            <w:shd w:val="clear" w:color="auto" w:fill="auto"/>
          </w:tcPr>
          <w:p w:rsidR="005C41E4" w:rsidRPr="00A2524B" w:rsidRDefault="005C41E4" w:rsidP="00D679B0">
            <w:pPr>
              <w:spacing w:after="0" w:line="0" w:lineRule="atLeast"/>
              <w:contextualSpacing/>
              <w:jc w:val="center"/>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lang w:eastAsia="en-US"/>
              </w:rPr>
              <w:t>Управление жилищных отношений</w:t>
            </w:r>
          </w:p>
        </w:tc>
      </w:tr>
      <w:tr w:rsidR="00851806" w:rsidRPr="00A2524B" w:rsidTr="00880F83">
        <w:tc>
          <w:tcPr>
            <w:tcW w:w="567" w:type="dxa"/>
            <w:shd w:val="clear" w:color="auto" w:fill="auto"/>
          </w:tcPr>
          <w:p w:rsidR="00851806" w:rsidRPr="00A2524B" w:rsidRDefault="00851806"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11</w:t>
            </w:r>
          </w:p>
        </w:tc>
        <w:tc>
          <w:tcPr>
            <w:tcW w:w="15452" w:type="dxa"/>
            <w:gridSpan w:val="11"/>
            <w:shd w:val="clear" w:color="auto" w:fill="auto"/>
          </w:tcPr>
          <w:p w:rsidR="00851806" w:rsidRPr="00A2524B" w:rsidRDefault="00851806" w:rsidP="00D679B0">
            <w:pPr>
              <w:spacing w:after="0" w:line="0" w:lineRule="atLeast"/>
              <w:ind w:left="-87" w:right="-117"/>
              <w:contextualSpacing/>
              <w:jc w:val="center"/>
              <w:rPr>
                <w:rFonts w:ascii="Times New Roman" w:eastAsia="Times New Roman" w:hAnsi="Times New Roman" w:cs="Times New Roman"/>
                <w:sz w:val="24"/>
                <w:szCs w:val="24"/>
                <w:lang w:eastAsia="en-US"/>
              </w:rPr>
            </w:pPr>
            <w:r w:rsidRPr="00A2524B">
              <w:rPr>
                <w:rFonts w:ascii="Times New Roman" w:eastAsia="Times New Roman" w:hAnsi="Times New Roman" w:cs="Times New Roman"/>
                <w:sz w:val="24"/>
                <w:szCs w:val="24"/>
                <w:lang w:eastAsia="en-US"/>
              </w:rPr>
              <w:t>Комплексное развитие застроенных территорий</w:t>
            </w:r>
          </w:p>
        </w:tc>
      </w:tr>
      <w:tr w:rsidR="00851806" w:rsidRPr="00A2524B" w:rsidTr="00880F83">
        <w:tc>
          <w:tcPr>
            <w:tcW w:w="567" w:type="dxa"/>
            <w:shd w:val="clear" w:color="auto" w:fill="auto"/>
          </w:tcPr>
          <w:p w:rsidR="00851806" w:rsidRPr="00A2524B" w:rsidRDefault="00851806"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11.1</w:t>
            </w:r>
          </w:p>
        </w:tc>
        <w:tc>
          <w:tcPr>
            <w:tcW w:w="3213" w:type="dxa"/>
            <w:shd w:val="clear" w:color="auto" w:fill="auto"/>
          </w:tcPr>
          <w:p w:rsidR="00851806" w:rsidRPr="00A2524B" w:rsidRDefault="00851806" w:rsidP="00D679B0">
            <w:pPr>
              <w:autoSpaceDE w:val="0"/>
              <w:autoSpaceDN w:val="0"/>
              <w:adjustRightInd w:val="0"/>
              <w:spacing w:after="0" w:line="0" w:lineRule="atLeast"/>
              <w:contextualSpacing/>
              <w:rPr>
                <w:rFonts w:ascii="Times New Roman" w:eastAsia="Times New Roman" w:hAnsi="Times New Roman" w:cs="Times New Roman"/>
                <w:iCs/>
                <w:color w:val="000000"/>
                <w:kern w:val="24"/>
                <w:sz w:val="24"/>
                <w:szCs w:val="24"/>
              </w:rPr>
            </w:pPr>
            <w:r w:rsidRPr="00A2524B">
              <w:rPr>
                <w:rFonts w:ascii="Times New Roman" w:eastAsia="Times New Roman" w:hAnsi="Times New Roman" w:cs="Times New Roman"/>
                <w:iCs/>
                <w:color w:val="000000"/>
                <w:kern w:val="24"/>
                <w:sz w:val="24"/>
                <w:szCs w:val="24"/>
              </w:rPr>
              <w:t>Утверждение проектной документации застроенных территорий, подготовленной за внебюджетные средства с привлечением проектных организаций</w:t>
            </w:r>
          </w:p>
        </w:tc>
        <w:tc>
          <w:tcPr>
            <w:tcW w:w="1151" w:type="dxa"/>
            <w:vMerge w:val="restart"/>
            <w:shd w:val="clear" w:color="auto" w:fill="auto"/>
          </w:tcPr>
          <w:p w:rsidR="00851806" w:rsidRPr="00A2524B" w:rsidRDefault="00F33383" w:rsidP="00D679B0">
            <w:pPr>
              <w:tabs>
                <w:tab w:val="left" w:pos="4368"/>
              </w:tabs>
              <w:spacing w:after="0" w:line="0" w:lineRule="atLeast"/>
              <w:ind w:left="-87" w:right="-117"/>
              <w:contextualSpacing/>
              <w:jc w:val="center"/>
              <w:rPr>
                <w:rFonts w:ascii="Times New Roman" w:hAnsi="Times New Roman" w:cs="Times New Roman"/>
                <w:sz w:val="24"/>
                <w:szCs w:val="24"/>
              </w:rPr>
            </w:pPr>
            <w:r>
              <w:rPr>
                <w:rFonts w:ascii="Times New Roman" w:hAnsi="Times New Roman" w:cs="Times New Roman"/>
                <w:sz w:val="24"/>
                <w:szCs w:val="24"/>
              </w:rPr>
              <w:t>2019</w:t>
            </w:r>
            <w:r>
              <w:rPr>
                <w:rFonts w:ascii="Times New Roman" w:hAnsi="Times New Roman" w:cs="Times New Roman"/>
                <w:sz w:val="24"/>
                <w:szCs w:val="24"/>
                <w:lang w:eastAsia="en-US"/>
              </w:rPr>
              <w:t>–</w:t>
            </w:r>
            <w:r w:rsidR="00851806" w:rsidRPr="00A2524B">
              <w:rPr>
                <w:rFonts w:ascii="Times New Roman" w:hAnsi="Times New Roman" w:cs="Times New Roman"/>
                <w:sz w:val="24"/>
                <w:szCs w:val="24"/>
              </w:rPr>
              <w:t>2021</w:t>
            </w:r>
          </w:p>
        </w:tc>
        <w:tc>
          <w:tcPr>
            <w:tcW w:w="2551" w:type="dxa"/>
            <w:vMerge w:val="restart"/>
            <w:shd w:val="clear" w:color="auto" w:fill="auto"/>
          </w:tcPr>
          <w:p w:rsidR="00851806" w:rsidRPr="00A2524B" w:rsidRDefault="00851806" w:rsidP="00D679B0">
            <w:pPr>
              <w:autoSpaceDE w:val="0"/>
              <w:autoSpaceDN w:val="0"/>
              <w:adjustRightInd w:val="0"/>
              <w:spacing w:after="0" w:line="0" w:lineRule="atLeast"/>
              <w:contextualSpacing/>
              <w:rPr>
                <w:rFonts w:ascii="Times New Roman" w:eastAsia="Times New Roman" w:hAnsi="Times New Roman" w:cs="Times New Roman"/>
                <w:sz w:val="24"/>
                <w:szCs w:val="24"/>
                <w:lang w:eastAsia="en-US"/>
              </w:rPr>
            </w:pPr>
            <w:r w:rsidRPr="00A2524B">
              <w:rPr>
                <w:rFonts w:ascii="Times New Roman" w:eastAsia="Times New Roman" w:hAnsi="Times New Roman" w:cs="Times New Roman"/>
                <w:sz w:val="24"/>
                <w:szCs w:val="24"/>
                <w:lang w:eastAsia="en-US"/>
              </w:rPr>
              <w:t>Реализация мероприятий муниципальной программы городского округа город Воронеж «Обеспечение доступным и комфортным жильем населения         городского округа город Воронеж»</w:t>
            </w:r>
          </w:p>
        </w:tc>
        <w:tc>
          <w:tcPr>
            <w:tcW w:w="1874" w:type="dxa"/>
            <w:shd w:val="clear" w:color="auto" w:fill="auto"/>
          </w:tcPr>
          <w:p w:rsidR="00851806" w:rsidRPr="00A2524B" w:rsidRDefault="00851806" w:rsidP="00D679B0">
            <w:pPr>
              <w:tabs>
                <w:tab w:val="left" w:pos="4368"/>
              </w:tabs>
              <w:spacing w:after="0" w:line="0" w:lineRule="atLeast"/>
              <w:contextualSpacing/>
              <w:rPr>
                <w:rFonts w:ascii="Times New Roman" w:eastAsia="Times New Roman" w:hAnsi="Times New Roman" w:cs="Times New Roman"/>
                <w:sz w:val="24"/>
                <w:szCs w:val="24"/>
                <w:highlight w:val="yellow"/>
              </w:rPr>
            </w:pPr>
            <w:r w:rsidRPr="00A2524B">
              <w:rPr>
                <w:rFonts w:ascii="Times New Roman" w:eastAsia="Times New Roman" w:hAnsi="Times New Roman" w:cs="Times New Roman"/>
                <w:sz w:val="24"/>
                <w:szCs w:val="24"/>
              </w:rPr>
              <w:t>Процент застроенных территорий, обеспеченных проектной документацией</w:t>
            </w:r>
          </w:p>
        </w:tc>
        <w:tc>
          <w:tcPr>
            <w:tcW w:w="863" w:type="dxa"/>
            <w:shd w:val="clear" w:color="auto" w:fill="auto"/>
          </w:tcPr>
          <w:p w:rsidR="00A7706F" w:rsidRPr="00A2524B" w:rsidRDefault="00851806" w:rsidP="00A7706F">
            <w:pPr>
              <w:spacing w:after="0" w:line="0" w:lineRule="atLeast"/>
              <w:ind w:left="-96" w:right="-108" w:hanging="12"/>
              <w:contextualSpacing/>
              <w:jc w:val="center"/>
              <w:rPr>
                <w:rFonts w:ascii="Times New Roman" w:hAnsi="Times New Roman" w:cs="Times New Roman"/>
                <w:sz w:val="24"/>
                <w:szCs w:val="24"/>
              </w:rPr>
            </w:pPr>
            <w:proofErr w:type="spellStart"/>
            <w:r w:rsidRPr="00A2524B">
              <w:rPr>
                <w:rFonts w:ascii="Times New Roman" w:hAnsi="Times New Roman" w:cs="Times New Roman"/>
                <w:sz w:val="24"/>
                <w:szCs w:val="24"/>
              </w:rPr>
              <w:t>Процен</w:t>
            </w:r>
            <w:proofErr w:type="spellEnd"/>
          </w:p>
          <w:p w:rsidR="00851806" w:rsidRPr="00A2524B" w:rsidRDefault="00851806" w:rsidP="00A7706F">
            <w:pPr>
              <w:spacing w:after="0" w:line="0" w:lineRule="atLeast"/>
              <w:ind w:left="-96" w:right="-108" w:hanging="12"/>
              <w:contextualSpacing/>
              <w:jc w:val="center"/>
              <w:rPr>
                <w:rFonts w:ascii="Times New Roman" w:hAnsi="Times New Roman" w:cs="Times New Roman"/>
                <w:sz w:val="24"/>
                <w:szCs w:val="24"/>
              </w:rPr>
            </w:pPr>
            <w:r w:rsidRPr="00A2524B">
              <w:rPr>
                <w:rFonts w:ascii="Times New Roman" w:hAnsi="Times New Roman" w:cs="Times New Roman"/>
                <w:sz w:val="24"/>
                <w:szCs w:val="24"/>
              </w:rPr>
              <w:t>ты</w:t>
            </w:r>
          </w:p>
        </w:tc>
        <w:tc>
          <w:tcPr>
            <w:tcW w:w="836" w:type="dxa"/>
            <w:shd w:val="clear" w:color="auto" w:fill="auto"/>
          </w:tcPr>
          <w:p w:rsidR="00851806" w:rsidRPr="00A2524B" w:rsidRDefault="00851806" w:rsidP="00D679B0">
            <w:pPr>
              <w:spacing w:after="0" w:line="0" w:lineRule="atLeast"/>
              <w:contextualSpacing/>
              <w:jc w:val="center"/>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3,0</w:t>
            </w:r>
          </w:p>
        </w:tc>
        <w:tc>
          <w:tcPr>
            <w:tcW w:w="759" w:type="dxa"/>
            <w:shd w:val="clear" w:color="auto" w:fill="auto"/>
          </w:tcPr>
          <w:p w:rsidR="00851806" w:rsidRPr="00A2524B" w:rsidRDefault="00851806" w:rsidP="00D679B0">
            <w:pPr>
              <w:spacing w:after="0" w:line="0" w:lineRule="atLeast"/>
              <w:contextualSpacing/>
              <w:jc w:val="center"/>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5,0</w:t>
            </w:r>
          </w:p>
        </w:tc>
        <w:tc>
          <w:tcPr>
            <w:tcW w:w="836" w:type="dxa"/>
            <w:shd w:val="clear" w:color="auto" w:fill="auto"/>
          </w:tcPr>
          <w:p w:rsidR="00851806" w:rsidRPr="00A2524B" w:rsidRDefault="00851806" w:rsidP="00D679B0">
            <w:pPr>
              <w:spacing w:after="0" w:line="0" w:lineRule="atLeast"/>
              <w:contextualSpacing/>
              <w:jc w:val="center"/>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10,0</w:t>
            </w:r>
          </w:p>
        </w:tc>
        <w:tc>
          <w:tcPr>
            <w:tcW w:w="794" w:type="dxa"/>
            <w:shd w:val="clear" w:color="auto" w:fill="auto"/>
          </w:tcPr>
          <w:p w:rsidR="00851806" w:rsidRPr="00A2524B" w:rsidRDefault="00851806" w:rsidP="00D679B0">
            <w:pPr>
              <w:spacing w:after="0" w:line="0" w:lineRule="atLeast"/>
              <w:contextualSpacing/>
              <w:jc w:val="center"/>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15,0</w:t>
            </w:r>
          </w:p>
        </w:tc>
        <w:tc>
          <w:tcPr>
            <w:tcW w:w="932" w:type="dxa"/>
            <w:shd w:val="clear" w:color="auto" w:fill="auto"/>
          </w:tcPr>
          <w:p w:rsidR="00851806" w:rsidRPr="00A2524B" w:rsidRDefault="00851806" w:rsidP="00D679B0">
            <w:pPr>
              <w:spacing w:after="0" w:line="0" w:lineRule="atLeast"/>
              <w:ind w:left="57" w:right="57" w:firstLine="39"/>
              <w:contextualSpacing/>
              <w:jc w:val="center"/>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15,0</w:t>
            </w:r>
          </w:p>
        </w:tc>
        <w:tc>
          <w:tcPr>
            <w:tcW w:w="1643" w:type="dxa"/>
            <w:shd w:val="clear" w:color="auto" w:fill="auto"/>
          </w:tcPr>
          <w:p w:rsidR="00851806" w:rsidRPr="00A2524B" w:rsidRDefault="00851806" w:rsidP="00D679B0">
            <w:pPr>
              <w:spacing w:after="0" w:line="0" w:lineRule="atLeast"/>
              <w:contextualSpacing/>
              <w:jc w:val="center"/>
              <w:rPr>
                <w:rFonts w:ascii="Times New Roman" w:eastAsia="Times New Roman" w:hAnsi="Times New Roman" w:cs="Times New Roman"/>
                <w:sz w:val="24"/>
                <w:szCs w:val="24"/>
                <w:lang w:eastAsia="en-US"/>
              </w:rPr>
            </w:pPr>
            <w:r w:rsidRPr="00A2524B">
              <w:rPr>
                <w:rFonts w:ascii="Times New Roman" w:eastAsia="Times New Roman" w:hAnsi="Times New Roman" w:cs="Times New Roman"/>
                <w:sz w:val="24"/>
                <w:szCs w:val="24"/>
                <w:lang w:eastAsia="en-US"/>
              </w:rPr>
              <w:t>Управление главного архитектора</w:t>
            </w:r>
          </w:p>
          <w:p w:rsidR="00851806" w:rsidRPr="00A2524B" w:rsidRDefault="003C7292" w:rsidP="00D679B0">
            <w:pPr>
              <w:spacing w:after="0" w:line="0" w:lineRule="atLeast"/>
              <w:contextualSpacing/>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У</w:t>
            </w:r>
            <w:r w:rsidR="00851806" w:rsidRPr="00A2524B">
              <w:rPr>
                <w:rFonts w:ascii="Times New Roman" w:eastAsia="Times New Roman" w:hAnsi="Times New Roman" w:cs="Times New Roman"/>
                <w:sz w:val="24"/>
                <w:szCs w:val="24"/>
                <w:lang w:eastAsia="en-US"/>
              </w:rPr>
              <w:t>правление строительной политики</w:t>
            </w:r>
          </w:p>
        </w:tc>
      </w:tr>
      <w:tr w:rsidR="00851806" w:rsidRPr="00A2524B" w:rsidTr="00880F83">
        <w:tc>
          <w:tcPr>
            <w:tcW w:w="567" w:type="dxa"/>
            <w:shd w:val="clear" w:color="auto" w:fill="auto"/>
          </w:tcPr>
          <w:p w:rsidR="00851806" w:rsidRPr="00A2524B" w:rsidRDefault="00851806"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11.2</w:t>
            </w:r>
          </w:p>
        </w:tc>
        <w:tc>
          <w:tcPr>
            <w:tcW w:w="3213" w:type="dxa"/>
            <w:shd w:val="clear" w:color="auto" w:fill="auto"/>
          </w:tcPr>
          <w:p w:rsidR="00851806" w:rsidRPr="00A2524B" w:rsidRDefault="00851806" w:rsidP="00D679B0">
            <w:pPr>
              <w:autoSpaceDE w:val="0"/>
              <w:autoSpaceDN w:val="0"/>
              <w:adjustRightInd w:val="0"/>
              <w:spacing w:after="0" w:line="0" w:lineRule="atLeast"/>
              <w:contextualSpacing/>
              <w:rPr>
                <w:rFonts w:ascii="Times New Roman" w:eastAsia="Times New Roman" w:hAnsi="Times New Roman" w:cs="Times New Roman"/>
                <w:iCs/>
                <w:color w:val="000000"/>
                <w:kern w:val="24"/>
                <w:sz w:val="24"/>
                <w:szCs w:val="24"/>
              </w:rPr>
            </w:pPr>
            <w:r w:rsidRPr="00A2524B">
              <w:rPr>
                <w:rFonts w:ascii="Times New Roman" w:eastAsia="Times New Roman" w:hAnsi="Times New Roman" w:cs="Times New Roman"/>
                <w:iCs/>
                <w:color w:val="000000"/>
                <w:kern w:val="24"/>
                <w:sz w:val="24"/>
                <w:szCs w:val="24"/>
              </w:rPr>
              <w:t>Заключение с организациями строительного комплекса договоров на право развития застроенных территорий по результатам открытых аукционов</w:t>
            </w:r>
          </w:p>
        </w:tc>
        <w:tc>
          <w:tcPr>
            <w:tcW w:w="1151" w:type="dxa"/>
            <w:vMerge/>
            <w:shd w:val="clear" w:color="auto" w:fill="auto"/>
          </w:tcPr>
          <w:p w:rsidR="00851806" w:rsidRPr="00A2524B" w:rsidRDefault="00851806" w:rsidP="00D679B0">
            <w:pPr>
              <w:tabs>
                <w:tab w:val="left" w:pos="4368"/>
              </w:tabs>
              <w:spacing w:after="0" w:line="0" w:lineRule="atLeast"/>
              <w:ind w:left="-87" w:right="-117"/>
              <w:contextualSpacing/>
              <w:jc w:val="center"/>
              <w:rPr>
                <w:rFonts w:ascii="Times New Roman" w:hAnsi="Times New Roman" w:cs="Times New Roman"/>
                <w:sz w:val="24"/>
                <w:szCs w:val="24"/>
              </w:rPr>
            </w:pPr>
          </w:p>
        </w:tc>
        <w:tc>
          <w:tcPr>
            <w:tcW w:w="2551" w:type="dxa"/>
            <w:vMerge/>
            <w:shd w:val="clear" w:color="auto" w:fill="auto"/>
          </w:tcPr>
          <w:p w:rsidR="00851806" w:rsidRPr="00A2524B" w:rsidRDefault="00851806" w:rsidP="00D679B0">
            <w:pPr>
              <w:autoSpaceDE w:val="0"/>
              <w:autoSpaceDN w:val="0"/>
              <w:adjustRightInd w:val="0"/>
              <w:spacing w:after="0" w:line="0" w:lineRule="atLeast"/>
              <w:contextualSpacing/>
              <w:rPr>
                <w:rFonts w:ascii="Times New Roman" w:eastAsia="Times New Roman" w:hAnsi="Times New Roman" w:cs="Times New Roman"/>
                <w:sz w:val="24"/>
                <w:szCs w:val="24"/>
                <w:lang w:eastAsia="en-US"/>
              </w:rPr>
            </w:pPr>
          </w:p>
        </w:tc>
        <w:tc>
          <w:tcPr>
            <w:tcW w:w="1874" w:type="dxa"/>
            <w:shd w:val="clear" w:color="auto" w:fill="auto"/>
          </w:tcPr>
          <w:p w:rsidR="00851806" w:rsidRPr="00A2524B" w:rsidRDefault="00851806" w:rsidP="00D679B0">
            <w:pPr>
              <w:tabs>
                <w:tab w:val="left" w:pos="4368"/>
              </w:tabs>
              <w:spacing w:after="0" w:line="0" w:lineRule="atLeast"/>
              <w:contextualSpacing/>
              <w:rPr>
                <w:rFonts w:ascii="Times New Roman" w:eastAsia="Times New Roman" w:hAnsi="Times New Roman" w:cs="Times New Roman"/>
                <w:sz w:val="24"/>
                <w:szCs w:val="24"/>
                <w:highlight w:val="yellow"/>
              </w:rPr>
            </w:pPr>
            <w:r w:rsidRPr="00A2524B">
              <w:rPr>
                <w:rFonts w:ascii="Times New Roman" w:eastAsia="Times New Roman" w:hAnsi="Times New Roman" w:cs="Times New Roman"/>
                <w:iCs/>
                <w:color w:val="000000"/>
                <w:kern w:val="24"/>
                <w:sz w:val="24"/>
                <w:szCs w:val="24"/>
              </w:rPr>
              <w:t>Количество заключенных договоров на право развития застроенных территорий (нарастающим итогом)</w:t>
            </w:r>
          </w:p>
        </w:tc>
        <w:tc>
          <w:tcPr>
            <w:tcW w:w="863" w:type="dxa"/>
            <w:shd w:val="clear" w:color="auto" w:fill="auto"/>
          </w:tcPr>
          <w:p w:rsidR="00851806" w:rsidRPr="00A2524B" w:rsidRDefault="00851806" w:rsidP="00A7706F">
            <w:pPr>
              <w:spacing w:after="0" w:line="0" w:lineRule="atLeast"/>
              <w:ind w:left="-96" w:right="-108" w:hanging="12"/>
              <w:contextualSpacing/>
              <w:jc w:val="center"/>
              <w:rPr>
                <w:rFonts w:ascii="Times New Roman" w:hAnsi="Times New Roman" w:cs="Times New Roman"/>
                <w:sz w:val="24"/>
                <w:szCs w:val="24"/>
              </w:rPr>
            </w:pPr>
            <w:r w:rsidRPr="00A2524B">
              <w:rPr>
                <w:rFonts w:ascii="Times New Roman" w:hAnsi="Times New Roman" w:cs="Times New Roman"/>
                <w:sz w:val="24"/>
                <w:szCs w:val="24"/>
              </w:rPr>
              <w:t>Едини</w:t>
            </w:r>
          </w:p>
          <w:p w:rsidR="00851806" w:rsidRPr="00A2524B" w:rsidRDefault="00851806" w:rsidP="00DF5AFB">
            <w:pPr>
              <w:spacing w:after="0" w:line="0" w:lineRule="atLeast"/>
              <w:ind w:left="-96" w:right="-108" w:firstLine="39"/>
              <w:contextualSpacing/>
              <w:jc w:val="center"/>
              <w:rPr>
                <w:rFonts w:ascii="Times New Roman" w:eastAsia="Times New Roman" w:hAnsi="Times New Roman" w:cs="Times New Roman"/>
                <w:sz w:val="24"/>
                <w:szCs w:val="24"/>
              </w:rPr>
            </w:pPr>
            <w:proofErr w:type="spellStart"/>
            <w:r w:rsidRPr="00A2524B">
              <w:rPr>
                <w:rFonts w:ascii="Times New Roman" w:hAnsi="Times New Roman" w:cs="Times New Roman"/>
                <w:sz w:val="24"/>
                <w:szCs w:val="24"/>
              </w:rPr>
              <w:t>цы</w:t>
            </w:r>
            <w:proofErr w:type="spellEnd"/>
          </w:p>
        </w:tc>
        <w:tc>
          <w:tcPr>
            <w:tcW w:w="836" w:type="dxa"/>
            <w:shd w:val="clear" w:color="auto" w:fill="auto"/>
          </w:tcPr>
          <w:p w:rsidR="00851806" w:rsidRPr="00A2524B" w:rsidRDefault="00851806" w:rsidP="00D679B0">
            <w:pPr>
              <w:spacing w:after="0" w:line="0" w:lineRule="atLeast"/>
              <w:contextualSpacing/>
              <w:jc w:val="center"/>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7</w:t>
            </w:r>
          </w:p>
        </w:tc>
        <w:tc>
          <w:tcPr>
            <w:tcW w:w="759" w:type="dxa"/>
            <w:shd w:val="clear" w:color="auto" w:fill="auto"/>
          </w:tcPr>
          <w:p w:rsidR="00851806" w:rsidRPr="00A2524B" w:rsidRDefault="00851806" w:rsidP="00D679B0">
            <w:pPr>
              <w:spacing w:after="0" w:line="0" w:lineRule="atLeast"/>
              <w:contextualSpacing/>
              <w:jc w:val="center"/>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8</w:t>
            </w:r>
          </w:p>
        </w:tc>
        <w:tc>
          <w:tcPr>
            <w:tcW w:w="836" w:type="dxa"/>
            <w:shd w:val="clear" w:color="auto" w:fill="auto"/>
          </w:tcPr>
          <w:p w:rsidR="00851806" w:rsidRPr="00A2524B" w:rsidRDefault="00851806" w:rsidP="00D679B0">
            <w:pPr>
              <w:spacing w:after="0" w:line="0" w:lineRule="atLeast"/>
              <w:contextualSpacing/>
              <w:jc w:val="center"/>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10</w:t>
            </w:r>
          </w:p>
        </w:tc>
        <w:tc>
          <w:tcPr>
            <w:tcW w:w="794" w:type="dxa"/>
            <w:shd w:val="clear" w:color="auto" w:fill="auto"/>
          </w:tcPr>
          <w:p w:rsidR="00851806" w:rsidRPr="00A2524B" w:rsidRDefault="00851806" w:rsidP="00D679B0">
            <w:pPr>
              <w:spacing w:after="0" w:line="0" w:lineRule="atLeast"/>
              <w:contextualSpacing/>
              <w:jc w:val="center"/>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11</w:t>
            </w:r>
          </w:p>
        </w:tc>
        <w:tc>
          <w:tcPr>
            <w:tcW w:w="932" w:type="dxa"/>
            <w:shd w:val="clear" w:color="auto" w:fill="auto"/>
          </w:tcPr>
          <w:p w:rsidR="00851806" w:rsidRPr="00A2524B" w:rsidRDefault="00851806" w:rsidP="00D679B0">
            <w:pPr>
              <w:spacing w:after="0" w:line="0" w:lineRule="atLeast"/>
              <w:ind w:left="57" w:right="57" w:firstLine="39"/>
              <w:contextualSpacing/>
              <w:jc w:val="center"/>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11</w:t>
            </w:r>
          </w:p>
        </w:tc>
        <w:tc>
          <w:tcPr>
            <w:tcW w:w="1643" w:type="dxa"/>
            <w:shd w:val="clear" w:color="auto" w:fill="auto"/>
          </w:tcPr>
          <w:p w:rsidR="00851806" w:rsidRPr="00A2524B" w:rsidRDefault="00851806" w:rsidP="00D679B0">
            <w:pPr>
              <w:spacing w:after="0" w:line="0" w:lineRule="atLeast"/>
              <w:contextualSpacing/>
              <w:jc w:val="center"/>
              <w:rPr>
                <w:rFonts w:ascii="Times New Roman" w:eastAsia="Times New Roman" w:hAnsi="Times New Roman" w:cs="Times New Roman"/>
                <w:sz w:val="24"/>
                <w:szCs w:val="24"/>
                <w:lang w:eastAsia="en-US"/>
              </w:rPr>
            </w:pPr>
            <w:r w:rsidRPr="00A2524B">
              <w:rPr>
                <w:rFonts w:ascii="Times New Roman" w:eastAsia="Times New Roman" w:hAnsi="Times New Roman" w:cs="Times New Roman"/>
                <w:sz w:val="24"/>
                <w:szCs w:val="24"/>
                <w:lang w:eastAsia="en-US"/>
              </w:rPr>
              <w:t>Управление строительной политики</w:t>
            </w:r>
          </w:p>
        </w:tc>
      </w:tr>
      <w:tr w:rsidR="00851806" w:rsidRPr="00A2524B" w:rsidTr="00880F83">
        <w:tc>
          <w:tcPr>
            <w:tcW w:w="567" w:type="dxa"/>
            <w:shd w:val="clear" w:color="auto" w:fill="auto"/>
          </w:tcPr>
          <w:p w:rsidR="00851806" w:rsidRPr="00A2524B" w:rsidRDefault="00851806" w:rsidP="00D679B0">
            <w:pPr>
              <w:spacing w:after="0" w:line="0" w:lineRule="atLeast"/>
              <w:ind w:left="-61" w:right="-27"/>
              <w:contextualSpacing/>
              <w:jc w:val="center"/>
              <w:rPr>
                <w:rFonts w:ascii="Times New Roman" w:hAnsi="Times New Roman" w:cs="Times New Roman"/>
                <w:sz w:val="24"/>
                <w:szCs w:val="24"/>
              </w:rPr>
            </w:pPr>
            <w:r w:rsidRPr="00A2524B">
              <w:rPr>
                <w:rFonts w:ascii="Times New Roman" w:hAnsi="Times New Roman" w:cs="Times New Roman"/>
                <w:sz w:val="24"/>
                <w:szCs w:val="24"/>
              </w:rPr>
              <w:t>11.3</w:t>
            </w:r>
          </w:p>
        </w:tc>
        <w:tc>
          <w:tcPr>
            <w:tcW w:w="3213" w:type="dxa"/>
            <w:shd w:val="clear" w:color="auto" w:fill="auto"/>
          </w:tcPr>
          <w:p w:rsidR="00851806" w:rsidRPr="00A2524B" w:rsidRDefault="00851806" w:rsidP="00D679B0">
            <w:pPr>
              <w:autoSpaceDE w:val="0"/>
              <w:autoSpaceDN w:val="0"/>
              <w:adjustRightInd w:val="0"/>
              <w:spacing w:after="0" w:line="0" w:lineRule="atLeast"/>
              <w:contextualSpacing/>
              <w:rPr>
                <w:rFonts w:ascii="Times New Roman" w:eastAsia="Times New Roman" w:hAnsi="Times New Roman" w:cs="Times New Roman"/>
                <w:iCs/>
                <w:color w:val="000000"/>
                <w:kern w:val="24"/>
                <w:sz w:val="24"/>
                <w:szCs w:val="24"/>
              </w:rPr>
            </w:pPr>
            <w:r w:rsidRPr="00A2524B">
              <w:rPr>
                <w:rFonts w:ascii="Times New Roman" w:eastAsia="Times New Roman" w:hAnsi="Times New Roman" w:cs="Times New Roman"/>
                <w:iCs/>
                <w:color w:val="000000"/>
                <w:kern w:val="24"/>
                <w:sz w:val="24"/>
                <w:szCs w:val="24"/>
              </w:rPr>
              <w:t>Жилищное строительство на развиваемых территориях взамен сносимого ветхого и аварийного жилья</w:t>
            </w:r>
          </w:p>
        </w:tc>
        <w:tc>
          <w:tcPr>
            <w:tcW w:w="1151" w:type="dxa"/>
            <w:vMerge/>
            <w:shd w:val="clear" w:color="auto" w:fill="auto"/>
          </w:tcPr>
          <w:p w:rsidR="00851806" w:rsidRPr="00A2524B" w:rsidRDefault="00851806" w:rsidP="00D679B0">
            <w:pPr>
              <w:tabs>
                <w:tab w:val="left" w:pos="4368"/>
              </w:tabs>
              <w:spacing w:after="0" w:line="0" w:lineRule="atLeast"/>
              <w:ind w:left="-87" w:right="-117"/>
              <w:contextualSpacing/>
              <w:jc w:val="center"/>
              <w:rPr>
                <w:rFonts w:ascii="Times New Roman" w:hAnsi="Times New Roman" w:cs="Times New Roman"/>
                <w:sz w:val="24"/>
                <w:szCs w:val="24"/>
              </w:rPr>
            </w:pPr>
          </w:p>
        </w:tc>
        <w:tc>
          <w:tcPr>
            <w:tcW w:w="2551" w:type="dxa"/>
            <w:vMerge/>
            <w:shd w:val="clear" w:color="auto" w:fill="auto"/>
          </w:tcPr>
          <w:p w:rsidR="00851806" w:rsidRPr="00A2524B" w:rsidRDefault="00851806" w:rsidP="00D679B0">
            <w:pPr>
              <w:autoSpaceDE w:val="0"/>
              <w:autoSpaceDN w:val="0"/>
              <w:adjustRightInd w:val="0"/>
              <w:spacing w:after="0" w:line="0" w:lineRule="atLeast"/>
              <w:contextualSpacing/>
              <w:rPr>
                <w:rFonts w:ascii="Times New Roman" w:eastAsia="Times New Roman" w:hAnsi="Times New Roman" w:cs="Times New Roman"/>
                <w:sz w:val="24"/>
                <w:szCs w:val="24"/>
                <w:lang w:eastAsia="en-US"/>
              </w:rPr>
            </w:pPr>
          </w:p>
        </w:tc>
        <w:tc>
          <w:tcPr>
            <w:tcW w:w="1874" w:type="dxa"/>
            <w:shd w:val="clear" w:color="auto" w:fill="auto"/>
          </w:tcPr>
          <w:p w:rsidR="00851806" w:rsidRPr="00A2524B" w:rsidRDefault="00851806" w:rsidP="00D679B0">
            <w:pPr>
              <w:tabs>
                <w:tab w:val="left" w:pos="4368"/>
              </w:tabs>
              <w:spacing w:after="0" w:line="0" w:lineRule="atLeast"/>
              <w:contextualSpacing/>
              <w:rPr>
                <w:rFonts w:ascii="Times New Roman" w:eastAsia="Times New Roman" w:hAnsi="Times New Roman" w:cs="Times New Roman"/>
                <w:sz w:val="24"/>
                <w:szCs w:val="24"/>
                <w:highlight w:val="yellow"/>
              </w:rPr>
            </w:pPr>
            <w:r w:rsidRPr="00A2524B">
              <w:rPr>
                <w:rFonts w:ascii="Times New Roman" w:eastAsia="Times New Roman" w:hAnsi="Times New Roman" w:cs="Times New Roman"/>
                <w:iCs/>
                <w:color w:val="000000"/>
                <w:kern w:val="24"/>
                <w:sz w:val="24"/>
                <w:szCs w:val="24"/>
              </w:rPr>
              <w:t>Объем жилищного строительства на развиваемых территориях (нарастающим итогом)</w:t>
            </w:r>
          </w:p>
        </w:tc>
        <w:tc>
          <w:tcPr>
            <w:tcW w:w="863" w:type="dxa"/>
            <w:shd w:val="clear" w:color="auto" w:fill="auto"/>
          </w:tcPr>
          <w:p w:rsidR="00851806" w:rsidRPr="00A2524B" w:rsidRDefault="00851806" w:rsidP="00D679B0">
            <w:pPr>
              <w:spacing w:after="0" w:line="0" w:lineRule="atLeast"/>
              <w:ind w:left="57" w:right="57" w:firstLine="39"/>
              <w:contextualSpacing/>
              <w:jc w:val="center"/>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Тыс. кв. м</w:t>
            </w:r>
          </w:p>
        </w:tc>
        <w:tc>
          <w:tcPr>
            <w:tcW w:w="836" w:type="dxa"/>
            <w:shd w:val="clear" w:color="auto" w:fill="auto"/>
          </w:tcPr>
          <w:p w:rsidR="00851806" w:rsidRPr="00A2524B" w:rsidRDefault="00851806" w:rsidP="00D679B0">
            <w:pPr>
              <w:spacing w:after="0" w:line="0" w:lineRule="atLeast"/>
              <w:contextualSpacing/>
              <w:jc w:val="center"/>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30,0</w:t>
            </w:r>
          </w:p>
        </w:tc>
        <w:tc>
          <w:tcPr>
            <w:tcW w:w="759" w:type="dxa"/>
            <w:shd w:val="clear" w:color="auto" w:fill="auto"/>
          </w:tcPr>
          <w:p w:rsidR="00851806" w:rsidRPr="00A2524B" w:rsidRDefault="00851806" w:rsidP="00D679B0">
            <w:pPr>
              <w:spacing w:after="0" w:line="0" w:lineRule="atLeast"/>
              <w:contextualSpacing/>
              <w:jc w:val="center"/>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30,0</w:t>
            </w:r>
          </w:p>
        </w:tc>
        <w:tc>
          <w:tcPr>
            <w:tcW w:w="836" w:type="dxa"/>
            <w:shd w:val="clear" w:color="auto" w:fill="auto"/>
          </w:tcPr>
          <w:p w:rsidR="00851806" w:rsidRPr="00A2524B" w:rsidRDefault="00851806" w:rsidP="00D679B0">
            <w:pPr>
              <w:spacing w:after="0" w:line="0" w:lineRule="atLeast"/>
              <w:contextualSpacing/>
              <w:jc w:val="center"/>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50,0</w:t>
            </w:r>
          </w:p>
        </w:tc>
        <w:tc>
          <w:tcPr>
            <w:tcW w:w="794" w:type="dxa"/>
            <w:shd w:val="clear" w:color="auto" w:fill="auto"/>
          </w:tcPr>
          <w:p w:rsidR="00851806" w:rsidRPr="00A2524B" w:rsidRDefault="00851806" w:rsidP="00D679B0">
            <w:pPr>
              <w:spacing w:after="0" w:line="0" w:lineRule="atLeast"/>
              <w:contextualSpacing/>
              <w:jc w:val="center"/>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70,0</w:t>
            </w:r>
          </w:p>
        </w:tc>
        <w:tc>
          <w:tcPr>
            <w:tcW w:w="932" w:type="dxa"/>
            <w:shd w:val="clear" w:color="auto" w:fill="auto"/>
          </w:tcPr>
          <w:p w:rsidR="00851806" w:rsidRPr="00A2524B" w:rsidRDefault="00851806" w:rsidP="00D679B0">
            <w:pPr>
              <w:spacing w:after="0" w:line="0" w:lineRule="atLeast"/>
              <w:ind w:left="57" w:right="57" w:firstLine="39"/>
              <w:contextualSpacing/>
              <w:jc w:val="center"/>
              <w:rPr>
                <w:rFonts w:ascii="Times New Roman" w:eastAsia="Times New Roman" w:hAnsi="Times New Roman" w:cs="Times New Roman"/>
                <w:sz w:val="24"/>
                <w:szCs w:val="24"/>
              </w:rPr>
            </w:pPr>
            <w:r w:rsidRPr="00A2524B">
              <w:rPr>
                <w:rFonts w:ascii="Times New Roman" w:eastAsia="Times New Roman" w:hAnsi="Times New Roman" w:cs="Times New Roman"/>
                <w:sz w:val="24"/>
                <w:szCs w:val="24"/>
              </w:rPr>
              <w:t>70,0</w:t>
            </w:r>
          </w:p>
        </w:tc>
        <w:tc>
          <w:tcPr>
            <w:tcW w:w="1643" w:type="dxa"/>
            <w:shd w:val="clear" w:color="auto" w:fill="auto"/>
          </w:tcPr>
          <w:p w:rsidR="00851806" w:rsidRPr="00A2524B" w:rsidRDefault="00851806" w:rsidP="00D679B0">
            <w:pPr>
              <w:spacing w:after="0" w:line="0" w:lineRule="atLeast"/>
              <w:contextualSpacing/>
              <w:jc w:val="center"/>
              <w:rPr>
                <w:rFonts w:ascii="Times New Roman" w:eastAsia="Times New Roman" w:hAnsi="Times New Roman" w:cs="Times New Roman"/>
                <w:sz w:val="24"/>
                <w:szCs w:val="24"/>
                <w:lang w:eastAsia="en-US"/>
              </w:rPr>
            </w:pPr>
            <w:r w:rsidRPr="00A2524B">
              <w:rPr>
                <w:rFonts w:ascii="Times New Roman" w:eastAsia="Times New Roman" w:hAnsi="Times New Roman" w:cs="Times New Roman"/>
                <w:sz w:val="24"/>
                <w:szCs w:val="24"/>
                <w:lang w:eastAsia="en-US"/>
              </w:rPr>
              <w:t>Управление строительной политики</w:t>
            </w:r>
          </w:p>
        </w:tc>
      </w:tr>
    </w:tbl>
    <w:p w:rsidR="00FF56D7" w:rsidRDefault="00FF56D7" w:rsidP="00FF56D7">
      <w:pPr>
        <w:spacing w:after="0" w:line="720" w:lineRule="auto"/>
        <w:rPr>
          <w:sz w:val="24"/>
          <w:szCs w:val="24"/>
        </w:rPr>
      </w:pPr>
    </w:p>
    <w:p w:rsidR="005C41E4" w:rsidRDefault="005C41E4" w:rsidP="00803818">
      <w:pPr>
        <w:spacing w:after="0" w:line="240" w:lineRule="auto"/>
        <w:ind w:left="-709" w:right="-739"/>
        <w:rPr>
          <w:rFonts w:ascii="Times New Roman" w:hAnsi="Times New Roman" w:cs="Times New Roman"/>
          <w:sz w:val="28"/>
          <w:szCs w:val="28"/>
        </w:rPr>
      </w:pPr>
      <w:proofErr w:type="gramStart"/>
      <w:r>
        <w:rPr>
          <w:rFonts w:ascii="Times New Roman" w:hAnsi="Times New Roman" w:cs="Times New Roman"/>
          <w:sz w:val="28"/>
          <w:szCs w:val="28"/>
        </w:rPr>
        <w:t>Исполняющий</w:t>
      </w:r>
      <w:proofErr w:type="gramEnd"/>
      <w:r>
        <w:rPr>
          <w:rFonts w:ascii="Times New Roman" w:hAnsi="Times New Roman" w:cs="Times New Roman"/>
          <w:sz w:val="28"/>
          <w:szCs w:val="28"/>
        </w:rPr>
        <w:t xml:space="preserve"> обязанности</w:t>
      </w:r>
      <w:r w:rsidR="00FF56D7" w:rsidRPr="00FF56D7">
        <w:rPr>
          <w:rFonts w:ascii="Times New Roman" w:hAnsi="Times New Roman" w:cs="Times New Roman"/>
          <w:sz w:val="28"/>
          <w:szCs w:val="28"/>
        </w:rPr>
        <w:t xml:space="preserve"> руководителя </w:t>
      </w:r>
    </w:p>
    <w:p w:rsidR="00803818" w:rsidRDefault="00803818" w:rsidP="00803818">
      <w:pPr>
        <w:spacing w:after="0" w:line="240" w:lineRule="auto"/>
        <w:ind w:left="-709" w:right="-739"/>
        <w:rPr>
          <w:rFonts w:ascii="Times New Roman" w:hAnsi="Times New Roman" w:cs="Times New Roman"/>
          <w:sz w:val="28"/>
          <w:szCs w:val="28"/>
        </w:rPr>
      </w:pPr>
      <w:r>
        <w:rPr>
          <w:rFonts w:ascii="Times New Roman" w:hAnsi="Times New Roman" w:cs="Times New Roman"/>
          <w:sz w:val="28"/>
          <w:szCs w:val="28"/>
        </w:rPr>
        <w:t>управления развития предпринимательства,</w:t>
      </w:r>
    </w:p>
    <w:p w:rsidR="00D96B8B" w:rsidRPr="00FF56D7" w:rsidRDefault="00803818" w:rsidP="00803818">
      <w:pPr>
        <w:spacing w:after="0" w:line="240" w:lineRule="auto"/>
        <w:ind w:left="-709" w:right="-739"/>
        <w:rPr>
          <w:rFonts w:ascii="Times New Roman" w:hAnsi="Times New Roman" w:cs="Times New Roman"/>
          <w:sz w:val="28"/>
          <w:szCs w:val="28"/>
        </w:rPr>
      </w:pPr>
      <w:r>
        <w:rPr>
          <w:rFonts w:ascii="Times New Roman" w:hAnsi="Times New Roman" w:cs="Times New Roman"/>
          <w:sz w:val="28"/>
          <w:szCs w:val="28"/>
        </w:rPr>
        <w:t xml:space="preserve">потребительского рынка и инновационной политики                                                                                                               </w:t>
      </w:r>
      <w:r w:rsidR="00FF56D7" w:rsidRPr="00FF56D7">
        <w:rPr>
          <w:rFonts w:ascii="Times New Roman" w:hAnsi="Times New Roman" w:cs="Times New Roman"/>
          <w:sz w:val="28"/>
          <w:szCs w:val="28"/>
        </w:rPr>
        <w:t xml:space="preserve">   Ю.Н. Галкина</w:t>
      </w:r>
    </w:p>
    <w:sectPr w:rsidR="00D96B8B" w:rsidRPr="00FF56D7" w:rsidSect="00A8677B">
      <w:headerReference w:type="default" r:id="rId8"/>
      <w:pgSz w:w="16838" w:h="11906" w:orient="landscape"/>
      <w:pgMar w:top="1985" w:right="1134" w:bottom="56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BAB" w:rsidRDefault="00B42BAB" w:rsidP="0035133E">
      <w:pPr>
        <w:spacing w:after="0" w:line="240" w:lineRule="auto"/>
      </w:pPr>
      <w:r>
        <w:separator/>
      </w:r>
    </w:p>
  </w:endnote>
  <w:endnote w:type="continuationSeparator" w:id="0">
    <w:p w:rsidR="00B42BAB" w:rsidRDefault="00B42BAB" w:rsidP="00351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BAB" w:rsidRDefault="00B42BAB" w:rsidP="0035133E">
      <w:pPr>
        <w:spacing w:after="0" w:line="240" w:lineRule="auto"/>
      </w:pPr>
      <w:r>
        <w:separator/>
      </w:r>
    </w:p>
  </w:footnote>
  <w:footnote w:type="continuationSeparator" w:id="0">
    <w:p w:rsidR="00B42BAB" w:rsidRDefault="00B42BAB" w:rsidP="003513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691262"/>
      <w:docPartObj>
        <w:docPartGallery w:val="Page Numbers (Top of Page)"/>
        <w:docPartUnique/>
      </w:docPartObj>
    </w:sdtPr>
    <w:sdtEndPr/>
    <w:sdtContent>
      <w:p w:rsidR="00FB0988" w:rsidRDefault="00FB0988">
        <w:pPr>
          <w:pStyle w:val="a4"/>
          <w:jc w:val="center"/>
        </w:pPr>
        <w:r>
          <w:fldChar w:fldCharType="begin"/>
        </w:r>
        <w:r>
          <w:instrText xml:space="preserve"> PAGE   \* MERGEFORMAT </w:instrText>
        </w:r>
        <w:r>
          <w:fldChar w:fldCharType="separate"/>
        </w:r>
        <w:r w:rsidR="00A26489">
          <w:rPr>
            <w:noProof/>
          </w:rPr>
          <w:t>39</w:t>
        </w:r>
        <w:r>
          <w:rPr>
            <w:noProof/>
          </w:rPr>
          <w:fldChar w:fldCharType="end"/>
        </w:r>
      </w:p>
    </w:sdtContent>
  </w:sdt>
  <w:p w:rsidR="00FB0988" w:rsidRDefault="00FB098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B8B"/>
    <w:rsid w:val="00006795"/>
    <w:rsid w:val="00010E47"/>
    <w:rsid w:val="00021394"/>
    <w:rsid w:val="00023AB3"/>
    <w:rsid w:val="00023CF0"/>
    <w:rsid w:val="00024D85"/>
    <w:rsid w:val="00026BD2"/>
    <w:rsid w:val="000360F4"/>
    <w:rsid w:val="00037671"/>
    <w:rsid w:val="0003789D"/>
    <w:rsid w:val="00042B17"/>
    <w:rsid w:val="00062FFB"/>
    <w:rsid w:val="000631D8"/>
    <w:rsid w:val="0006719A"/>
    <w:rsid w:val="00070832"/>
    <w:rsid w:val="00071539"/>
    <w:rsid w:val="00071922"/>
    <w:rsid w:val="0007348A"/>
    <w:rsid w:val="00073D5E"/>
    <w:rsid w:val="0008083B"/>
    <w:rsid w:val="000811FD"/>
    <w:rsid w:val="00083CDC"/>
    <w:rsid w:val="000861A3"/>
    <w:rsid w:val="0009124A"/>
    <w:rsid w:val="00093CD4"/>
    <w:rsid w:val="000A0EFC"/>
    <w:rsid w:val="000A35BC"/>
    <w:rsid w:val="000A7CC9"/>
    <w:rsid w:val="000B2469"/>
    <w:rsid w:val="000B2F97"/>
    <w:rsid w:val="000B35B3"/>
    <w:rsid w:val="000B51ED"/>
    <w:rsid w:val="000B6DCA"/>
    <w:rsid w:val="000C243D"/>
    <w:rsid w:val="000C265A"/>
    <w:rsid w:val="000C2974"/>
    <w:rsid w:val="000C4658"/>
    <w:rsid w:val="000C71B8"/>
    <w:rsid w:val="000C72BF"/>
    <w:rsid w:val="000D3AF1"/>
    <w:rsid w:val="000D3E26"/>
    <w:rsid w:val="000D3E9D"/>
    <w:rsid w:val="000D5F88"/>
    <w:rsid w:val="000D7337"/>
    <w:rsid w:val="000D7FE7"/>
    <w:rsid w:val="000E335B"/>
    <w:rsid w:val="000E346C"/>
    <w:rsid w:val="000E4456"/>
    <w:rsid w:val="000E64C1"/>
    <w:rsid w:val="000E68A2"/>
    <w:rsid w:val="000F1FAF"/>
    <w:rsid w:val="000F53C0"/>
    <w:rsid w:val="000F5F74"/>
    <w:rsid w:val="000F7144"/>
    <w:rsid w:val="000F7387"/>
    <w:rsid w:val="001042AF"/>
    <w:rsid w:val="00104C7A"/>
    <w:rsid w:val="001108C3"/>
    <w:rsid w:val="0011258C"/>
    <w:rsid w:val="001133AA"/>
    <w:rsid w:val="00116B9E"/>
    <w:rsid w:val="001171F6"/>
    <w:rsid w:val="0012017C"/>
    <w:rsid w:val="00125CB2"/>
    <w:rsid w:val="00134005"/>
    <w:rsid w:val="00144C61"/>
    <w:rsid w:val="001544B1"/>
    <w:rsid w:val="00164BF7"/>
    <w:rsid w:val="0016685E"/>
    <w:rsid w:val="00166888"/>
    <w:rsid w:val="00173AD0"/>
    <w:rsid w:val="001908E3"/>
    <w:rsid w:val="001A1E6E"/>
    <w:rsid w:val="001A524A"/>
    <w:rsid w:val="001C2A59"/>
    <w:rsid w:val="001C578F"/>
    <w:rsid w:val="001C60F4"/>
    <w:rsid w:val="001D29F6"/>
    <w:rsid w:val="001D7006"/>
    <w:rsid w:val="001D766D"/>
    <w:rsid w:val="001E0618"/>
    <w:rsid w:val="001E3541"/>
    <w:rsid w:val="001E5577"/>
    <w:rsid w:val="001E78B3"/>
    <w:rsid w:val="001F0CC4"/>
    <w:rsid w:val="001F1E4E"/>
    <w:rsid w:val="001F2CA1"/>
    <w:rsid w:val="002077A5"/>
    <w:rsid w:val="00215C37"/>
    <w:rsid w:val="00215EBA"/>
    <w:rsid w:val="00224354"/>
    <w:rsid w:val="00231969"/>
    <w:rsid w:val="00237DD1"/>
    <w:rsid w:val="002414C1"/>
    <w:rsid w:val="0024300D"/>
    <w:rsid w:val="0024575F"/>
    <w:rsid w:val="00246A35"/>
    <w:rsid w:val="00255DC1"/>
    <w:rsid w:val="00274243"/>
    <w:rsid w:val="00280A8B"/>
    <w:rsid w:val="00281347"/>
    <w:rsid w:val="00284152"/>
    <w:rsid w:val="002861DC"/>
    <w:rsid w:val="002865F6"/>
    <w:rsid w:val="0028738E"/>
    <w:rsid w:val="00287425"/>
    <w:rsid w:val="0029159A"/>
    <w:rsid w:val="00291D8A"/>
    <w:rsid w:val="00296BEE"/>
    <w:rsid w:val="002A31F2"/>
    <w:rsid w:val="002A62B4"/>
    <w:rsid w:val="002A6FC8"/>
    <w:rsid w:val="002B3555"/>
    <w:rsid w:val="002B3828"/>
    <w:rsid w:val="002B5122"/>
    <w:rsid w:val="002B7A7B"/>
    <w:rsid w:val="002C3C53"/>
    <w:rsid w:val="002C6771"/>
    <w:rsid w:val="002D0F14"/>
    <w:rsid w:val="002D39D3"/>
    <w:rsid w:val="002E0B5D"/>
    <w:rsid w:val="002E1C92"/>
    <w:rsid w:val="002E3F49"/>
    <w:rsid w:val="002E6D02"/>
    <w:rsid w:val="002E7647"/>
    <w:rsid w:val="002F121C"/>
    <w:rsid w:val="003063AB"/>
    <w:rsid w:val="0031107A"/>
    <w:rsid w:val="003140CF"/>
    <w:rsid w:val="0031524E"/>
    <w:rsid w:val="00324330"/>
    <w:rsid w:val="00325767"/>
    <w:rsid w:val="0033065B"/>
    <w:rsid w:val="00335ABC"/>
    <w:rsid w:val="00340195"/>
    <w:rsid w:val="00340E92"/>
    <w:rsid w:val="00341019"/>
    <w:rsid w:val="0034476F"/>
    <w:rsid w:val="00344935"/>
    <w:rsid w:val="0035133E"/>
    <w:rsid w:val="00355E97"/>
    <w:rsid w:val="003612E5"/>
    <w:rsid w:val="00363E92"/>
    <w:rsid w:val="00385792"/>
    <w:rsid w:val="003860F2"/>
    <w:rsid w:val="0039581B"/>
    <w:rsid w:val="00397334"/>
    <w:rsid w:val="003A1AFD"/>
    <w:rsid w:val="003A6B8E"/>
    <w:rsid w:val="003B4DCB"/>
    <w:rsid w:val="003B5535"/>
    <w:rsid w:val="003B66E7"/>
    <w:rsid w:val="003B6AF6"/>
    <w:rsid w:val="003B7480"/>
    <w:rsid w:val="003B7F44"/>
    <w:rsid w:val="003C36D9"/>
    <w:rsid w:val="003C4BC0"/>
    <w:rsid w:val="003C7292"/>
    <w:rsid w:val="003D2242"/>
    <w:rsid w:val="003D5E96"/>
    <w:rsid w:val="003E04BD"/>
    <w:rsid w:val="003E19E4"/>
    <w:rsid w:val="003E43EC"/>
    <w:rsid w:val="003F18F6"/>
    <w:rsid w:val="003F589E"/>
    <w:rsid w:val="00407BAD"/>
    <w:rsid w:val="00415588"/>
    <w:rsid w:val="0041749F"/>
    <w:rsid w:val="00420D7A"/>
    <w:rsid w:val="004216DF"/>
    <w:rsid w:val="00421CB2"/>
    <w:rsid w:val="004244D6"/>
    <w:rsid w:val="00424CB8"/>
    <w:rsid w:val="0042673C"/>
    <w:rsid w:val="00427025"/>
    <w:rsid w:val="00431E7D"/>
    <w:rsid w:val="00436730"/>
    <w:rsid w:val="00440B54"/>
    <w:rsid w:val="0044411B"/>
    <w:rsid w:val="00446DC3"/>
    <w:rsid w:val="00452555"/>
    <w:rsid w:val="00452AEB"/>
    <w:rsid w:val="00457DD7"/>
    <w:rsid w:val="00460121"/>
    <w:rsid w:val="00460393"/>
    <w:rsid w:val="00463541"/>
    <w:rsid w:val="00463985"/>
    <w:rsid w:val="004729BD"/>
    <w:rsid w:val="00472FF9"/>
    <w:rsid w:val="00474FFF"/>
    <w:rsid w:val="00487668"/>
    <w:rsid w:val="00487B52"/>
    <w:rsid w:val="004918E6"/>
    <w:rsid w:val="00491CAD"/>
    <w:rsid w:val="00493AAA"/>
    <w:rsid w:val="004952C0"/>
    <w:rsid w:val="004B45AE"/>
    <w:rsid w:val="004B6024"/>
    <w:rsid w:val="004C2FEC"/>
    <w:rsid w:val="004C3CAA"/>
    <w:rsid w:val="004C507F"/>
    <w:rsid w:val="004D1852"/>
    <w:rsid w:val="004E219F"/>
    <w:rsid w:val="004F0512"/>
    <w:rsid w:val="004F0A9A"/>
    <w:rsid w:val="004F2530"/>
    <w:rsid w:val="004F2D85"/>
    <w:rsid w:val="004F43C6"/>
    <w:rsid w:val="004F4CFB"/>
    <w:rsid w:val="004F6761"/>
    <w:rsid w:val="004F6D02"/>
    <w:rsid w:val="00504562"/>
    <w:rsid w:val="00514C93"/>
    <w:rsid w:val="00516DB9"/>
    <w:rsid w:val="00517ECA"/>
    <w:rsid w:val="00520883"/>
    <w:rsid w:val="00520C3E"/>
    <w:rsid w:val="00521545"/>
    <w:rsid w:val="00523027"/>
    <w:rsid w:val="00526D1E"/>
    <w:rsid w:val="00533EEF"/>
    <w:rsid w:val="00540B3E"/>
    <w:rsid w:val="00541E60"/>
    <w:rsid w:val="00544A37"/>
    <w:rsid w:val="00546724"/>
    <w:rsid w:val="00557894"/>
    <w:rsid w:val="00561C75"/>
    <w:rsid w:val="00563062"/>
    <w:rsid w:val="005646C9"/>
    <w:rsid w:val="00572C27"/>
    <w:rsid w:val="00581A22"/>
    <w:rsid w:val="00581F32"/>
    <w:rsid w:val="00585DC9"/>
    <w:rsid w:val="005954F0"/>
    <w:rsid w:val="005A0AB2"/>
    <w:rsid w:val="005A5F88"/>
    <w:rsid w:val="005A62D4"/>
    <w:rsid w:val="005A6E2D"/>
    <w:rsid w:val="005B1168"/>
    <w:rsid w:val="005C41E4"/>
    <w:rsid w:val="005C6625"/>
    <w:rsid w:val="005D26E3"/>
    <w:rsid w:val="005E1CA7"/>
    <w:rsid w:val="005E47AB"/>
    <w:rsid w:val="005E66CB"/>
    <w:rsid w:val="005E7919"/>
    <w:rsid w:val="005F2DEC"/>
    <w:rsid w:val="005F3571"/>
    <w:rsid w:val="005F4C51"/>
    <w:rsid w:val="00600251"/>
    <w:rsid w:val="00606159"/>
    <w:rsid w:val="006108A3"/>
    <w:rsid w:val="00610D65"/>
    <w:rsid w:val="00611EDD"/>
    <w:rsid w:val="00613A65"/>
    <w:rsid w:val="00620D0C"/>
    <w:rsid w:val="00621524"/>
    <w:rsid w:val="00623C59"/>
    <w:rsid w:val="006355FA"/>
    <w:rsid w:val="00635D30"/>
    <w:rsid w:val="00636B00"/>
    <w:rsid w:val="0064229F"/>
    <w:rsid w:val="006437BD"/>
    <w:rsid w:val="00645907"/>
    <w:rsid w:val="00646329"/>
    <w:rsid w:val="006518C8"/>
    <w:rsid w:val="00653351"/>
    <w:rsid w:val="00655007"/>
    <w:rsid w:val="0067712F"/>
    <w:rsid w:val="00687082"/>
    <w:rsid w:val="00695C8F"/>
    <w:rsid w:val="00697D74"/>
    <w:rsid w:val="006A249C"/>
    <w:rsid w:val="006B4271"/>
    <w:rsid w:val="006B6ED7"/>
    <w:rsid w:val="006C4336"/>
    <w:rsid w:val="006C4490"/>
    <w:rsid w:val="006C4842"/>
    <w:rsid w:val="006D1038"/>
    <w:rsid w:val="006D2BA2"/>
    <w:rsid w:val="006D7CB0"/>
    <w:rsid w:val="006E0084"/>
    <w:rsid w:val="006E248D"/>
    <w:rsid w:val="006E5DA0"/>
    <w:rsid w:val="006F2540"/>
    <w:rsid w:val="006F4ED7"/>
    <w:rsid w:val="006F5C71"/>
    <w:rsid w:val="006F71E9"/>
    <w:rsid w:val="00701342"/>
    <w:rsid w:val="00707BA5"/>
    <w:rsid w:val="00710E9F"/>
    <w:rsid w:val="00716AC9"/>
    <w:rsid w:val="0073583C"/>
    <w:rsid w:val="00744CAF"/>
    <w:rsid w:val="00750742"/>
    <w:rsid w:val="00750EC7"/>
    <w:rsid w:val="00750EFF"/>
    <w:rsid w:val="007546B6"/>
    <w:rsid w:val="007603DC"/>
    <w:rsid w:val="00760A5D"/>
    <w:rsid w:val="00764B01"/>
    <w:rsid w:val="0076684D"/>
    <w:rsid w:val="00766FFA"/>
    <w:rsid w:val="00771627"/>
    <w:rsid w:val="00773447"/>
    <w:rsid w:val="00777E87"/>
    <w:rsid w:val="00784AB9"/>
    <w:rsid w:val="00790D28"/>
    <w:rsid w:val="007942AE"/>
    <w:rsid w:val="007A2C6B"/>
    <w:rsid w:val="007A31BF"/>
    <w:rsid w:val="007A4BD9"/>
    <w:rsid w:val="007A620C"/>
    <w:rsid w:val="007C344F"/>
    <w:rsid w:val="007C3ABC"/>
    <w:rsid w:val="007C7E81"/>
    <w:rsid w:val="007D2E82"/>
    <w:rsid w:val="007D36CA"/>
    <w:rsid w:val="007E6B08"/>
    <w:rsid w:val="007E7203"/>
    <w:rsid w:val="007F133A"/>
    <w:rsid w:val="007F2FCA"/>
    <w:rsid w:val="007F552F"/>
    <w:rsid w:val="007F6C0A"/>
    <w:rsid w:val="00800382"/>
    <w:rsid w:val="008004AB"/>
    <w:rsid w:val="00802F07"/>
    <w:rsid w:val="00803818"/>
    <w:rsid w:val="008055BC"/>
    <w:rsid w:val="00810A77"/>
    <w:rsid w:val="00812500"/>
    <w:rsid w:val="008126AB"/>
    <w:rsid w:val="008127AB"/>
    <w:rsid w:val="00814D2C"/>
    <w:rsid w:val="008174E3"/>
    <w:rsid w:val="00823D12"/>
    <w:rsid w:val="00830409"/>
    <w:rsid w:val="0083285B"/>
    <w:rsid w:val="0083416B"/>
    <w:rsid w:val="00834E11"/>
    <w:rsid w:val="00841AB7"/>
    <w:rsid w:val="00843E5E"/>
    <w:rsid w:val="0085000A"/>
    <w:rsid w:val="00850E03"/>
    <w:rsid w:val="00851806"/>
    <w:rsid w:val="00854EB4"/>
    <w:rsid w:val="00863709"/>
    <w:rsid w:val="0087180C"/>
    <w:rsid w:val="00872DA2"/>
    <w:rsid w:val="00876DEA"/>
    <w:rsid w:val="008807CB"/>
    <w:rsid w:val="00880959"/>
    <w:rsid w:val="00880F83"/>
    <w:rsid w:val="00881641"/>
    <w:rsid w:val="008844B2"/>
    <w:rsid w:val="00891B23"/>
    <w:rsid w:val="0089234C"/>
    <w:rsid w:val="00894385"/>
    <w:rsid w:val="00894B52"/>
    <w:rsid w:val="00894B55"/>
    <w:rsid w:val="008A09CA"/>
    <w:rsid w:val="008A132D"/>
    <w:rsid w:val="008A1B56"/>
    <w:rsid w:val="008A1E48"/>
    <w:rsid w:val="008A54BF"/>
    <w:rsid w:val="008B1111"/>
    <w:rsid w:val="008B2168"/>
    <w:rsid w:val="008B5C47"/>
    <w:rsid w:val="008D1A6B"/>
    <w:rsid w:val="008D2A03"/>
    <w:rsid w:val="008E7EA0"/>
    <w:rsid w:val="008F432F"/>
    <w:rsid w:val="008F4A56"/>
    <w:rsid w:val="00906118"/>
    <w:rsid w:val="00910DCB"/>
    <w:rsid w:val="00911A6B"/>
    <w:rsid w:val="00914261"/>
    <w:rsid w:val="00915A40"/>
    <w:rsid w:val="009205D3"/>
    <w:rsid w:val="0092269F"/>
    <w:rsid w:val="00923E93"/>
    <w:rsid w:val="009245A6"/>
    <w:rsid w:val="009254B4"/>
    <w:rsid w:val="009327CD"/>
    <w:rsid w:val="00932832"/>
    <w:rsid w:val="00942354"/>
    <w:rsid w:val="009554D5"/>
    <w:rsid w:val="00960DA0"/>
    <w:rsid w:val="00963DEC"/>
    <w:rsid w:val="00971FE8"/>
    <w:rsid w:val="00974672"/>
    <w:rsid w:val="009754C4"/>
    <w:rsid w:val="0097693D"/>
    <w:rsid w:val="00980D26"/>
    <w:rsid w:val="0098159D"/>
    <w:rsid w:val="00985548"/>
    <w:rsid w:val="00990E88"/>
    <w:rsid w:val="009921E0"/>
    <w:rsid w:val="009923AE"/>
    <w:rsid w:val="009978CF"/>
    <w:rsid w:val="009A1FEB"/>
    <w:rsid w:val="009A420C"/>
    <w:rsid w:val="009A5BD6"/>
    <w:rsid w:val="009B2B44"/>
    <w:rsid w:val="009B35F7"/>
    <w:rsid w:val="009B5382"/>
    <w:rsid w:val="009B7D11"/>
    <w:rsid w:val="009C373A"/>
    <w:rsid w:val="009C50C2"/>
    <w:rsid w:val="009D1714"/>
    <w:rsid w:val="009D232F"/>
    <w:rsid w:val="009D395C"/>
    <w:rsid w:val="009E26EF"/>
    <w:rsid w:val="009E70F1"/>
    <w:rsid w:val="009F516C"/>
    <w:rsid w:val="00A01845"/>
    <w:rsid w:val="00A03782"/>
    <w:rsid w:val="00A0486A"/>
    <w:rsid w:val="00A0495F"/>
    <w:rsid w:val="00A07C61"/>
    <w:rsid w:val="00A1028B"/>
    <w:rsid w:val="00A15FFD"/>
    <w:rsid w:val="00A245E3"/>
    <w:rsid w:val="00A25122"/>
    <w:rsid w:val="00A2524B"/>
    <w:rsid w:val="00A261D9"/>
    <w:rsid w:val="00A26489"/>
    <w:rsid w:val="00A30041"/>
    <w:rsid w:val="00A34352"/>
    <w:rsid w:val="00A5023F"/>
    <w:rsid w:val="00A506D1"/>
    <w:rsid w:val="00A5386B"/>
    <w:rsid w:val="00A562B1"/>
    <w:rsid w:val="00A66526"/>
    <w:rsid w:val="00A760C5"/>
    <w:rsid w:val="00A76EF2"/>
    <w:rsid w:val="00A7706F"/>
    <w:rsid w:val="00A8677B"/>
    <w:rsid w:val="00A8799C"/>
    <w:rsid w:val="00A901AD"/>
    <w:rsid w:val="00A92E6E"/>
    <w:rsid w:val="00AA2078"/>
    <w:rsid w:val="00AB189B"/>
    <w:rsid w:val="00AB2E70"/>
    <w:rsid w:val="00AB6A8C"/>
    <w:rsid w:val="00AB7586"/>
    <w:rsid w:val="00AC1B9D"/>
    <w:rsid w:val="00AC5EE7"/>
    <w:rsid w:val="00AC5EFF"/>
    <w:rsid w:val="00AC6DC8"/>
    <w:rsid w:val="00AD0A44"/>
    <w:rsid w:val="00AD1991"/>
    <w:rsid w:val="00AD1BD2"/>
    <w:rsid w:val="00AD5A37"/>
    <w:rsid w:val="00AE5F3B"/>
    <w:rsid w:val="00AF0A63"/>
    <w:rsid w:val="00AF68E4"/>
    <w:rsid w:val="00B022AE"/>
    <w:rsid w:val="00B0517A"/>
    <w:rsid w:val="00B05DAC"/>
    <w:rsid w:val="00B1028D"/>
    <w:rsid w:val="00B202DF"/>
    <w:rsid w:val="00B2287D"/>
    <w:rsid w:val="00B34CD2"/>
    <w:rsid w:val="00B354E5"/>
    <w:rsid w:val="00B368BD"/>
    <w:rsid w:val="00B414E0"/>
    <w:rsid w:val="00B42BAB"/>
    <w:rsid w:val="00B44033"/>
    <w:rsid w:val="00B479A3"/>
    <w:rsid w:val="00B5112C"/>
    <w:rsid w:val="00B53D51"/>
    <w:rsid w:val="00B71140"/>
    <w:rsid w:val="00B72BAA"/>
    <w:rsid w:val="00B77E87"/>
    <w:rsid w:val="00B80145"/>
    <w:rsid w:val="00B8112A"/>
    <w:rsid w:val="00B86B5A"/>
    <w:rsid w:val="00B91348"/>
    <w:rsid w:val="00B9311D"/>
    <w:rsid w:val="00B944F5"/>
    <w:rsid w:val="00B9499F"/>
    <w:rsid w:val="00B957FA"/>
    <w:rsid w:val="00B96D2F"/>
    <w:rsid w:val="00BA0117"/>
    <w:rsid w:val="00BA168D"/>
    <w:rsid w:val="00BA3815"/>
    <w:rsid w:val="00BA4DBF"/>
    <w:rsid w:val="00BA6EC5"/>
    <w:rsid w:val="00BB1429"/>
    <w:rsid w:val="00BB19E4"/>
    <w:rsid w:val="00BB2939"/>
    <w:rsid w:val="00BB7A29"/>
    <w:rsid w:val="00BC4006"/>
    <w:rsid w:val="00BC431C"/>
    <w:rsid w:val="00BC7525"/>
    <w:rsid w:val="00BC7658"/>
    <w:rsid w:val="00BE4C36"/>
    <w:rsid w:val="00BE5F8F"/>
    <w:rsid w:val="00BE67A2"/>
    <w:rsid w:val="00BE6B0C"/>
    <w:rsid w:val="00BF1DE4"/>
    <w:rsid w:val="00BF2697"/>
    <w:rsid w:val="00BF6E94"/>
    <w:rsid w:val="00C03D70"/>
    <w:rsid w:val="00C0736F"/>
    <w:rsid w:val="00C24859"/>
    <w:rsid w:val="00C2558D"/>
    <w:rsid w:val="00C26910"/>
    <w:rsid w:val="00C422F0"/>
    <w:rsid w:val="00C55EB4"/>
    <w:rsid w:val="00C601A2"/>
    <w:rsid w:val="00C66365"/>
    <w:rsid w:val="00C71359"/>
    <w:rsid w:val="00C80A9D"/>
    <w:rsid w:val="00C83B94"/>
    <w:rsid w:val="00C862B0"/>
    <w:rsid w:val="00C87A7A"/>
    <w:rsid w:val="00C91917"/>
    <w:rsid w:val="00C92C04"/>
    <w:rsid w:val="00C936B6"/>
    <w:rsid w:val="00C95039"/>
    <w:rsid w:val="00C95646"/>
    <w:rsid w:val="00CA107B"/>
    <w:rsid w:val="00CA3365"/>
    <w:rsid w:val="00CA3FD6"/>
    <w:rsid w:val="00CA4B83"/>
    <w:rsid w:val="00CA70CE"/>
    <w:rsid w:val="00CB1E7B"/>
    <w:rsid w:val="00CB4947"/>
    <w:rsid w:val="00CB4C0E"/>
    <w:rsid w:val="00CB7141"/>
    <w:rsid w:val="00CC3277"/>
    <w:rsid w:val="00CC3491"/>
    <w:rsid w:val="00CC6341"/>
    <w:rsid w:val="00CD0F7C"/>
    <w:rsid w:val="00CD4149"/>
    <w:rsid w:val="00CD7CD4"/>
    <w:rsid w:val="00CE1E84"/>
    <w:rsid w:val="00CE349F"/>
    <w:rsid w:val="00CE37C7"/>
    <w:rsid w:val="00CE3A29"/>
    <w:rsid w:val="00CE7AEC"/>
    <w:rsid w:val="00CF0E0D"/>
    <w:rsid w:val="00CF293C"/>
    <w:rsid w:val="00CF2E8A"/>
    <w:rsid w:val="00CF3A05"/>
    <w:rsid w:val="00CF5931"/>
    <w:rsid w:val="00D00D75"/>
    <w:rsid w:val="00D0420C"/>
    <w:rsid w:val="00D05288"/>
    <w:rsid w:val="00D11FF3"/>
    <w:rsid w:val="00D13149"/>
    <w:rsid w:val="00D13260"/>
    <w:rsid w:val="00D155C1"/>
    <w:rsid w:val="00D21F54"/>
    <w:rsid w:val="00D226AF"/>
    <w:rsid w:val="00D258E0"/>
    <w:rsid w:val="00D25DD0"/>
    <w:rsid w:val="00D25E77"/>
    <w:rsid w:val="00D302D3"/>
    <w:rsid w:val="00D3133E"/>
    <w:rsid w:val="00D34B76"/>
    <w:rsid w:val="00D353B6"/>
    <w:rsid w:val="00D41768"/>
    <w:rsid w:val="00D4490F"/>
    <w:rsid w:val="00D44F2E"/>
    <w:rsid w:val="00D4680C"/>
    <w:rsid w:val="00D4680E"/>
    <w:rsid w:val="00D54FD9"/>
    <w:rsid w:val="00D5766B"/>
    <w:rsid w:val="00D60AA6"/>
    <w:rsid w:val="00D612FD"/>
    <w:rsid w:val="00D61D7E"/>
    <w:rsid w:val="00D64D1D"/>
    <w:rsid w:val="00D679B0"/>
    <w:rsid w:val="00D70788"/>
    <w:rsid w:val="00D8007A"/>
    <w:rsid w:val="00D827EA"/>
    <w:rsid w:val="00D82A77"/>
    <w:rsid w:val="00D856C1"/>
    <w:rsid w:val="00D85CD9"/>
    <w:rsid w:val="00D92B6D"/>
    <w:rsid w:val="00D92CD6"/>
    <w:rsid w:val="00D96B8B"/>
    <w:rsid w:val="00D97E84"/>
    <w:rsid w:val="00DA6222"/>
    <w:rsid w:val="00DA7490"/>
    <w:rsid w:val="00DB24DD"/>
    <w:rsid w:val="00DB7AEE"/>
    <w:rsid w:val="00DC1D76"/>
    <w:rsid w:val="00DC6A2D"/>
    <w:rsid w:val="00DD0705"/>
    <w:rsid w:val="00DD14CC"/>
    <w:rsid w:val="00DD359F"/>
    <w:rsid w:val="00DE0461"/>
    <w:rsid w:val="00DE0EC8"/>
    <w:rsid w:val="00DF5AFB"/>
    <w:rsid w:val="00DF745C"/>
    <w:rsid w:val="00E01210"/>
    <w:rsid w:val="00E01B30"/>
    <w:rsid w:val="00E0272E"/>
    <w:rsid w:val="00E03AA2"/>
    <w:rsid w:val="00E042E1"/>
    <w:rsid w:val="00E05B76"/>
    <w:rsid w:val="00E07F47"/>
    <w:rsid w:val="00E10C7F"/>
    <w:rsid w:val="00E12725"/>
    <w:rsid w:val="00E13FA0"/>
    <w:rsid w:val="00E201AE"/>
    <w:rsid w:val="00E236FE"/>
    <w:rsid w:val="00E252FA"/>
    <w:rsid w:val="00E254B7"/>
    <w:rsid w:val="00E25863"/>
    <w:rsid w:val="00E32C42"/>
    <w:rsid w:val="00E346D1"/>
    <w:rsid w:val="00E35864"/>
    <w:rsid w:val="00E40C24"/>
    <w:rsid w:val="00E44997"/>
    <w:rsid w:val="00E4618D"/>
    <w:rsid w:val="00E4778C"/>
    <w:rsid w:val="00E52E57"/>
    <w:rsid w:val="00E66D12"/>
    <w:rsid w:val="00E7220F"/>
    <w:rsid w:val="00E72B3C"/>
    <w:rsid w:val="00E8448C"/>
    <w:rsid w:val="00E8663F"/>
    <w:rsid w:val="00E87405"/>
    <w:rsid w:val="00E93A2F"/>
    <w:rsid w:val="00E95789"/>
    <w:rsid w:val="00E95A8B"/>
    <w:rsid w:val="00E95BC1"/>
    <w:rsid w:val="00EA40FD"/>
    <w:rsid w:val="00EB4559"/>
    <w:rsid w:val="00EB4701"/>
    <w:rsid w:val="00EB6FE0"/>
    <w:rsid w:val="00EC0C7F"/>
    <w:rsid w:val="00EC4562"/>
    <w:rsid w:val="00EC5DD9"/>
    <w:rsid w:val="00EE1751"/>
    <w:rsid w:val="00EE1E3D"/>
    <w:rsid w:val="00EE1FC8"/>
    <w:rsid w:val="00EE2D8A"/>
    <w:rsid w:val="00EE3B56"/>
    <w:rsid w:val="00EE623E"/>
    <w:rsid w:val="00EF31F2"/>
    <w:rsid w:val="00EF3A4F"/>
    <w:rsid w:val="00EF6564"/>
    <w:rsid w:val="00EF732E"/>
    <w:rsid w:val="00F011CD"/>
    <w:rsid w:val="00F0413B"/>
    <w:rsid w:val="00F0774D"/>
    <w:rsid w:val="00F10F0A"/>
    <w:rsid w:val="00F119D3"/>
    <w:rsid w:val="00F11E72"/>
    <w:rsid w:val="00F17151"/>
    <w:rsid w:val="00F17669"/>
    <w:rsid w:val="00F23981"/>
    <w:rsid w:val="00F23C54"/>
    <w:rsid w:val="00F25B86"/>
    <w:rsid w:val="00F27C38"/>
    <w:rsid w:val="00F31423"/>
    <w:rsid w:val="00F33383"/>
    <w:rsid w:val="00F3729A"/>
    <w:rsid w:val="00F41DF7"/>
    <w:rsid w:val="00F42F56"/>
    <w:rsid w:val="00F51044"/>
    <w:rsid w:val="00F55A00"/>
    <w:rsid w:val="00F644AC"/>
    <w:rsid w:val="00F664C7"/>
    <w:rsid w:val="00F679FF"/>
    <w:rsid w:val="00F67FEB"/>
    <w:rsid w:val="00F7071A"/>
    <w:rsid w:val="00F712F4"/>
    <w:rsid w:val="00F724AE"/>
    <w:rsid w:val="00F77453"/>
    <w:rsid w:val="00F808E7"/>
    <w:rsid w:val="00F8220B"/>
    <w:rsid w:val="00F85FC3"/>
    <w:rsid w:val="00F9271C"/>
    <w:rsid w:val="00F92F7A"/>
    <w:rsid w:val="00F9317E"/>
    <w:rsid w:val="00F9719D"/>
    <w:rsid w:val="00FA1083"/>
    <w:rsid w:val="00FA1FAD"/>
    <w:rsid w:val="00FA3BE2"/>
    <w:rsid w:val="00FA4026"/>
    <w:rsid w:val="00FA7DFB"/>
    <w:rsid w:val="00FB0988"/>
    <w:rsid w:val="00FB13B1"/>
    <w:rsid w:val="00FB2715"/>
    <w:rsid w:val="00FB5FE1"/>
    <w:rsid w:val="00FC042C"/>
    <w:rsid w:val="00FC517D"/>
    <w:rsid w:val="00FC75F0"/>
    <w:rsid w:val="00FD049D"/>
    <w:rsid w:val="00FD07DC"/>
    <w:rsid w:val="00FD0DD9"/>
    <w:rsid w:val="00FD3B6C"/>
    <w:rsid w:val="00FD3D89"/>
    <w:rsid w:val="00FD57C8"/>
    <w:rsid w:val="00FE66A5"/>
    <w:rsid w:val="00FF035A"/>
    <w:rsid w:val="00FF56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D96B8B"/>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rsid w:val="00D96B8B"/>
    <w:rPr>
      <w:rFonts w:ascii="Calibri" w:eastAsia="Times New Roman" w:hAnsi="Calibri" w:cs="Calibri"/>
      <w:szCs w:val="20"/>
    </w:rPr>
  </w:style>
  <w:style w:type="character" w:customStyle="1" w:styleId="a3">
    <w:name w:val="Верхний колонтитул Знак"/>
    <w:basedOn w:val="a0"/>
    <w:link w:val="a4"/>
    <w:uiPriority w:val="99"/>
    <w:rsid w:val="00D96B8B"/>
  </w:style>
  <w:style w:type="paragraph" w:styleId="a4">
    <w:name w:val="header"/>
    <w:basedOn w:val="a"/>
    <w:link w:val="a3"/>
    <w:uiPriority w:val="99"/>
    <w:unhideWhenUsed/>
    <w:rsid w:val="00D96B8B"/>
    <w:pPr>
      <w:tabs>
        <w:tab w:val="center" w:pos="4677"/>
        <w:tab w:val="right" w:pos="9355"/>
      </w:tabs>
      <w:spacing w:after="0" w:line="240" w:lineRule="auto"/>
    </w:pPr>
  </w:style>
  <w:style w:type="character" w:customStyle="1" w:styleId="a5">
    <w:name w:val="Нижний колонтитул Знак"/>
    <w:basedOn w:val="a0"/>
    <w:link w:val="a6"/>
    <w:uiPriority w:val="99"/>
    <w:semiHidden/>
    <w:rsid w:val="00D96B8B"/>
  </w:style>
  <w:style w:type="paragraph" w:styleId="a6">
    <w:name w:val="footer"/>
    <w:basedOn w:val="a"/>
    <w:link w:val="a5"/>
    <w:uiPriority w:val="99"/>
    <w:semiHidden/>
    <w:unhideWhenUsed/>
    <w:rsid w:val="00D96B8B"/>
    <w:pPr>
      <w:tabs>
        <w:tab w:val="center" w:pos="4677"/>
        <w:tab w:val="right" w:pos="9355"/>
      </w:tabs>
      <w:spacing w:after="0" w:line="240" w:lineRule="auto"/>
    </w:pPr>
  </w:style>
  <w:style w:type="paragraph" w:styleId="a7">
    <w:name w:val="Normal (Web)"/>
    <w:aliases w:val="Обычный (веб) Знак1,Обычный (веб) Знак Знак,Обычный (веб) Знак1 Знак Знак,Обычный (веб) Знак Знак Знак Знак Знак,Обычный (веб) Знак,Обычный (веб) Знак1 Знак,Обычный (веб) Знак Знак Знак,Обычный (Web),Обычный (Web)1"/>
    <w:basedOn w:val="a"/>
    <w:link w:val="2"/>
    <w:uiPriority w:val="99"/>
    <w:unhideWhenUsed/>
    <w:qFormat/>
    <w:rsid w:val="00D96B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бычный (веб) Знак2"/>
    <w:aliases w:val="Обычный (веб) Знак1 Знак1,Обычный (веб) Знак Знак Знак1,Обычный (веб) Знак1 Знак Знак Знак,Обычный (веб) Знак Знак Знак Знак Знак Знак,Обычный (веб) Знак Знак1,Обычный (веб) Знак1 Знак Знак1,Обычный (веб) Знак Знак Знак Знак"/>
    <w:link w:val="a7"/>
    <w:uiPriority w:val="99"/>
    <w:rsid w:val="00D96B8B"/>
    <w:rPr>
      <w:rFonts w:ascii="Times New Roman" w:eastAsia="Times New Roman" w:hAnsi="Times New Roman" w:cs="Times New Roman"/>
      <w:sz w:val="24"/>
      <w:szCs w:val="24"/>
    </w:rPr>
  </w:style>
  <w:style w:type="paragraph" w:styleId="a8">
    <w:name w:val="No Spacing"/>
    <w:aliases w:val="Стратегия"/>
    <w:link w:val="a9"/>
    <w:uiPriority w:val="1"/>
    <w:qFormat/>
    <w:rsid w:val="00D96B8B"/>
    <w:pPr>
      <w:spacing w:after="0" w:line="240" w:lineRule="auto"/>
    </w:pPr>
    <w:rPr>
      <w:rFonts w:ascii="Calibri" w:eastAsia="Times New Roman" w:hAnsi="Calibri" w:cs="Times New Roman"/>
    </w:rPr>
  </w:style>
  <w:style w:type="character" w:customStyle="1" w:styleId="a9">
    <w:name w:val="Без интервала Знак"/>
    <w:aliases w:val="Стратегия Знак"/>
    <w:link w:val="a8"/>
    <w:uiPriority w:val="1"/>
    <w:locked/>
    <w:rsid w:val="00D96B8B"/>
    <w:rPr>
      <w:rFonts w:ascii="Calibri" w:eastAsia="Times New Roman" w:hAnsi="Calibri" w:cs="Times New Roman"/>
    </w:rPr>
  </w:style>
  <w:style w:type="paragraph" w:styleId="aa">
    <w:name w:val="List Paragraph"/>
    <w:basedOn w:val="a"/>
    <w:uiPriority w:val="34"/>
    <w:qFormat/>
    <w:rsid w:val="00D96B8B"/>
    <w:pPr>
      <w:spacing w:after="0" w:line="360" w:lineRule="auto"/>
      <w:ind w:left="720" w:firstLine="709"/>
    </w:pPr>
    <w:rPr>
      <w:rFonts w:ascii="Times New Roman" w:eastAsia="Times New Roman" w:hAnsi="Times New Roman" w:cs="Calibri"/>
      <w:sz w:val="28"/>
      <w:lang w:eastAsia="en-US"/>
    </w:rPr>
  </w:style>
  <w:style w:type="character" w:customStyle="1" w:styleId="apple-converted-space">
    <w:name w:val="apple-converted-space"/>
    <w:basedOn w:val="a0"/>
    <w:rsid w:val="00F0413B"/>
  </w:style>
  <w:style w:type="character" w:styleId="ab">
    <w:name w:val="Emphasis"/>
    <w:basedOn w:val="a0"/>
    <w:uiPriority w:val="20"/>
    <w:qFormat/>
    <w:rsid w:val="00F0413B"/>
    <w:rPr>
      <w:i/>
      <w:iCs/>
    </w:rPr>
  </w:style>
  <w:style w:type="character" w:styleId="ac">
    <w:name w:val="footnote reference"/>
    <w:aliases w:val="Знак сноски-FN"/>
    <w:uiPriority w:val="99"/>
    <w:semiHidden/>
    <w:rsid w:val="0035133E"/>
    <w:rPr>
      <w:vertAlign w:val="superscript"/>
    </w:rPr>
  </w:style>
  <w:style w:type="paragraph" w:customStyle="1" w:styleId="Default">
    <w:name w:val="Default"/>
    <w:rsid w:val="0083285B"/>
    <w:pPr>
      <w:autoSpaceDE w:val="0"/>
      <w:autoSpaceDN w:val="0"/>
      <w:adjustRightInd w:val="0"/>
      <w:spacing w:after="0" w:line="240" w:lineRule="auto"/>
    </w:pPr>
    <w:rPr>
      <w:rFonts w:ascii="Times New Roman" w:hAnsi="Times New Roman" w:cs="Times New Roman"/>
      <w:color w:val="000000"/>
      <w:sz w:val="24"/>
      <w:szCs w:val="24"/>
    </w:rPr>
  </w:style>
  <w:style w:type="character" w:styleId="ad">
    <w:name w:val="Hyperlink"/>
    <w:basedOn w:val="a0"/>
    <w:uiPriority w:val="99"/>
    <w:rsid w:val="00843E5E"/>
    <w:rPr>
      <w:color w:val="0000FF"/>
      <w:u w:val="single"/>
    </w:rPr>
  </w:style>
  <w:style w:type="paragraph" w:styleId="ae">
    <w:name w:val="Balloon Text"/>
    <w:basedOn w:val="a"/>
    <w:link w:val="af"/>
    <w:uiPriority w:val="99"/>
    <w:semiHidden/>
    <w:unhideWhenUsed/>
    <w:rsid w:val="00B9499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9499F"/>
    <w:rPr>
      <w:rFonts w:ascii="Tahoma" w:hAnsi="Tahoma" w:cs="Tahoma"/>
      <w:sz w:val="16"/>
      <w:szCs w:val="16"/>
    </w:rPr>
  </w:style>
  <w:style w:type="paragraph" w:customStyle="1" w:styleId="s13">
    <w:name w:val="s_13"/>
    <w:basedOn w:val="a"/>
    <w:uiPriority w:val="99"/>
    <w:rsid w:val="000C71B8"/>
    <w:pPr>
      <w:spacing w:after="0" w:line="240" w:lineRule="auto"/>
      <w:ind w:firstLine="720"/>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D96B8B"/>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rsid w:val="00D96B8B"/>
    <w:rPr>
      <w:rFonts w:ascii="Calibri" w:eastAsia="Times New Roman" w:hAnsi="Calibri" w:cs="Calibri"/>
      <w:szCs w:val="20"/>
    </w:rPr>
  </w:style>
  <w:style w:type="character" w:customStyle="1" w:styleId="a3">
    <w:name w:val="Верхний колонтитул Знак"/>
    <w:basedOn w:val="a0"/>
    <w:link w:val="a4"/>
    <w:uiPriority w:val="99"/>
    <w:rsid w:val="00D96B8B"/>
  </w:style>
  <w:style w:type="paragraph" w:styleId="a4">
    <w:name w:val="header"/>
    <w:basedOn w:val="a"/>
    <w:link w:val="a3"/>
    <w:uiPriority w:val="99"/>
    <w:unhideWhenUsed/>
    <w:rsid w:val="00D96B8B"/>
    <w:pPr>
      <w:tabs>
        <w:tab w:val="center" w:pos="4677"/>
        <w:tab w:val="right" w:pos="9355"/>
      </w:tabs>
      <w:spacing w:after="0" w:line="240" w:lineRule="auto"/>
    </w:pPr>
  </w:style>
  <w:style w:type="character" w:customStyle="1" w:styleId="a5">
    <w:name w:val="Нижний колонтитул Знак"/>
    <w:basedOn w:val="a0"/>
    <w:link w:val="a6"/>
    <w:uiPriority w:val="99"/>
    <w:semiHidden/>
    <w:rsid w:val="00D96B8B"/>
  </w:style>
  <w:style w:type="paragraph" w:styleId="a6">
    <w:name w:val="footer"/>
    <w:basedOn w:val="a"/>
    <w:link w:val="a5"/>
    <w:uiPriority w:val="99"/>
    <w:semiHidden/>
    <w:unhideWhenUsed/>
    <w:rsid w:val="00D96B8B"/>
    <w:pPr>
      <w:tabs>
        <w:tab w:val="center" w:pos="4677"/>
        <w:tab w:val="right" w:pos="9355"/>
      </w:tabs>
      <w:spacing w:after="0" w:line="240" w:lineRule="auto"/>
    </w:pPr>
  </w:style>
  <w:style w:type="paragraph" w:styleId="a7">
    <w:name w:val="Normal (Web)"/>
    <w:aliases w:val="Обычный (веб) Знак1,Обычный (веб) Знак Знак,Обычный (веб) Знак1 Знак Знак,Обычный (веб) Знак Знак Знак Знак Знак,Обычный (веб) Знак,Обычный (веб) Знак1 Знак,Обычный (веб) Знак Знак Знак,Обычный (Web),Обычный (Web)1"/>
    <w:basedOn w:val="a"/>
    <w:link w:val="2"/>
    <w:uiPriority w:val="99"/>
    <w:unhideWhenUsed/>
    <w:qFormat/>
    <w:rsid w:val="00D96B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бычный (веб) Знак2"/>
    <w:aliases w:val="Обычный (веб) Знак1 Знак1,Обычный (веб) Знак Знак Знак1,Обычный (веб) Знак1 Знак Знак Знак,Обычный (веб) Знак Знак Знак Знак Знак Знак,Обычный (веб) Знак Знак1,Обычный (веб) Знак1 Знак Знак1,Обычный (веб) Знак Знак Знак Знак"/>
    <w:link w:val="a7"/>
    <w:uiPriority w:val="99"/>
    <w:rsid w:val="00D96B8B"/>
    <w:rPr>
      <w:rFonts w:ascii="Times New Roman" w:eastAsia="Times New Roman" w:hAnsi="Times New Roman" w:cs="Times New Roman"/>
      <w:sz w:val="24"/>
      <w:szCs w:val="24"/>
    </w:rPr>
  </w:style>
  <w:style w:type="paragraph" w:styleId="a8">
    <w:name w:val="No Spacing"/>
    <w:aliases w:val="Стратегия"/>
    <w:link w:val="a9"/>
    <w:uiPriority w:val="1"/>
    <w:qFormat/>
    <w:rsid w:val="00D96B8B"/>
    <w:pPr>
      <w:spacing w:after="0" w:line="240" w:lineRule="auto"/>
    </w:pPr>
    <w:rPr>
      <w:rFonts w:ascii="Calibri" w:eastAsia="Times New Roman" w:hAnsi="Calibri" w:cs="Times New Roman"/>
    </w:rPr>
  </w:style>
  <w:style w:type="character" w:customStyle="1" w:styleId="a9">
    <w:name w:val="Без интервала Знак"/>
    <w:aliases w:val="Стратегия Знак"/>
    <w:link w:val="a8"/>
    <w:uiPriority w:val="1"/>
    <w:locked/>
    <w:rsid w:val="00D96B8B"/>
    <w:rPr>
      <w:rFonts w:ascii="Calibri" w:eastAsia="Times New Roman" w:hAnsi="Calibri" w:cs="Times New Roman"/>
    </w:rPr>
  </w:style>
  <w:style w:type="paragraph" w:styleId="aa">
    <w:name w:val="List Paragraph"/>
    <w:basedOn w:val="a"/>
    <w:uiPriority w:val="34"/>
    <w:qFormat/>
    <w:rsid w:val="00D96B8B"/>
    <w:pPr>
      <w:spacing w:after="0" w:line="360" w:lineRule="auto"/>
      <w:ind w:left="720" w:firstLine="709"/>
    </w:pPr>
    <w:rPr>
      <w:rFonts w:ascii="Times New Roman" w:eastAsia="Times New Roman" w:hAnsi="Times New Roman" w:cs="Calibri"/>
      <w:sz w:val="28"/>
      <w:lang w:eastAsia="en-US"/>
    </w:rPr>
  </w:style>
  <w:style w:type="character" w:customStyle="1" w:styleId="apple-converted-space">
    <w:name w:val="apple-converted-space"/>
    <w:basedOn w:val="a0"/>
    <w:rsid w:val="00F0413B"/>
  </w:style>
  <w:style w:type="character" w:styleId="ab">
    <w:name w:val="Emphasis"/>
    <w:basedOn w:val="a0"/>
    <w:uiPriority w:val="20"/>
    <w:qFormat/>
    <w:rsid w:val="00F0413B"/>
    <w:rPr>
      <w:i/>
      <w:iCs/>
    </w:rPr>
  </w:style>
  <w:style w:type="character" w:styleId="ac">
    <w:name w:val="footnote reference"/>
    <w:aliases w:val="Знак сноски-FN"/>
    <w:uiPriority w:val="99"/>
    <w:semiHidden/>
    <w:rsid w:val="0035133E"/>
    <w:rPr>
      <w:vertAlign w:val="superscript"/>
    </w:rPr>
  </w:style>
  <w:style w:type="paragraph" w:customStyle="1" w:styleId="Default">
    <w:name w:val="Default"/>
    <w:rsid w:val="0083285B"/>
    <w:pPr>
      <w:autoSpaceDE w:val="0"/>
      <w:autoSpaceDN w:val="0"/>
      <w:adjustRightInd w:val="0"/>
      <w:spacing w:after="0" w:line="240" w:lineRule="auto"/>
    </w:pPr>
    <w:rPr>
      <w:rFonts w:ascii="Times New Roman" w:hAnsi="Times New Roman" w:cs="Times New Roman"/>
      <w:color w:val="000000"/>
      <w:sz w:val="24"/>
      <w:szCs w:val="24"/>
    </w:rPr>
  </w:style>
  <w:style w:type="character" w:styleId="ad">
    <w:name w:val="Hyperlink"/>
    <w:basedOn w:val="a0"/>
    <w:uiPriority w:val="99"/>
    <w:rsid w:val="00843E5E"/>
    <w:rPr>
      <w:color w:val="0000FF"/>
      <w:u w:val="single"/>
    </w:rPr>
  </w:style>
  <w:style w:type="paragraph" w:styleId="ae">
    <w:name w:val="Balloon Text"/>
    <w:basedOn w:val="a"/>
    <w:link w:val="af"/>
    <w:uiPriority w:val="99"/>
    <w:semiHidden/>
    <w:unhideWhenUsed/>
    <w:rsid w:val="00B9499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9499F"/>
    <w:rPr>
      <w:rFonts w:ascii="Tahoma" w:hAnsi="Tahoma" w:cs="Tahoma"/>
      <w:sz w:val="16"/>
      <w:szCs w:val="16"/>
    </w:rPr>
  </w:style>
  <w:style w:type="paragraph" w:customStyle="1" w:styleId="s13">
    <w:name w:val="s_13"/>
    <w:basedOn w:val="a"/>
    <w:uiPriority w:val="99"/>
    <w:rsid w:val="000C71B8"/>
    <w:pPr>
      <w:spacing w:after="0" w:line="240" w:lineRule="auto"/>
      <w:ind w:firstLine="72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95623-3858-43DF-A555-A50ED449B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6340</Words>
  <Characters>36143</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Попова</dc:creator>
  <cp:lastModifiedBy>enshulgina</cp:lastModifiedBy>
  <cp:revision>2</cp:revision>
  <cp:lastPrinted>2020-01-09T06:05:00Z</cp:lastPrinted>
  <dcterms:created xsi:type="dcterms:W3CDTF">2020-01-14T11:15:00Z</dcterms:created>
  <dcterms:modified xsi:type="dcterms:W3CDTF">2020-01-14T11:15:00Z</dcterms:modified>
</cp:coreProperties>
</file>