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EE" w:rsidRDefault="003219EE" w:rsidP="001D223A">
      <w:pPr>
        <w:jc w:val="center"/>
        <w:outlineLvl w:val="0"/>
        <w:rPr>
          <w:sz w:val="28"/>
          <w:szCs w:val="28"/>
        </w:rPr>
      </w:pPr>
      <w:bookmarkStart w:id="0" w:name="_GoBack"/>
      <w:bookmarkEnd w:id="0"/>
    </w:p>
    <w:p w:rsidR="001D223A" w:rsidRPr="00BD5ADE" w:rsidRDefault="003219EE" w:rsidP="001D223A">
      <w:pPr>
        <w:jc w:val="center"/>
        <w:outlineLvl w:val="0"/>
        <w:rPr>
          <w:sz w:val="28"/>
          <w:szCs w:val="28"/>
        </w:rPr>
      </w:pPr>
      <w:r>
        <w:rPr>
          <w:sz w:val="28"/>
          <w:szCs w:val="28"/>
        </w:rPr>
        <w:t xml:space="preserve">                                                                      </w:t>
      </w:r>
      <w:r w:rsidR="001D223A">
        <w:rPr>
          <w:sz w:val="28"/>
          <w:szCs w:val="28"/>
        </w:rPr>
        <w:t>УТВЕРЖДЕН</w:t>
      </w:r>
    </w:p>
    <w:p w:rsidR="001D223A" w:rsidRPr="00B056D1" w:rsidRDefault="001D223A" w:rsidP="001D223A">
      <w:pPr>
        <w:jc w:val="center"/>
        <w:outlineLvl w:val="0"/>
        <w:rPr>
          <w:sz w:val="28"/>
          <w:szCs w:val="28"/>
        </w:rPr>
      </w:pPr>
      <w:r w:rsidRPr="00B056D1">
        <w:rPr>
          <w:sz w:val="28"/>
          <w:szCs w:val="28"/>
        </w:rPr>
        <w:t xml:space="preserve">                                                             </w:t>
      </w:r>
      <w:r>
        <w:rPr>
          <w:sz w:val="28"/>
          <w:szCs w:val="28"/>
        </w:rPr>
        <w:t xml:space="preserve">       </w:t>
      </w:r>
      <w:r w:rsidRPr="00B056D1">
        <w:rPr>
          <w:sz w:val="28"/>
          <w:szCs w:val="28"/>
        </w:rPr>
        <w:t xml:space="preserve">       распоряжени</w:t>
      </w:r>
      <w:r>
        <w:rPr>
          <w:sz w:val="28"/>
          <w:szCs w:val="28"/>
        </w:rPr>
        <w:t>ем</w:t>
      </w:r>
      <w:r w:rsidRPr="00B056D1">
        <w:rPr>
          <w:sz w:val="28"/>
          <w:szCs w:val="28"/>
        </w:rPr>
        <w:t xml:space="preserve"> администрации</w:t>
      </w:r>
    </w:p>
    <w:p w:rsidR="001D223A" w:rsidRPr="00B056D1" w:rsidRDefault="001D223A" w:rsidP="001D223A">
      <w:pPr>
        <w:jc w:val="center"/>
        <w:outlineLvl w:val="0"/>
        <w:rPr>
          <w:sz w:val="28"/>
          <w:szCs w:val="28"/>
        </w:rPr>
      </w:pPr>
      <w:r w:rsidRPr="00B056D1">
        <w:rPr>
          <w:sz w:val="28"/>
          <w:szCs w:val="28"/>
        </w:rPr>
        <w:t xml:space="preserve">                                                                         городского округа город Воронеж</w:t>
      </w:r>
    </w:p>
    <w:p w:rsidR="001D223A" w:rsidRPr="00B056D1" w:rsidRDefault="001D223A" w:rsidP="001D223A">
      <w:pPr>
        <w:jc w:val="center"/>
        <w:outlineLvl w:val="0"/>
        <w:rPr>
          <w:sz w:val="28"/>
          <w:szCs w:val="28"/>
        </w:rPr>
      </w:pPr>
      <w:r w:rsidRPr="00B056D1">
        <w:rPr>
          <w:sz w:val="28"/>
          <w:szCs w:val="28"/>
        </w:rPr>
        <w:t xml:space="preserve">                                                                           от </w:t>
      </w:r>
      <w:r w:rsidR="00D87468">
        <w:rPr>
          <w:sz w:val="28"/>
          <w:szCs w:val="28"/>
        </w:rPr>
        <w:t xml:space="preserve">25.05.2020    </w:t>
      </w:r>
      <w:r w:rsidRPr="00B056D1">
        <w:rPr>
          <w:sz w:val="28"/>
          <w:szCs w:val="28"/>
        </w:rPr>
        <w:t xml:space="preserve"> №</w:t>
      </w:r>
      <w:r w:rsidR="00D87468">
        <w:rPr>
          <w:sz w:val="28"/>
          <w:szCs w:val="28"/>
        </w:rPr>
        <w:t xml:space="preserve"> 222-р</w:t>
      </w:r>
    </w:p>
    <w:p w:rsidR="00156F12" w:rsidRPr="00156F12" w:rsidRDefault="00156F12" w:rsidP="001D223A">
      <w:pPr>
        <w:pStyle w:val="ConsPlusNormal"/>
        <w:spacing w:line="360" w:lineRule="auto"/>
        <w:jc w:val="right"/>
        <w:rPr>
          <w:rFonts w:ascii="Times New Roman" w:hAnsi="Times New Roman" w:cs="Times New Roman"/>
          <w:sz w:val="28"/>
          <w:szCs w:val="28"/>
        </w:rPr>
      </w:pPr>
    </w:p>
    <w:p w:rsidR="00D10F11" w:rsidRPr="00BC4F10" w:rsidRDefault="00D6110F" w:rsidP="007E2F3D">
      <w:pPr>
        <w:pStyle w:val="ConsPlusNormal"/>
        <w:jc w:val="center"/>
        <w:rPr>
          <w:rFonts w:ascii="Times New Roman" w:hAnsi="Times New Roman" w:cs="Times New Roman"/>
          <w:b/>
          <w:caps/>
          <w:sz w:val="28"/>
          <w:szCs w:val="28"/>
        </w:rPr>
      </w:pPr>
      <w:hyperlink w:anchor="Par34" w:history="1">
        <w:r w:rsidR="007E2F3D" w:rsidRPr="00BC4F10">
          <w:rPr>
            <w:rFonts w:ascii="Times New Roman" w:hAnsi="Times New Roman" w:cs="Times New Roman"/>
            <w:b/>
            <w:caps/>
            <w:color w:val="000000" w:themeColor="text1"/>
            <w:sz w:val="28"/>
            <w:szCs w:val="28"/>
          </w:rPr>
          <w:t>Порядок</w:t>
        </w:r>
      </w:hyperlink>
      <w:r w:rsidR="007E2F3D" w:rsidRPr="00BC4F10">
        <w:rPr>
          <w:rFonts w:ascii="Times New Roman" w:hAnsi="Times New Roman" w:cs="Times New Roman"/>
          <w:b/>
          <w:caps/>
          <w:sz w:val="28"/>
          <w:szCs w:val="28"/>
        </w:rPr>
        <w:t xml:space="preserve"> </w:t>
      </w:r>
    </w:p>
    <w:p w:rsidR="00156F12" w:rsidRPr="00BC4F10" w:rsidRDefault="007E2F3D" w:rsidP="007E2F3D">
      <w:pPr>
        <w:pStyle w:val="ConsPlusNormal"/>
        <w:jc w:val="center"/>
        <w:rPr>
          <w:rFonts w:ascii="Times New Roman" w:hAnsi="Times New Roman" w:cs="Times New Roman"/>
          <w:b/>
          <w:caps/>
          <w:sz w:val="28"/>
          <w:szCs w:val="28"/>
        </w:rPr>
      </w:pPr>
      <w:r w:rsidRPr="00BC4F10">
        <w:rPr>
          <w:rFonts w:ascii="Times New Roman" w:hAnsi="Times New Roman" w:cs="Times New Roman"/>
          <w:b/>
          <w:caps/>
          <w:sz w:val="28"/>
          <w:szCs w:val="28"/>
        </w:rPr>
        <w:t xml:space="preserve">определения нормативных затрат на оказание муниципальной услуги </w:t>
      </w:r>
      <w:r w:rsidR="0059687C" w:rsidRPr="003219EE">
        <w:rPr>
          <w:rFonts w:ascii="Times New Roman" w:hAnsi="Times New Roman" w:cs="Times New Roman"/>
          <w:b/>
          <w:caps/>
          <w:sz w:val="28"/>
          <w:szCs w:val="28"/>
        </w:rPr>
        <w:t xml:space="preserve">по </w:t>
      </w:r>
      <w:r w:rsidR="0059687C" w:rsidRPr="003219EE">
        <w:rPr>
          <w:rFonts w:ascii="Times New Roman" w:hAnsi="Times New Roman" w:cs="Times New Roman"/>
          <w:b/>
          <w:bCs/>
          <w:caps/>
          <w:sz w:val="28"/>
          <w:szCs w:val="28"/>
        </w:rPr>
        <w:t xml:space="preserve">реализации дополнительных профессиональных программ повышения квалификации </w:t>
      </w:r>
    </w:p>
    <w:p w:rsidR="00156F12" w:rsidRPr="00156F12" w:rsidRDefault="00156F12" w:rsidP="00156F12">
      <w:pPr>
        <w:pStyle w:val="ConsPlusNormal"/>
        <w:spacing w:line="360" w:lineRule="auto"/>
        <w:jc w:val="both"/>
        <w:rPr>
          <w:rFonts w:ascii="Times New Roman" w:hAnsi="Times New Roman" w:cs="Times New Roman"/>
          <w:sz w:val="28"/>
          <w:szCs w:val="28"/>
        </w:rPr>
      </w:pPr>
      <w:bookmarkStart w:id="1" w:name="Par34"/>
      <w:bookmarkEnd w:id="1"/>
    </w:p>
    <w:p w:rsidR="00156F12" w:rsidRPr="009F5394" w:rsidRDefault="00156F12" w:rsidP="00AF08CE">
      <w:pPr>
        <w:pStyle w:val="ConsPlusNormal"/>
        <w:numPr>
          <w:ilvl w:val="0"/>
          <w:numId w:val="8"/>
        </w:numPr>
        <w:jc w:val="center"/>
        <w:outlineLvl w:val="1"/>
        <w:rPr>
          <w:rFonts w:ascii="Times New Roman" w:hAnsi="Times New Roman" w:cs="Times New Roman"/>
          <w:b/>
          <w:sz w:val="28"/>
          <w:szCs w:val="28"/>
        </w:rPr>
      </w:pPr>
      <w:r w:rsidRPr="009F5394">
        <w:rPr>
          <w:rFonts w:ascii="Times New Roman" w:hAnsi="Times New Roman" w:cs="Times New Roman"/>
          <w:b/>
          <w:sz w:val="28"/>
          <w:szCs w:val="28"/>
        </w:rPr>
        <w:t>Общие положения</w:t>
      </w:r>
    </w:p>
    <w:p w:rsidR="00AF08CE" w:rsidRDefault="00AF08CE" w:rsidP="00AF08CE">
      <w:pPr>
        <w:pStyle w:val="ConsPlusNormal"/>
        <w:ind w:left="720"/>
        <w:outlineLvl w:val="1"/>
        <w:rPr>
          <w:rFonts w:ascii="Times New Roman" w:hAnsi="Times New Roman" w:cs="Times New Roman"/>
          <w:sz w:val="28"/>
          <w:szCs w:val="28"/>
        </w:rPr>
      </w:pPr>
    </w:p>
    <w:p w:rsidR="00B24E2C" w:rsidRPr="00C67628" w:rsidRDefault="00156F12" w:rsidP="00D26645">
      <w:pPr>
        <w:pStyle w:val="ConsPlusNormal"/>
        <w:spacing w:line="360" w:lineRule="auto"/>
        <w:ind w:firstLine="709"/>
        <w:jc w:val="both"/>
        <w:rPr>
          <w:rFonts w:ascii="Times New Roman" w:hAnsi="Times New Roman" w:cs="Times New Roman"/>
          <w:sz w:val="28"/>
          <w:szCs w:val="28"/>
        </w:rPr>
      </w:pPr>
      <w:r w:rsidRPr="00C67628">
        <w:rPr>
          <w:rFonts w:ascii="Times New Roman" w:hAnsi="Times New Roman" w:cs="Times New Roman"/>
          <w:sz w:val="28"/>
          <w:szCs w:val="28"/>
        </w:rPr>
        <w:t xml:space="preserve">1.1. </w:t>
      </w:r>
      <w:proofErr w:type="gramStart"/>
      <w:r w:rsidRPr="00C67628">
        <w:rPr>
          <w:rFonts w:ascii="Times New Roman" w:hAnsi="Times New Roman" w:cs="Times New Roman"/>
          <w:sz w:val="28"/>
          <w:szCs w:val="28"/>
        </w:rPr>
        <w:t xml:space="preserve">Настоящий Порядок разработан </w:t>
      </w:r>
      <w:r w:rsidR="00C43E2E" w:rsidRPr="00C67628">
        <w:rPr>
          <w:rFonts w:ascii="Times New Roman" w:hAnsi="Times New Roman" w:cs="Times New Roman"/>
          <w:sz w:val="28"/>
          <w:szCs w:val="28"/>
        </w:rPr>
        <w:t xml:space="preserve">на основании пункта 4 статьи 69.2 Бюджетного кодекса Российской Федерации, 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w:t>
      </w:r>
      <w:r w:rsidR="00EE6A70" w:rsidRPr="00C67628">
        <w:rPr>
          <w:rFonts w:ascii="Times New Roman" w:hAnsi="Times New Roman" w:cs="Times New Roman"/>
          <w:sz w:val="28"/>
          <w:szCs w:val="28"/>
        </w:rPr>
        <w:t>объема субсидии</w:t>
      </w:r>
      <w:r w:rsidR="00B24E2C" w:rsidRPr="00C67628">
        <w:rPr>
          <w:rFonts w:ascii="Times New Roman" w:hAnsi="Times New Roman" w:cs="Times New Roman"/>
          <w:sz w:val="28"/>
          <w:szCs w:val="28"/>
        </w:rPr>
        <w:t xml:space="preserve">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w:t>
      </w:r>
      <w:r w:rsidR="00AC1D60" w:rsidRPr="00C67628">
        <w:rPr>
          <w:rFonts w:ascii="Times New Roman" w:hAnsi="Times New Roman" w:cs="Times New Roman"/>
          <w:sz w:val="28"/>
          <w:szCs w:val="28"/>
        </w:rPr>
        <w:t>ым) учреждением, утвержденными п</w:t>
      </w:r>
      <w:r w:rsidR="001C752B" w:rsidRPr="00C67628">
        <w:rPr>
          <w:rFonts w:ascii="Times New Roman" w:hAnsi="Times New Roman" w:cs="Times New Roman"/>
          <w:sz w:val="28"/>
          <w:szCs w:val="28"/>
        </w:rPr>
        <w:t>риказом М</w:t>
      </w:r>
      <w:r w:rsidR="00B24E2C" w:rsidRPr="00C67628">
        <w:rPr>
          <w:rFonts w:ascii="Times New Roman" w:hAnsi="Times New Roman" w:cs="Times New Roman"/>
          <w:sz w:val="28"/>
          <w:szCs w:val="28"/>
        </w:rPr>
        <w:t>инистерства образования</w:t>
      </w:r>
      <w:proofErr w:type="gramEnd"/>
      <w:r w:rsidR="00B24E2C" w:rsidRPr="00C67628">
        <w:rPr>
          <w:rFonts w:ascii="Times New Roman" w:hAnsi="Times New Roman" w:cs="Times New Roman"/>
          <w:sz w:val="28"/>
          <w:szCs w:val="28"/>
        </w:rPr>
        <w:t xml:space="preserve"> и науки Российской Федерации от 22.09.2015 № 1040, с целью определения нормативных затрат</w:t>
      </w:r>
      <w:r w:rsidR="00B019D8" w:rsidRPr="00C67628">
        <w:rPr>
          <w:rFonts w:ascii="Times New Roman" w:hAnsi="Times New Roman" w:cs="Times New Roman"/>
          <w:sz w:val="28"/>
          <w:szCs w:val="28"/>
        </w:rPr>
        <w:t xml:space="preserve">, применяемых при расчете объема финансового обеспечения выполнения муниципального задания </w:t>
      </w:r>
      <w:r w:rsidR="00D906C2" w:rsidRPr="00C67628">
        <w:rPr>
          <w:rFonts w:ascii="Times New Roman" w:hAnsi="Times New Roman" w:cs="Times New Roman"/>
          <w:sz w:val="28"/>
          <w:szCs w:val="28"/>
        </w:rPr>
        <w:t>на оказание муниципальной услуги по реализации дополнительных профессиональных программ повышения квалификации (далее – муниципальная услуга</w:t>
      </w:r>
      <w:r w:rsidR="00F2572D" w:rsidRPr="00C67628">
        <w:rPr>
          <w:rFonts w:ascii="Times New Roman" w:hAnsi="Times New Roman" w:cs="Times New Roman"/>
          <w:sz w:val="28"/>
          <w:szCs w:val="28"/>
        </w:rPr>
        <w:t>)</w:t>
      </w:r>
      <w:r w:rsidR="00B019D8" w:rsidRPr="00C67628">
        <w:rPr>
          <w:rFonts w:ascii="Times New Roman" w:hAnsi="Times New Roman" w:cs="Times New Roman"/>
          <w:sz w:val="28"/>
          <w:szCs w:val="28"/>
        </w:rPr>
        <w:t>.</w:t>
      </w:r>
      <w:r w:rsidR="00297856" w:rsidRPr="00C67628">
        <w:rPr>
          <w:rFonts w:ascii="Times New Roman" w:hAnsi="Times New Roman" w:cs="Times New Roman"/>
          <w:sz w:val="28"/>
          <w:szCs w:val="28"/>
        </w:rPr>
        <w:t xml:space="preserve"> </w:t>
      </w:r>
    </w:p>
    <w:p w:rsidR="00B24E2C" w:rsidRPr="00C67628" w:rsidRDefault="00156F12" w:rsidP="00D26645">
      <w:pPr>
        <w:pStyle w:val="ConsPlusNormal"/>
        <w:spacing w:line="360" w:lineRule="auto"/>
        <w:ind w:firstLine="709"/>
        <w:jc w:val="both"/>
        <w:rPr>
          <w:rFonts w:ascii="Times New Roman" w:hAnsi="Times New Roman" w:cs="Times New Roman"/>
          <w:sz w:val="28"/>
          <w:szCs w:val="28"/>
        </w:rPr>
      </w:pPr>
      <w:r w:rsidRPr="00C67628">
        <w:rPr>
          <w:rFonts w:ascii="Times New Roman" w:hAnsi="Times New Roman" w:cs="Times New Roman"/>
          <w:sz w:val="28"/>
          <w:szCs w:val="28"/>
        </w:rPr>
        <w:t>1.2.</w:t>
      </w:r>
      <w:r w:rsidR="00905836" w:rsidRPr="00C67628">
        <w:rPr>
          <w:rFonts w:ascii="Times New Roman" w:hAnsi="Times New Roman" w:cs="Times New Roman"/>
          <w:sz w:val="28"/>
          <w:szCs w:val="28"/>
        </w:rPr>
        <w:t xml:space="preserve"> </w:t>
      </w:r>
      <w:r w:rsidR="00B24E2C" w:rsidRPr="00C67628">
        <w:rPr>
          <w:rFonts w:ascii="Times New Roman" w:hAnsi="Times New Roman" w:cs="Times New Roman"/>
          <w:sz w:val="28"/>
          <w:szCs w:val="28"/>
        </w:rPr>
        <w:t>Нормативные затраты определяются:</w:t>
      </w:r>
    </w:p>
    <w:p w:rsidR="00B24E2C" w:rsidRPr="00C67628" w:rsidRDefault="00B24E2C" w:rsidP="00D26645">
      <w:pPr>
        <w:pStyle w:val="ConsPlusNormal"/>
        <w:spacing w:line="360" w:lineRule="auto"/>
        <w:ind w:firstLine="709"/>
        <w:jc w:val="both"/>
        <w:rPr>
          <w:rFonts w:ascii="Times New Roman" w:hAnsi="Times New Roman" w:cs="Times New Roman"/>
          <w:sz w:val="28"/>
          <w:szCs w:val="28"/>
        </w:rPr>
      </w:pPr>
      <w:r w:rsidRPr="00C67628">
        <w:rPr>
          <w:rFonts w:ascii="Times New Roman" w:hAnsi="Times New Roman" w:cs="Times New Roman"/>
          <w:sz w:val="28"/>
          <w:szCs w:val="28"/>
        </w:rPr>
        <w:t>- исходя из содержащейся в</w:t>
      </w:r>
      <w:r w:rsidR="005A0FAB" w:rsidRPr="00C67628">
        <w:rPr>
          <w:rFonts w:ascii="Times New Roman" w:hAnsi="Times New Roman" w:cs="Times New Roman"/>
          <w:sz w:val="28"/>
          <w:szCs w:val="28"/>
        </w:rPr>
        <w:t xml:space="preserve"> общероссийском базовом (отраслевом) </w:t>
      </w:r>
      <w:proofErr w:type="gramStart"/>
      <w:r w:rsidR="005A0FAB" w:rsidRPr="00C67628">
        <w:rPr>
          <w:rFonts w:ascii="Times New Roman" w:hAnsi="Times New Roman" w:cs="Times New Roman"/>
          <w:sz w:val="28"/>
          <w:szCs w:val="28"/>
        </w:rPr>
        <w:t>перечне (классификаторе) государственных и муниципальных услуг, оказываемых физическим лицам (далее – общероссийский базовый перечень), и региональном перечне (классификаторе) государственных и муниципальных услуг, не включенных в общероссийский базовый перечень, и работ, оказание и выполнение которых предусмотрено нормативными правовыми актами субъекта Российской Федерации (муниципальными правовыми актами) (далее – региональный перечень), информации о единице показателя, характеризующего объем муниципальной услуги, и показателей, отражающих содер</w:t>
      </w:r>
      <w:r w:rsidR="00263161" w:rsidRPr="00C67628">
        <w:rPr>
          <w:rFonts w:ascii="Times New Roman" w:hAnsi="Times New Roman" w:cs="Times New Roman"/>
          <w:sz w:val="28"/>
          <w:szCs w:val="28"/>
        </w:rPr>
        <w:t>жание и (или</w:t>
      </w:r>
      <w:proofErr w:type="gramEnd"/>
      <w:r w:rsidR="00263161" w:rsidRPr="00C67628">
        <w:rPr>
          <w:rFonts w:ascii="Times New Roman" w:hAnsi="Times New Roman" w:cs="Times New Roman"/>
          <w:sz w:val="28"/>
          <w:szCs w:val="28"/>
        </w:rPr>
        <w:t>) условия (формы) о</w:t>
      </w:r>
      <w:r w:rsidR="005A0FAB" w:rsidRPr="00C67628">
        <w:rPr>
          <w:rFonts w:ascii="Times New Roman" w:hAnsi="Times New Roman" w:cs="Times New Roman"/>
          <w:sz w:val="28"/>
          <w:szCs w:val="28"/>
        </w:rPr>
        <w:t>казания муниципальной услуги;</w:t>
      </w:r>
    </w:p>
    <w:p w:rsidR="00297856" w:rsidRDefault="00C90D8B" w:rsidP="00D26645">
      <w:pPr>
        <w:pStyle w:val="ConsPlusNormal"/>
        <w:spacing w:line="360" w:lineRule="auto"/>
        <w:ind w:firstLine="709"/>
        <w:jc w:val="both"/>
        <w:rPr>
          <w:rFonts w:ascii="Times New Roman" w:hAnsi="Times New Roman" w:cs="Times New Roman"/>
          <w:sz w:val="28"/>
          <w:szCs w:val="28"/>
        </w:rPr>
      </w:pPr>
      <w:r w:rsidRPr="00C67628">
        <w:rPr>
          <w:rFonts w:ascii="Times New Roman" w:hAnsi="Times New Roman" w:cs="Times New Roman"/>
          <w:sz w:val="28"/>
          <w:szCs w:val="28"/>
        </w:rPr>
        <w:t xml:space="preserve">- </w:t>
      </w:r>
      <w:r w:rsidR="00933F5E" w:rsidRPr="00C67628">
        <w:rPr>
          <w:rFonts w:ascii="Times New Roman" w:hAnsi="Times New Roman" w:cs="Times New Roman"/>
          <w:sz w:val="28"/>
          <w:szCs w:val="28"/>
        </w:rPr>
        <w:t>на основе базовых нормативов затрат на оказание муниципальной услуги, рассчитанных в соответствии с настоящим Порядком, и корректирующих коэффициентов к базовым нормативам затрат</w:t>
      </w:r>
      <w:r w:rsidRPr="00C67628">
        <w:rPr>
          <w:rFonts w:ascii="Times New Roman" w:hAnsi="Times New Roman" w:cs="Times New Roman"/>
          <w:sz w:val="28"/>
          <w:szCs w:val="28"/>
        </w:rPr>
        <w:t>.</w:t>
      </w:r>
    </w:p>
    <w:p w:rsidR="009F504A" w:rsidRDefault="009F504A" w:rsidP="00D2664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Нормативные затраты, рассчитанные с соблюдением настоящего Порядка, не могут приводить к превышению объема бюджетных ассигнований, предусмотренных решением о бюджете городского округа город Воронеж на очередной финансовый год (очередной финансовый год и плановый период) на финансовое обеспечение муниципального задания.</w:t>
      </w:r>
    </w:p>
    <w:p w:rsidR="009F504A" w:rsidRDefault="009F504A" w:rsidP="00DC1948">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Базовый норматив затрат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DC1948" w:rsidRPr="00DC1948" w:rsidRDefault="00DC1948" w:rsidP="00DC1948">
      <w:pPr>
        <w:pStyle w:val="a9"/>
        <w:numPr>
          <w:ilvl w:val="1"/>
          <w:numId w:val="7"/>
        </w:numPr>
        <w:spacing w:line="360" w:lineRule="auto"/>
        <w:ind w:left="0" w:firstLine="709"/>
        <w:jc w:val="both"/>
        <w:rPr>
          <w:rFonts w:ascii="Times New Roman" w:hAnsi="Times New Roman"/>
          <w:sz w:val="28"/>
          <w:szCs w:val="28"/>
        </w:rPr>
      </w:pPr>
      <w:r w:rsidRPr="00DC1948">
        <w:rPr>
          <w:rFonts w:ascii="Times New Roman" w:hAnsi="Times New Roman"/>
          <w:sz w:val="28"/>
          <w:szCs w:val="28"/>
        </w:rPr>
        <w:t xml:space="preserve">Корректирующие коэффициенты к базовому нормативу затрат на оказание муниципальной услуги, применяемые при расчете нормативных затрат, состоят </w:t>
      </w:r>
      <w:proofErr w:type="gramStart"/>
      <w:r w:rsidRPr="00DC1948">
        <w:rPr>
          <w:rFonts w:ascii="Times New Roman" w:hAnsi="Times New Roman"/>
          <w:sz w:val="28"/>
          <w:szCs w:val="28"/>
        </w:rPr>
        <w:t>из</w:t>
      </w:r>
      <w:proofErr w:type="gramEnd"/>
      <w:r w:rsidRPr="00DC1948">
        <w:rPr>
          <w:rFonts w:ascii="Times New Roman" w:hAnsi="Times New Roman"/>
          <w:sz w:val="28"/>
          <w:szCs w:val="28"/>
        </w:rPr>
        <w:t>:</w:t>
      </w:r>
    </w:p>
    <w:p w:rsidR="00DC1948" w:rsidRPr="00DC1948" w:rsidRDefault="00DC1948" w:rsidP="00DC1948">
      <w:pPr>
        <w:pStyle w:val="a9"/>
        <w:spacing w:line="360" w:lineRule="auto"/>
        <w:ind w:left="0" w:firstLine="709"/>
        <w:jc w:val="both"/>
        <w:rPr>
          <w:rFonts w:ascii="Times New Roman" w:hAnsi="Times New Roman"/>
          <w:sz w:val="28"/>
          <w:szCs w:val="28"/>
        </w:rPr>
      </w:pPr>
      <w:r w:rsidRPr="00DC1948">
        <w:rPr>
          <w:rFonts w:ascii="Times New Roman" w:hAnsi="Times New Roman"/>
          <w:sz w:val="28"/>
          <w:szCs w:val="28"/>
        </w:rPr>
        <w:t>- территориального корректирующего коэффициента,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DC1948" w:rsidRPr="00DC1948" w:rsidRDefault="00DC1948" w:rsidP="00DC1948">
      <w:pPr>
        <w:pStyle w:val="a9"/>
        <w:spacing w:line="360" w:lineRule="auto"/>
        <w:ind w:left="0" w:firstLine="709"/>
        <w:jc w:val="both"/>
        <w:rPr>
          <w:rFonts w:ascii="Times New Roman" w:hAnsi="Times New Roman"/>
          <w:sz w:val="28"/>
          <w:szCs w:val="28"/>
        </w:rPr>
      </w:pPr>
      <w:r w:rsidRPr="00DC1948">
        <w:rPr>
          <w:rFonts w:ascii="Times New Roman" w:hAnsi="Times New Roman"/>
          <w:sz w:val="28"/>
          <w:szCs w:val="28"/>
        </w:rPr>
        <w:t xml:space="preserve">- отраслевого корректирующего коэффициента к базовому нормативу затрат, отражающего отраслевую специфику муниципальной услуги в </w:t>
      </w:r>
      <w:r w:rsidR="00281734" w:rsidRPr="00C67628">
        <w:rPr>
          <w:rFonts w:ascii="Times New Roman" w:hAnsi="Times New Roman"/>
          <w:sz w:val="28"/>
          <w:szCs w:val="28"/>
        </w:rPr>
        <w:t>сфере образования, науки и молодежной политики</w:t>
      </w:r>
      <w:r w:rsidRPr="00DC1948">
        <w:rPr>
          <w:rFonts w:ascii="Times New Roman" w:hAnsi="Times New Roman"/>
          <w:sz w:val="28"/>
          <w:szCs w:val="28"/>
        </w:rPr>
        <w:t>.</w:t>
      </w:r>
    </w:p>
    <w:p w:rsidR="00DC1948" w:rsidRPr="00CF79BF" w:rsidRDefault="00DC1948" w:rsidP="00B3520C">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 xml:space="preserve">При определении базового норматива затрат рассчитываются затраты, необходимые для оказания муниципальной услуги с соблюдением показателей качества оказания муниципальной услуги, а также показателей отраслевой специфики, отраслевой корректирующий коэффициент при </w:t>
      </w:r>
      <w:r w:rsidR="00123911">
        <w:rPr>
          <w:rFonts w:ascii="Times New Roman" w:hAnsi="Times New Roman"/>
          <w:sz w:val="28"/>
          <w:szCs w:val="28"/>
        </w:rPr>
        <w:t>которых принимает значение равное 1</w:t>
      </w:r>
      <w:r w:rsidRPr="00CF79BF">
        <w:rPr>
          <w:rFonts w:ascii="Times New Roman" w:hAnsi="Times New Roman"/>
          <w:sz w:val="28"/>
          <w:szCs w:val="28"/>
        </w:rPr>
        <w:t>.</w:t>
      </w:r>
    </w:p>
    <w:p w:rsidR="00765AE4" w:rsidRPr="00CF79BF" w:rsidRDefault="00765AE4" w:rsidP="004E2649">
      <w:pPr>
        <w:pStyle w:val="a9"/>
        <w:numPr>
          <w:ilvl w:val="1"/>
          <w:numId w:val="7"/>
        </w:numPr>
        <w:spacing w:line="360" w:lineRule="auto"/>
        <w:ind w:left="0" w:firstLine="709"/>
        <w:jc w:val="both"/>
        <w:rPr>
          <w:rFonts w:ascii="Times New Roman" w:hAnsi="Times New Roman"/>
          <w:sz w:val="28"/>
          <w:szCs w:val="28"/>
        </w:rPr>
      </w:pPr>
      <w:proofErr w:type="gramStart"/>
      <w:r w:rsidRPr="00CF79BF">
        <w:rPr>
          <w:rFonts w:ascii="Times New Roman" w:hAnsi="Times New Roman"/>
          <w:sz w:val="28"/>
          <w:szCs w:val="28"/>
        </w:rPr>
        <w:t>При определении базового норматива затрат применяются нормы материальных, технических и трудовых ресурсов, используемых</w:t>
      </w:r>
      <w:r w:rsidR="004E2649" w:rsidRPr="00CF79BF">
        <w:rPr>
          <w:rFonts w:ascii="Times New Roman" w:hAnsi="Times New Roman"/>
          <w:sz w:val="28"/>
          <w:szCs w:val="28"/>
        </w:rPr>
        <w:t xml:space="preserve"> для оказания муниципальной услуги, </w:t>
      </w:r>
      <w:r w:rsidR="00281734" w:rsidRPr="00281734">
        <w:rPr>
          <w:rFonts w:ascii="Times New Roman" w:hAnsi="Times New Roman"/>
          <w:sz w:val="28"/>
          <w:szCs w:val="28"/>
        </w:rPr>
        <w:t>установленные</w:t>
      </w:r>
      <w:r w:rsidR="004E2649" w:rsidRPr="00281734">
        <w:rPr>
          <w:rFonts w:ascii="Times New Roman" w:hAnsi="Times New Roman"/>
          <w:sz w:val="28"/>
          <w:szCs w:val="28"/>
        </w:rPr>
        <w:t xml:space="preserve"> нормативными правовыми актами</w:t>
      </w:r>
      <w:r w:rsidR="004E2649" w:rsidRPr="00CF79BF">
        <w:rPr>
          <w:rFonts w:ascii="Times New Roman" w:hAnsi="Times New Roman"/>
          <w:sz w:val="28"/>
          <w:szCs w:val="28"/>
        </w:rPr>
        <w:t xml:space="preserve"> Российской Федерации, в том числе актами органов государственной власти и местного самоуправления, а также межгосударственными, национальными (государственными) стандартами Российской Федерации</w:t>
      </w:r>
      <w:r w:rsidR="00A40E2E" w:rsidRPr="00CF79BF">
        <w:rPr>
          <w:rFonts w:ascii="Times New Roman" w:hAnsi="Times New Roman"/>
          <w:sz w:val="28"/>
          <w:szCs w:val="28"/>
        </w:rPr>
        <w:t xml:space="preserve">, </w:t>
      </w:r>
      <w:r w:rsidR="00281734" w:rsidRPr="00281734">
        <w:rPr>
          <w:rFonts w:ascii="Times New Roman" w:hAnsi="Times New Roman"/>
          <w:sz w:val="28"/>
          <w:szCs w:val="28"/>
        </w:rPr>
        <w:t>строительными</w:t>
      </w:r>
      <w:r w:rsidR="00A40E2E" w:rsidRPr="00281734">
        <w:rPr>
          <w:rFonts w:ascii="Times New Roman" w:hAnsi="Times New Roman"/>
          <w:sz w:val="28"/>
          <w:szCs w:val="28"/>
        </w:rPr>
        <w:t xml:space="preserve"> </w:t>
      </w:r>
      <w:r w:rsidR="004E2649" w:rsidRPr="00281734">
        <w:rPr>
          <w:rFonts w:ascii="Times New Roman" w:hAnsi="Times New Roman"/>
          <w:sz w:val="28"/>
          <w:szCs w:val="28"/>
        </w:rPr>
        <w:t>норм</w:t>
      </w:r>
      <w:r w:rsidR="00281734" w:rsidRPr="00281734">
        <w:rPr>
          <w:rFonts w:ascii="Times New Roman" w:hAnsi="Times New Roman"/>
          <w:sz w:val="28"/>
          <w:szCs w:val="28"/>
        </w:rPr>
        <w:t>ами</w:t>
      </w:r>
      <w:r w:rsidR="004E2649" w:rsidRPr="00281734">
        <w:rPr>
          <w:rFonts w:ascii="Times New Roman" w:hAnsi="Times New Roman"/>
          <w:sz w:val="28"/>
          <w:szCs w:val="28"/>
        </w:rPr>
        <w:t xml:space="preserve"> и правил</w:t>
      </w:r>
      <w:r w:rsidR="00A40E2E" w:rsidRPr="00281734">
        <w:rPr>
          <w:rFonts w:ascii="Times New Roman" w:hAnsi="Times New Roman"/>
          <w:sz w:val="28"/>
          <w:szCs w:val="28"/>
        </w:rPr>
        <w:t>а</w:t>
      </w:r>
      <w:r w:rsidR="00281734" w:rsidRPr="00281734">
        <w:rPr>
          <w:rFonts w:ascii="Times New Roman" w:hAnsi="Times New Roman"/>
          <w:sz w:val="28"/>
          <w:szCs w:val="28"/>
        </w:rPr>
        <w:t>ми, стандартами, порядками</w:t>
      </w:r>
      <w:r w:rsidR="004E2649" w:rsidRPr="00281734">
        <w:rPr>
          <w:rFonts w:ascii="Times New Roman" w:hAnsi="Times New Roman"/>
          <w:sz w:val="28"/>
          <w:szCs w:val="28"/>
        </w:rPr>
        <w:t xml:space="preserve"> и</w:t>
      </w:r>
      <w:r w:rsidR="00281734" w:rsidRPr="00281734">
        <w:rPr>
          <w:rFonts w:ascii="Times New Roman" w:hAnsi="Times New Roman"/>
          <w:sz w:val="28"/>
          <w:szCs w:val="28"/>
        </w:rPr>
        <w:t xml:space="preserve"> регламентами</w:t>
      </w:r>
      <w:r w:rsidR="004E2649" w:rsidRPr="00CF79BF">
        <w:rPr>
          <w:rFonts w:ascii="Times New Roman" w:hAnsi="Times New Roman"/>
          <w:sz w:val="28"/>
          <w:szCs w:val="28"/>
        </w:rPr>
        <w:t xml:space="preserve"> оказания государственных (муниципальных) услуг в установленной сфере (при их наличии).</w:t>
      </w:r>
      <w:proofErr w:type="gramEnd"/>
    </w:p>
    <w:p w:rsidR="004E2649" w:rsidRPr="00CF79BF" w:rsidRDefault="004E2649" w:rsidP="004E2649">
      <w:pPr>
        <w:pStyle w:val="a9"/>
        <w:spacing w:line="360" w:lineRule="auto"/>
        <w:ind w:left="0" w:firstLine="709"/>
        <w:jc w:val="both"/>
        <w:rPr>
          <w:rFonts w:ascii="Times New Roman" w:hAnsi="Times New Roman"/>
          <w:sz w:val="28"/>
          <w:szCs w:val="28"/>
        </w:rPr>
      </w:pPr>
      <w:r w:rsidRPr="00CF79BF">
        <w:rPr>
          <w:rFonts w:ascii="Times New Roman" w:hAnsi="Times New Roman"/>
          <w:sz w:val="28"/>
          <w:szCs w:val="28"/>
        </w:rPr>
        <w:t>При отсутствии стандартов услуг нормативные затраты в отношении соответствующей группы затрат определяются структурным методом (или экспертным методом), позволяющим рассчитать нормативные затраты на единицу муниципальной услуги.</w:t>
      </w:r>
    </w:p>
    <w:p w:rsidR="00B3520C" w:rsidRPr="00B3520C" w:rsidRDefault="00B3520C" w:rsidP="00B3520C">
      <w:pPr>
        <w:pStyle w:val="a9"/>
        <w:numPr>
          <w:ilvl w:val="1"/>
          <w:numId w:val="7"/>
        </w:numPr>
        <w:spacing w:line="360" w:lineRule="auto"/>
        <w:ind w:left="0" w:firstLine="709"/>
        <w:jc w:val="both"/>
        <w:rPr>
          <w:rFonts w:ascii="Times New Roman" w:hAnsi="Times New Roman"/>
          <w:sz w:val="28"/>
          <w:szCs w:val="28"/>
        </w:rPr>
      </w:pPr>
      <w:r w:rsidRPr="00CF79BF">
        <w:rPr>
          <w:rFonts w:ascii="Times New Roman" w:hAnsi="Times New Roman"/>
          <w:sz w:val="28"/>
          <w:szCs w:val="28"/>
        </w:rPr>
        <w:t>Значение базового норматива затрат  с указанием наименования муниципальной услуги и уникального номера реестровой записи из общероссийского базового перечня или реестрового</w:t>
      </w:r>
      <w:r w:rsidRPr="00B3520C">
        <w:rPr>
          <w:rFonts w:ascii="Times New Roman" w:hAnsi="Times New Roman"/>
          <w:sz w:val="28"/>
          <w:szCs w:val="28"/>
        </w:rPr>
        <w:t xml:space="preserve"> номера регионального перечня утверждается общей суммой, в том числе в разрезе:</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xml:space="preserve">- суммы затрат на оплату труда с начислениями на выплаты по оплате труда работников, непосредственно связанных с оказанием муниципальной услуги в </w:t>
      </w:r>
      <w:r w:rsidR="00281734" w:rsidRPr="00C67628">
        <w:rPr>
          <w:rFonts w:ascii="Times New Roman" w:hAnsi="Times New Roman"/>
          <w:sz w:val="28"/>
          <w:szCs w:val="28"/>
        </w:rPr>
        <w:t>сфере образования, науки и молодежной политики</w:t>
      </w:r>
      <w:r w:rsidRPr="00B3520C">
        <w:rPr>
          <w:rFonts w:ascii="Times New Roman" w:hAnsi="Times New Roman"/>
          <w:sz w:val="28"/>
          <w:szCs w:val="28"/>
        </w:rPr>
        <w:t>;</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суммы затрат на коммунальные услуги и содержание объектов недвижимого имущества, необходимого для выполнения муниципального задания.</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При утверждении значения базового норматива затрат дополнительно указывается информация о натуральных нормах, необходимых для определения базового норматива затрат на оказание муниципальной услуги, включающая наименование натуральной нормы, ее значение и источник указанного значения</w:t>
      </w:r>
      <w:r w:rsidR="00123911">
        <w:rPr>
          <w:rFonts w:ascii="Times New Roman" w:hAnsi="Times New Roman"/>
          <w:sz w:val="28"/>
          <w:szCs w:val="28"/>
        </w:rPr>
        <w:t>,</w:t>
      </w:r>
      <w:r w:rsidRPr="00B3520C">
        <w:rPr>
          <w:rFonts w:ascii="Times New Roman" w:hAnsi="Times New Roman"/>
          <w:sz w:val="28"/>
          <w:szCs w:val="28"/>
        </w:rPr>
        <w:t xml:space="preserve"> согласно приложению № 1 к настоящему Порядку.</w:t>
      </w:r>
    </w:p>
    <w:p w:rsidR="00B3520C" w:rsidRDefault="00B3520C" w:rsidP="00B3520C">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 xml:space="preserve">Значение отраслевого корректирующего коэффициента утверждается </w:t>
      </w:r>
      <w:r w:rsidRPr="00281734">
        <w:rPr>
          <w:rFonts w:ascii="Times New Roman" w:hAnsi="Times New Roman"/>
          <w:sz w:val="28"/>
          <w:szCs w:val="28"/>
        </w:rPr>
        <w:t>по каждой муниципальной услуге</w:t>
      </w:r>
      <w:r>
        <w:rPr>
          <w:rFonts w:ascii="Times New Roman" w:hAnsi="Times New Roman"/>
          <w:sz w:val="28"/>
          <w:szCs w:val="28"/>
        </w:rPr>
        <w:t xml:space="preserve"> с указанием ее наименования и уникального номера реестровой записи из общероссийского базового перечня или реестрового номера регионального перечня, а также наименования показателя отраслевой специфики.</w:t>
      </w:r>
    </w:p>
    <w:p w:rsidR="00B3520C" w:rsidRPr="00071C04" w:rsidRDefault="00B3520C" w:rsidP="00B3520C">
      <w:pPr>
        <w:pStyle w:val="a9"/>
        <w:numPr>
          <w:ilvl w:val="1"/>
          <w:numId w:val="7"/>
        </w:numPr>
        <w:spacing w:line="360" w:lineRule="auto"/>
        <w:ind w:left="0" w:firstLine="709"/>
        <w:jc w:val="both"/>
        <w:rPr>
          <w:rFonts w:ascii="Times New Roman" w:hAnsi="Times New Roman"/>
          <w:sz w:val="28"/>
          <w:szCs w:val="28"/>
        </w:rPr>
      </w:pPr>
      <w:r w:rsidRPr="00071C04">
        <w:rPr>
          <w:rFonts w:ascii="Times New Roman" w:hAnsi="Times New Roman"/>
          <w:sz w:val="28"/>
          <w:szCs w:val="28"/>
        </w:rPr>
        <w:t xml:space="preserve">Муниципальное учреждение, оказывающее муниципальную услугу (далее – учреждение), по согласованию с </w:t>
      </w:r>
      <w:r w:rsidR="00621AC8" w:rsidRPr="00071C04">
        <w:rPr>
          <w:rFonts w:ascii="Times New Roman" w:hAnsi="Times New Roman"/>
          <w:sz w:val="28"/>
          <w:szCs w:val="28"/>
        </w:rPr>
        <w:t>куратором</w:t>
      </w:r>
      <w:r w:rsidRPr="00071C04">
        <w:rPr>
          <w:rFonts w:ascii="Times New Roman" w:hAnsi="Times New Roman"/>
          <w:sz w:val="28"/>
          <w:szCs w:val="28"/>
        </w:rPr>
        <w:t xml:space="preserve"> ежегодно предоставляет в управление экономики</w:t>
      </w:r>
      <w:r w:rsidR="00123911">
        <w:rPr>
          <w:rFonts w:ascii="Times New Roman" w:hAnsi="Times New Roman"/>
          <w:sz w:val="28"/>
          <w:szCs w:val="28"/>
        </w:rPr>
        <w:t xml:space="preserve"> администрации городского округа город Воронеж</w:t>
      </w:r>
      <w:r w:rsidRPr="00071C04">
        <w:rPr>
          <w:rFonts w:ascii="Times New Roman" w:hAnsi="Times New Roman"/>
          <w:sz w:val="28"/>
          <w:szCs w:val="28"/>
        </w:rPr>
        <w:t xml:space="preserve"> расчет нормативных затрат на оказание муниципальной услуги  на очередной финансовый год и плановый период с приложением:</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образовательной программы, разработанной учреждением;</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расчета нормативных затрат на оказание муниципальной услуги с указанием исходных данных (количество часов обучения, количество обучающихся в группе, состав преподавателей и т. д.);</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исполнения плана финансово-хозяйственной деятельности за предыдущий финансовый год;</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утвержденного штатного расписания;</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расчета фонда оплаты труда в соответствии с действующей системой оплаты труда;</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положения об оплате труда;</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норм времени для расчета объема учебной, учебно-методической и научно-методической нагрузки;</w:t>
      </w:r>
    </w:p>
    <w:p w:rsidR="00B3520C" w:rsidRPr="00B3520C" w:rsidRDefault="00B3520C" w:rsidP="00B3520C">
      <w:pPr>
        <w:pStyle w:val="a9"/>
        <w:spacing w:line="360" w:lineRule="auto"/>
        <w:ind w:left="0" w:firstLine="709"/>
        <w:jc w:val="both"/>
        <w:rPr>
          <w:rFonts w:ascii="Times New Roman" w:hAnsi="Times New Roman"/>
          <w:sz w:val="28"/>
          <w:szCs w:val="28"/>
        </w:rPr>
      </w:pPr>
      <w:r w:rsidRPr="00B3520C">
        <w:rPr>
          <w:rFonts w:ascii="Times New Roman" w:hAnsi="Times New Roman"/>
          <w:sz w:val="28"/>
          <w:szCs w:val="28"/>
        </w:rPr>
        <w:t>- других документов, подтверждающих расходы учреждения по статьям затрат.</w:t>
      </w:r>
    </w:p>
    <w:p w:rsidR="00DC1948" w:rsidRDefault="00386072" w:rsidP="00D26645">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Срок предоставления материа</w:t>
      </w:r>
      <w:r w:rsidR="00621AC8">
        <w:rPr>
          <w:rFonts w:ascii="Times New Roman" w:hAnsi="Times New Roman"/>
          <w:sz w:val="28"/>
          <w:szCs w:val="28"/>
        </w:rPr>
        <w:t>лов, предусмотренных пунктом 1.9</w:t>
      </w:r>
      <w:r>
        <w:rPr>
          <w:rFonts w:ascii="Times New Roman" w:hAnsi="Times New Roman"/>
          <w:sz w:val="28"/>
          <w:szCs w:val="28"/>
        </w:rPr>
        <w:t xml:space="preserve"> настоящего Порядка, устанавливается правовым актом администрации городского округа город Воронеж об организации мероприятий по разработке проекта бюджета городского округа город Воронеж на очередной финансовый год и плановый период.</w:t>
      </w:r>
    </w:p>
    <w:p w:rsidR="00386072" w:rsidRDefault="00386072" w:rsidP="00D26645">
      <w:pPr>
        <w:pStyle w:val="a9"/>
        <w:numPr>
          <w:ilvl w:val="1"/>
          <w:numId w:val="7"/>
        </w:numPr>
        <w:spacing w:line="360" w:lineRule="auto"/>
        <w:ind w:left="0" w:firstLine="709"/>
        <w:jc w:val="both"/>
        <w:rPr>
          <w:rFonts w:ascii="Times New Roman" w:hAnsi="Times New Roman"/>
          <w:sz w:val="28"/>
          <w:szCs w:val="28"/>
        </w:rPr>
      </w:pPr>
      <w:r w:rsidRPr="00EB10DB">
        <w:rPr>
          <w:rFonts w:ascii="Times New Roman" w:hAnsi="Times New Roman"/>
          <w:sz w:val="28"/>
          <w:szCs w:val="28"/>
        </w:rPr>
        <w:t>Управление экономики администрации городского округа город Воронеж согласовывает нормативные затраты на оказание муниципальной услуги по результатам экспертизы расчетных материалов по форме согласно приложению № 2 к настоящему Порядку.</w:t>
      </w:r>
    </w:p>
    <w:p w:rsidR="00386072" w:rsidRDefault="00386072" w:rsidP="00D26645">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В случае несоответствия расчета нормативных затрат действующим нормативным правовым актам указанные материалы возвращаются на доработку учреждению.</w:t>
      </w:r>
    </w:p>
    <w:p w:rsidR="00386072" w:rsidRDefault="00386072" w:rsidP="00D26645">
      <w:pPr>
        <w:pStyle w:val="a9"/>
        <w:numPr>
          <w:ilvl w:val="1"/>
          <w:numId w:val="7"/>
        </w:numPr>
        <w:spacing w:line="360" w:lineRule="auto"/>
        <w:ind w:left="0" w:firstLine="709"/>
        <w:jc w:val="both"/>
        <w:rPr>
          <w:rFonts w:ascii="Times New Roman" w:hAnsi="Times New Roman"/>
          <w:sz w:val="28"/>
          <w:szCs w:val="28"/>
        </w:rPr>
      </w:pPr>
      <w:r>
        <w:rPr>
          <w:rFonts w:ascii="Times New Roman" w:hAnsi="Times New Roman"/>
          <w:sz w:val="28"/>
          <w:szCs w:val="28"/>
        </w:rPr>
        <w:t xml:space="preserve">Базовые нормативы затрат на оказание муниципальной услуги, </w:t>
      </w:r>
      <w:r w:rsidRPr="00D906C2">
        <w:rPr>
          <w:rFonts w:ascii="Times New Roman" w:hAnsi="Times New Roman"/>
          <w:sz w:val="28"/>
          <w:szCs w:val="28"/>
        </w:rPr>
        <w:t>корректирующие коэффициенты утверждаются</w:t>
      </w:r>
      <w:r>
        <w:rPr>
          <w:rFonts w:ascii="Times New Roman" w:hAnsi="Times New Roman"/>
          <w:sz w:val="28"/>
          <w:szCs w:val="28"/>
        </w:rPr>
        <w:t xml:space="preserve"> распоряжением администрации городского округа город Воронеж на очередной финансовый год и плановый период.</w:t>
      </w:r>
    </w:p>
    <w:p w:rsidR="00EE5F8B" w:rsidRDefault="00EE5F8B" w:rsidP="00AF08CE">
      <w:pPr>
        <w:pStyle w:val="ConsPlusNormal"/>
        <w:ind w:firstLine="709"/>
        <w:jc w:val="both"/>
        <w:rPr>
          <w:rFonts w:ascii="Times New Roman" w:hAnsi="Times New Roman" w:cs="Times New Roman"/>
          <w:sz w:val="28"/>
          <w:szCs w:val="28"/>
        </w:rPr>
      </w:pPr>
      <w:bookmarkStart w:id="2" w:name="Par64"/>
      <w:bookmarkEnd w:id="2"/>
    </w:p>
    <w:p w:rsidR="00892CDF" w:rsidRDefault="00892CDF" w:rsidP="00AF08CE">
      <w:pPr>
        <w:pStyle w:val="ConsPlusNormal"/>
        <w:ind w:firstLine="709"/>
        <w:jc w:val="both"/>
        <w:rPr>
          <w:rFonts w:ascii="Times New Roman" w:hAnsi="Times New Roman" w:cs="Times New Roman"/>
          <w:sz w:val="28"/>
          <w:szCs w:val="28"/>
        </w:rPr>
      </w:pPr>
    </w:p>
    <w:p w:rsidR="008C1FE0" w:rsidRPr="001814AA" w:rsidRDefault="00156F12" w:rsidP="00AF08CE">
      <w:pPr>
        <w:pStyle w:val="ConsPlusNormal"/>
        <w:numPr>
          <w:ilvl w:val="0"/>
          <w:numId w:val="7"/>
        </w:numPr>
        <w:ind w:left="0"/>
        <w:jc w:val="center"/>
        <w:rPr>
          <w:rFonts w:ascii="Times New Roman" w:hAnsi="Times New Roman" w:cs="Times New Roman"/>
          <w:b/>
          <w:sz w:val="28"/>
          <w:szCs w:val="28"/>
        </w:rPr>
      </w:pPr>
      <w:bookmarkStart w:id="3" w:name="Par75"/>
      <w:bookmarkEnd w:id="3"/>
      <w:r w:rsidRPr="001814AA">
        <w:rPr>
          <w:rFonts w:ascii="Times New Roman" w:hAnsi="Times New Roman" w:cs="Times New Roman"/>
          <w:b/>
          <w:sz w:val="28"/>
          <w:szCs w:val="28"/>
        </w:rPr>
        <w:t>Методика расчета нормативных затрат</w:t>
      </w:r>
      <w:r w:rsidR="00ED7F7E" w:rsidRPr="001814AA">
        <w:rPr>
          <w:rFonts w:ascii="Times New Roman" w:hAnsi="Times New Roman" w:cs="Times New Roman"/>
          <w:b/>
          <w:sz w:val="28"/>
          <w:szCs w:val="28"/>
        </w:rPr>
        <w:t xml:space="preserve"> </w:t>
      </w:r>
    </w:p>
    <w:p w:rsidR="006F352D" w:rsidRDefault="00156F12" w:rsidP="00AF08CE">
      <w:pPr>
        <w:pStyle w:val="ConsPlusNormal"/>
        <w:jc w:val="center"/>
        <w:rPr>
          <w:rFonts w:ascii="Times New Roman" w:hAnsi="Times New Roman" w:cs="Times New Roman"/>
          <w:b/>
          <w:sz w:val="28"/>
          <w:szCs w:val="28"/>
        </w:rPr>
      </w:pPr>
      <w:r w:rsidRPr="001814AA">
        <w:rPr>
          <w:rFonts w:ascii="Times New Roman" w:hAnsi="Times New Roman" w:cs="Times New Roman"/>
          <w:b/>
          <w:sz w:val="28"/>
          <w:szCs w:val="28"/>
        </w:rPr>
        <w:t>на оказание муниципальной услуги</w:t>
      </w:r>
    </w:p>
    <w:p w:rsidR="00AF08CE" w:rsidRDefault="00AF08CE" w:rsidP="00AF08CE">
      <w:pPr>
        <w:pStyle w:val="ConsPlusNormal"/>
        <w:jc w:val="center"/>
        <w:rPr>
          <w:rFonts w:ascii="Times New Roman" w:hAnsi="Times New Roman" w:cs="Times New Roman"/>
          <w:sz w:val="28"/>
          <w:szCs w:val="28"/>
        </w:rPr>
      </w:pPr>
    </w:p>
    <w:p w:rsidR="00386072" w:rsidRDefault="00386072" w:rsidP="00D26645">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386072">
        <w:rPr>
          <w:rFonts w:ascii="Times New Roman" w:hAnsi="Times New Roman" w:cs="Times New Roman"/>
          <w:sz w:val="28"/>
          <w:szCs w:val="28"/>
        </w:rPr>
        <w:t xml:space="preserve"> </w:t>
      </w:r>
      <w:r w:rsidRPr="00B525AE">
        <w:rPr>
          <w:rFonts w:ascii="Times New Roman" w:hAnsi="Times New Roman" w:cs="Times New Roman"/>
          <w:sz w:val="28"/>
          <w:szCs w:val="28"/>
        </w:rPr>
        <w:t>Нормативные затраты на оказание муниципальной услуги определяются произведением базового норматива затрат на оказание муниципальной услуги и корректирующих коэффициентов</w:t>
      </w:r>
      <w:r>
        <w:rPr>
          <w:rFonts w:ascii="Times New Roman" w:hAnsi="Times New Roman" w:cs="Times New Roman"/>
          <w:sz w:val="28"/>
          <w:szCs w:val="28"/>
        </w:rPr>
        <w:t>.</w:t>
      </w:r>
    </w:p>
    <w:p w:rsidR="00025546" w:rsidRPr="00F071E9" w:rsidRDefault="00025546" w:rsidP="000255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025546">
        <w:rPr>
          <w:rFonts w:ascii="Times New Roman" w:hAnsi="Times New Roman" w:cs="Times New Roman"/>
          <w:sz w:val="28"/>
          <w:szCs w:val="28"/>
        </w:rPr>
        <w:t xml:space="preserve"> </w:t>
      </w:r>
      <w:r>
        <w:rPr>
          <w:rFonts w:ascii="Times New Roman" w:hAnsi="Times New Roman" w:cs="Times New Roman"/>
          <w:sz w:val="28"/>
          <w:szCs w:val="28"/>
        </w:rPr>
        <w:t xml:space="preserve">Базовый норматив затрат </w:t>
      </w:r>
      <w:r w:rsidRPr="00F071E9">
        <w:rPr>
          <w:rFonts w:ascii="Times New Roman" w:hAnsi="Times New Roman" w:cs="Times New Roman"/>
          <w:sz w:val="28"/>
          <w:szCs w:val="28"/>
        </w:rPr>
        <w:t xml:space="preserve"> </w:t>
      </w:r>
      <w:r>
        <w:rPr>
          <w:rFonts w:ascii="Times New Roman" w:hAnsi="Times New Roman" w:cs="Times New Roman"/>
          <w:sz w:val="28"/>
          <w:szCs w:val="28"/>
        </w:rPr>
        <w:t>на оказание муниципальной услуги определяется по формуле:</w:t>
      </w:r>
    </w:p>
    <w:p w:rsidR="00025546" w:rsidRDefault="00025546" w:rsidP="00025546">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N</w:t>
      </w:r>
      <w:r w:rsidR="00123911">
        <w:rPr>
          <w:rFonts w:ascii="Times New Roman" w:hAnsi="Times New Roman" w:cs="Times New Roman"/>
          <w:sz w:val="28"/>
          <w:szCs w:val="28"/>
        </w:rPr>
        <w:t xml:space="preserve"> </w:t>
      </w:r>
      <w:r w:rsidRPr="00464CAA">
        <w:rPr>
          <w:rFonts w:ascii="Times New Roman" w:hAnsi="Times New Roman" w:cs="Times New Roman"/>
          <w:sz w:val="28"/>
          <w:szCs w:val="28"/>
        </w:rPr>
        <w:t xml:space="preserve">= </w:t>
      </w:r>
      <w:r w:rsidR="00542178">
        <w:rPr>
          <w:rFonts w:ascii="Times New Roman" w:hAnsi="Times New Roman" w:cs="Times New Roman"/>
          <w:sz w:val="28"/>
          <w:szCs w:val="28"/>
          <w:lang w:val="en-US"/>
        </w:rPr>
        <w:t>N</w:t>
      </w:r>
      <w:proofErr w:type="spellStart"/>
      <w:r w:rsidR="00542178">
        <w:rPr>
          <w:rFonts w:ascii="Times New Roman" w:hAnsi="Times New Roman" w:cs="Times New Roman"/>
          <w:sz w:val="28"/>
          <w:szCs w:val="28"/>
          <w:vertAlign w:val="subscript"/>
        </w:rPr>
        <w:t>непоср</w:t>
      </w:r>
      <w:proofErr w:type="spellEnd"/>
      <w:r w:rsidR="00123911">
        <w:rPr>
          <w:rFonts w:ascii="Times New Roman" w:hAnsi="Times New Roman" w:cs="Times New Roman"/>
          <w:sz w:val="28"/>
          <w:szCs w:val="28"/>
          <w:vertAlign w:val="subscript"/>
        </w:rPr>
        <w:t>.</w:t>
      </w:r>
      <w:r w:rsidR="00542178">
        <w:rPr>
          <w:rFonts w:ascii="Times New Roman" w:hAnsi="Times New Roman" w:cs="Times New Roman"/>
          <w:sz w:val="28"/>
          <w:szCs w:val="28"/>
        </w:rPr>
        <w:t xml:space="preserve"> + </w:t>
      </w:r>
      <w:r w:rsidR="00542178">
        <w:rPr>
          <w:rFonts w:ascii="Times New Roman" w:hAnsi="Times New Roman" w:cs="Times New Roman"/>
          <w:sz w:val="28"/>
          <w:szCs w:val="28"/>
          <w:lang w:val="en-US"/>
        </w:rPr>
        <w:t>N</w:t>
      </w:r>
      <w:r w:rsidR="00542178">
        <w:rPr>
          <w:rFonts w:ascii="Times New Roman" w:hAnsi="Times New Roman" w:cs="Times New Roman"/>
          <w:sz w:val="28"/>
          <w:szCs w:val="28"/>
          <w:vertAlign w:val="subscript"/>
        </w:rPr>
        <w:t>общ</w:t>
      </w:r>
      <w:r w:rsidR="00123911">
        <w:rPr>
          <w:rFonts w:ascii="Times New Roman" w:hAnsi="Times New Roman" w:cs="Times New Roman"/>
          <w:sz w:val="28"/>
          <w:szCs w:val="28"/>
          <w:vertAlign w:val="subscript"/>
        </w:rPr>
        <w:t>.</w:t>
      </w:r>
      <w:r w:rsidR="00542178">
        <w:rPr>
          <w:rFonts w:ascii="Times New Roman" w:hAnsi="Times New Roman" w:cs="Times New Roman"/>
          <w:sz w:val="28"/>
          <w:szCs w:val="28"/>
          <w:vertAlign w:val="subscript"/>
        </w:rPr>
        <w:t xml:space="preserve"> </w:t>
      </w:r>
      <w:r>
        <w:rPr>
          <w:rFonts w:ascii="Times New Roman" w:hAnsi="Times New Roman" w:cs="Times New Roman"/>
          <w:sz w:val="28"/>
          <w:szCs w:val="28"/>
        </w:rPr>
        <w:t>,</w:t>
      </w:r>
    </w:p>
    <w:p w:rsidR="00025546" w:rsidRDefault="00025546" w:rsidP="000255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r w:rsidRPr="00AF0ACB">
        <w:rPr>
          <w:rFonts w:ascii="Times New Roman" w:hAnsi="Times New Roman" w:cs="Times New Roman"/>
          <w:sz w:val="28"/>
          <w:szCs w:val="28"/>
        </w:rPr>
        <w:t>:</w:t>
      </w:r>
    </w:p>
    <w:p w:rsidR="00025546" w:rsidRPr="00464CAA" w:rsidRDefault="00025546" w:rsidP="00025546">
      <w:pPr>
        <w:pStyle w:val="ConsPlusNormal"/>
        <w:spacing w:line="360" w:lineRule="auto"/>
        <w:ind w:firstLine="709"/>
        <w:jc w:val="both"/>
        <w:rPr>
          <w:rFonts w:ascii="Times New Roman" w:hAnsi="Times New Roman" w:cs="Times New Roman"/>
          <w:sz w:val="28"/>
          <w:szCs w:val="28"/>
        </w:rPr>
      </w:pPr>
      <w:r w:rsidRPr="00B525AE">
        <w:rPr>
          <w:rFonts w:ascii="Times New Roman" w:hAnsi="Times New Roman" w:cs="Times New Roman"/>
          <w:sz w:val="28"/>
          <w:szCs w:val="28"/>
          <w:lang w:val="en-US"/>
        </w:rPr>
        <w:t>N</w:t>
      </w:r>
      <w:r w:rsidRPr="00B525AE">
        <w:rPr>
          <w:rFonts w:ascii="Times New Roman" w:hAnsi="Times New Roman" w:cs="Times New Roman"/>
          <w:sz w:val="28"/>
          <w:szCs w:val="28"/>
        </w:rPr>
        <w:t xml:space="preserve"> – базовый норматив затрат на оказание муниципальной услуги в расчете на 1 слушателя</w:t>
      </w:r>
      <w:r>
        <w:rPr>
          <w:rFonts w:ascii="Times New Roman" w:hAnsi="Times New Roman" w:cs="Times New Roman"/>
          <w:sz w:val="28"/>
          <w:szCs w:val="28"/>
        </w:rPr>
        <w:t>;</w:t>
      </w:r>
    </w:p>
    <w:p w:rsidR="00025546" w:rsidRDefault="00542178" w:rsidP="000255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N</w:t>
      </w:r>
      <w:proofErr w:type="spellStart"/>
      <w:r>
        <w:rPr>
          <w:rFonts w:ascii="Times New Roman" w:hAnsi="Times New Roman" w:cs="Times New Roman"/>
          <w:sz w:val="28"/>
          <w:szCs w:val="28"/>
          <w:vertAlign w:val="subscript"/>
        </w:rPr>
        <w:t>непоср</w:t>
      </w:r>
      <w:proofErr w:type="spellEnd"/>
      <w:r w:rsidR="00123911">
        <w:rPr>
          <w:rFonts w:ascii="Times New Roman" w:hAnsi="Times New Roman" w:cs="Times New Roman"/>
          <w:sz w:val="28"/>
          <w:szCs w:val="28"/>
          <w:vertAlign w:val="subscript"/>
        </w:rPr>
        <w:t>.</w:t>
      </w:r>
      <w:r w:rsidR="00025546" w:rsidRPr="00B525AE">
        <w:rPr>
          <w:rFonts w:ascii="Times New Roman" w:hAnsi="Times New Roman" w:cs="Times New Roman"/>
          <w:sz w:val="28"/>
          <w:szCs w:val="28"/>
        </w:rPr>
        <w:t xml:space="preserve"> – </w:t>
      </w:r>
      <w:r>
        <w:rPr>
          <w:rFonts w:ascii="Times New Roman" w:hAnsi="Times New Roman" w:cs="Times New Roman"/>
          <w:sz w:val="28"/>
          <w:szCs w:val="28"/>
        </w:rPr>
        <w:t>базовый норматив затрат, непосредственно связанных с оказанием муниципальной услуги, в расчете на 1 слушателя</w:t>
      </w:r>
      <w:r w:rsidR="00025546" w:rsidRPr="00B525AE">
        <w:rPr>
          <w:rFonts w:ascii="Times New Roman" w:hAnsi="Times New Roman" w:cs="Times New Roman"/>
          <w:sz w:val="28"/>
          <w:szCs w:val="28"/>
        </w:rPr>
        <w:t>;</w:t>
      </w:r>
    </w:p>
    <w:p w:rsidR="00025546" w:rsidRDefault="00542178" w:rsidP="00025546">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N</w:t>
      </w:r>
      <w:r>
        <w:rPr>
          <w:rFonts w:ascii="Times New Roman" w:hAnsi="Times New Roman" w:cs="Times New Roman"/>
          <w:sz w:val="28"/>
          <w:szCs w:val="28"/>
          <w:vertAlign w:val="subscript"/>
        </w:rPr>
        <w:t>общ</w:t>
      </w:r>
      <w:r w:rsidR="00123911">
        <w:rPr>
          <w:rFonts w:ascii="Times New Roman" w:hAnsi="Times New Roman" w:cs="Times New Roman"/>
          <w:sz w:val="28"/>
          <w:szCs w:val="28"/>
          <w:vertAlign w:val="subscript"/>
        </w:rPr>
        <w:t>.</w:t>
      </w:r>
      <w:r w:rsidR="00025546" w:rsidRPr="00464CAA">
        <w:rPr>
          <w:rFonts w:ascii="Times New Roman" w:hAnsi="Times New Roman" w:cs="Times New Roman"/>
          <w:sz w:val="28"/>
          <w:szCs w:val="28"/>
        </w:rPr>
        <w:t xml:space="preserve"> </w:t>
      </w:r>
      <w:r w:rsidR="00025546">
        <w:rPr>
          <w:rFonts w:ascii="Times New Roman" w:hAnsi="Times New Roman" w:cs="Times New Roman"/>
          <w:sz w:val="28"/>
          <w:szCs w:val="28"/>
        </w:rPr>
        <w:t xml:space="preserve">– </w:t>
      </w:r>
      <w:r>
        <w:rPr>
          <w:rFonts w:ascii="Times New Roman" w:hAnsi="Times New Roman" w:cs="Times New Roman"/>
          <w:sz w:val="28"/>
          <w:szCs w:val="28"/>
        </w:rPr>
        <w:t>базовый норматив затрат на общехозяйственные нужды на оказание муниципальной услуги в расчете на 1 слушателя</w:t>
      </w:r>
      <w:r w:rsidR="00BE2B7E">
        <w:rPr>
          <w:rFonts w:ascii="Times New Roman" w:hAnsi="Times New Roman" w:cs="Times New Roman"/>
          <w:sz w:val="28"/>
          <w:szCs w:val="28"/>
        </w:rPr>
        <w:t>.</w:t>
      </w:r>
      <w:proofErr w:type="gramEnd"/>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42178">
        <w:rPr>
          <w:rFonts w:ascii="Times New Roman" w:hAnsi="Times New Roman" w:cs="Times New Roman"/>
          <w:sz w:val="28"/>
          <w:szCs w:val="28"/>
        </w:rPr>
        <w:t>.3.</w:t>
      </w:r>
      <w:r w:rsidRPr="00542178">
        <w:rPr>
          <w:rFonts w:ascii="Times New Roman" w:hAnsi="Times New Roman" w:cs="Times New Roman"/>
          <w:sz w:val="28"/>
          <w:szCs w:val="28"/>
        </w:rPr>
        <w:tab/>
        <w:t>В состав базового норматива затрат, непосредственно связанных с оказанием муниципальной услуги, входят:</w:t>
      </w:r>
    </w:p>
    <w:p w:rsidR="00542178" w:rsidRPr="00CF79BF"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 xml:space="preserve">- нормативные затраты на оплату труда с начислениями на выплаты по оплате труда работников, непосредственно связанных с оказанием </w:t>
      </w:r>
      <w:r w:rsidRPr="00CF79BF">
        <w:rPr>
          <w:rFonts w:ascii="Times New Roman" w:hAnsi="Times New Roman" w:cs="Times New Roman"/>
          <w:sz w:val="28"/>
          <w:szCs w:val="28"/>
        </w:rPr>
        <w:t>муниципальной услуги;</w:t>
      </w:r>
    </w:p>
    <w:p w:rsidR="00E406BD" w:rsidRPr="00CF79BF" w:rsidRDefault="00E406BD" w:rsidP="00542178">
      <w:pPr>
        <w:pStyle w:val="ConsPlusNormal"/>
        <w:tabs>
          <w:tab w:val="left" w:pos="993"/>
        </w:tabs>
        <w:spacing w:line="360" w:lineRule="auto"/>
        <w:ind w:firstLine="709"/>
        <w:jc w:val="both"/>
        <w:rPr>
          <w:rFonts w:ascii="Times New Roman" w:hAnsi="Times New Roman" w:cs="Times New Roman"/>
          <w:sz w:val="28"/>
          <w:szCs w:val="28"/>
        </w:rPr>
      </w:pPr>
      <w:r w:rsidRPr="00CF79BF">
        <w:rPr>
          <w:rFonts w:ascii="Times New Roman" w:hAnsi="Times New Roman" w:cs="Times New Roman"/>
          <w:sz w:val="28"/>
          <w:szCs w:val="28"/>
        </w:rPr>
        <w:t>- нормативные затраты на приобретение материальных запасов</w:t>
      </w:r>
      <w:r w:rsidR="00D928C1">
        <w:rPr>
          <w:rFonts w:ascii="Times New Roman" w:hAnsi="Times New Roman" w:cs="Times New Roman"/>
          <w:sz w:val="28"/>
          <w:szCs w:val="28"/>
        </w:rPr>
        <w:t xml:space="preserve"> </w:t>
      </w:r>
      <w:r w:rsidRPr="00CF79BF">
        <w:rPr>
          <w:rFonts w:ascii="Times New Roman" w:hAnsi="Times New Roman" w:cs="Times New Roman"/>
          <w:sz w:val="28"/>
          <w:szCs w:val="28"/>
        </w:rPr>
        <w:t xml:space="preserve">и </w:t>
      </w:r>
      <w:r w:rsidR="00D928C1">
        <w:rPr>
          <w:rFonts w:ascii="Times New Roman" w:hAnsi="Times New Roman" w:cs="Times New Roman"/>
          <w:sz w:val="28"/>
          <w:szCs w:val="28"/>
        </w:rPr>
        <w:t>д</w:t>
      </w:r>
      <w:r w:rsidRPr="00CF79BF">
        <w:rPr>
          <w:rFonts w:ascii="Times New Roman" w:hAnsi="Times New Roman" w:cs="Times New Roman"/>
          <w:sz w:val="28"/>
          <w:szCs w:val="28"/>
        </w:rPr>
        <w:t>вижимого имущества, потребляемого (используемого) в процессе оказания муниципальной услуги</w:t>
      </w:r>
      <w:r w:rsidR="00281734">
        <w:rPr>
          <w:rFonts w:ascii="Times New Roman" w:hAnsi="Times New Roman" w:cs="Times New Roman"/>
          <w:sz w:val="28"/>
          <w:szCs w:val="28"/>
        </w:rPr>
        <w:t>,</w:t>
      </w:r>
      <w:r w:rsidRPr="00CF79BF">
        <w:rPr>
          <w:rFonts w:ascii="Times New Roman" w:hAnsi="Times New Roman" w:cs="Times New Roman"/>
          <w:sz w:val="28"/>
          <w:szCs w:val="28"/>
        </w:rPr>
        <w:t xml:space="preserve"> с учетом срока полезного использования (в том числе затраты на арендные платежи);</w:t>
      </w:r>
    </w:p>
    <w:p w:rsidR="00025546"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CF79BF">
        <w:rPr>
          <w:rFonts w:ascii="Times New Roman" w:hAnsi="Times New Roman" w:cs="Times New Roman"/>
          <w:sz w:val="28"/>
          <w:szCs w:val="28"/>
        </w:rPr>
        <w:t>- иные нормативные затраты, непосредственно</w:t>
      </w:r>
      <w:r w:rsidRPr="00542178">
        <w:rPr>
          <w:rFonts w:ascii="Times New Roman" w:hAnsi="Times New Roman" w:cs="Times New Roman"/>
          <w:sz w:val="28"/>
          <w:szCs w:val="28"/>
        </w:rPr>
        <w:t xml:space="preserve"> связанные с оказанием муниципальной услуги.</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8C1FE0">
        <w:rPr>
          <w:rFonts w:ascii="Times New Roman" w:hAnsi="Times New Roman" w:cs="Times New Roman"/>
          <w:sz w:val="28"/>
          <w:szCs w:val="28"/>
        </w:rPr>
        <w:t xml:space="preserve">В расчете затрат на оплату труда </w:t>
      </w:r>
      <w:r w:rsidRPr="00AF6DA4">
        <w:rPr>
          <w:rFonts w:ascii="Times New Roman" w:hAnsi="Times New Roman" w:cs="Times New Roman"/>
          <w:sz w:val="28"/>
          <w:szCs w:val="28"/>
        </w:rPr>
        <w:t>работников, непосредственно связанных с оказанием муниципальной услуги</w:t>
      </w:r>
      <w:r>
        <w:rPr>
          <w:rFonts w:ascii="Times New Roman" w:hAnsi="Times New Roman" w:cs="Times New Roman"/>
          <w:sz w:val="28"/>
          <w:szCs w:val="28"/>
        </w:rPr>
        <w:t>,</w:t>
      </w:r>
      <w:r w:rsidRPr="00AF6DA4">
        <w:rPr>
          <w:rFonts w:ascii="Times New Roman" w:hAnsi="Times New Roman" w:cs="Times New Roman"/>
          <w:sz w:val="28"/>
          <w:szCs w:val="28"/>
        </w:rPr>
        <w:t xml:space="preserve"> </w:t>
      </w:r>
      <w:r w:rsidRPr="008C1FE0">
        <w:rPr>
          <w:rFonts w:ascii="Times New Roman" w:hAnsi="Times New Roman" w:cs="Times New Roman"/>
          <w:sz w:val="28"/>
          <w:szCs w:val="28"/>
        </w:rPr>
        <w:t>учитываются:</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xml:space="preserve">- оплата труда профессорско-преподавательского состава с учетом норм времени учебной нагрузки; </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оплата труда декана;</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оплата труда методиста.</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Учебная нагрузка профессорско-преподавательского состава по программе дополнительного образования включает нормы времени на выполнение следующих видов работ:</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разработка учебной программы;</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подготовка к проведению лекций;</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w:t>
      </w:r>
      <w:r>
        <w:rPr>
          <w:rFonts w:ascii="Times New Roman" w:hAnsi="Times New Roman" w:cs="Times New Roman"/>
          <w:sz w:val="28"/>
          <w:szCs w:val="28"/>
        </w:rPr>
        <w:t xml:space="preserve"> </w:t>
      </w:r>
      <w:r w:rsidRPr="008C1FE0">
        <w:rPr>
          <w:rFonts w:ascii="Times New Roman" w:hAnsi="Times New Roman" w:cs="Times New Roman"/>
          <w:sz w:val="28"/>
          <w:szCs w:val="28"/>
        </w:rPr>
        <w:t>разработка методик проведения практических занятий, семинаров и тренингов;</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разработка материалов входного и промежуточного контроля;</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AF08CE">
        <w:rPr>
          <w:rFonts w:ascii="Times New Roman" w:hAnsi="Times New Roman" w:cs="Times New Roman"/>
          <w:sz w:val="28"/>
          <w:szCs w:val="28"/>
        </w:rPr>
        <w:t>- подготовка раздаточного материала;</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разработка материалов экзамена;</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xml:space="preserve">- проведение лекций;  </w:t>
      </w:r>
    </w:p>
    <w:p w:rsidR="00542178" w:rsidRPr="008C1FE0" w:rsidRDefault="00542178" w:rsidP="00542178">
      <w:pPr>
        <w:pStyle w:val="ConsPlusNormal"/>
        <w:spacing w:line="360" w:lineRule="auto"/>
        <w:ind w:firstLine="709"/>
        <w:jc w:val="both"/>
        <w:rPr>
          <w:rFonts w:ascii="Times New Roman" w:hAnsi="Times New Roman" w:cs="Times New Roman"/>
          <w:sz w:val="28"/>
          <w:szCs w:val="28"/>
        </w:rPr>
      </w:pPr>
      <w:r w:rsidRPr="008C1FE0">
        <w:rPr>
          <w:rFonts w:ascii="Times New Roman" w:hAnsi="Times New Roman" w:cs="Times New Roman"/>
          <w:sz w:val="28"/>
          <w:szCs w:val="28"/>
        </w:rPr>
        <w:t>- проведение практических занятий и семинаров;</w:t>
      </w:r>
    </w:p>
    <w:p w:rsid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1FE0">
        <w:rPr>
          <w:rFonts w:ascii="Times New Roman" w:hAnsi="Times New Roman" w:cs="Times New Roman"/>
          <w:sz w:val="28"/>
          <w:szCs w:val="28"/>
        </w:rPr>
        <w:t>проведение итоговой аттестации</w:t>
      </w:r>
      <w:r w:rsidR="00123911">
        <w:rPr>
          <w:rFonts w:ascii="Times New Roman" w:hAnsi="Times New Roman" w:cs="Times New Roman"/>
          <w:sz w:val="28"/>
          <w:szCs w:val="28"/>
        </w:rPr>
        <w:t>.</w:t>
      </w:r>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542178">
        <w:rPr>
          <w:rFonts w:ascii="Times New Roman" w:hAnsi="Times New Roman" w:cs="Times New Roman"/>
          <w:sz w:val="28"/>
          <w:szCs w:val="28"/>
        </w:rPr>
        <w:tab/>
        <w:t>В базовый норматив затрат на общехозяйственные нужды на оказание муниципальной услуги включаются:</w:t>
      </w:r>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w:t>
      </w:r>
      <w:r w:rsidR="001636E4">
        <w:rPr>
          <w:rFonts w:ascii="Times New Roman" w:hAnsi="Times New Roman" w:cs="Times New Roman"/>
          <w:sz w:val="28"/>
          <w:szCs w:val="28"/>
        </w:rPr>
        <w:t> </w:t>
      </w:r>
      <w:r w:rsidRPr="00542178">
        <w:rPr>
          <w:rFonts w:ascii="Times New Roman" w:hAnsi="Times New Roman" w:cs="Times New Roman"/>
          <w:sz w:val="28"/>
          <w:szCs w:val="28"/>
        </w:rPr>
        <w:t>затраты на оплату услуг связи, включая оплату трафика информационно-телекоммуникационной сети «Интернет»;</w:t>
      </w:r>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 затраты на приобретение транспортных услуг;</w:t>
      </w:r>
    </w:p>
    <w:p w:rsidR="00AC77BC"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w:t>
      </w:r>
      <w:r w:rsidR="00AC77BC">
        <w:rPr>
          <w:rFonts w:ascii="Times New Roman" w:hAnsi="Times New Roman" w:cs="Times New Roman"/>
          <w:sz w:val="28"/>
          <w:szCs w:val="28"/>
        </w:rPr>
        <w:t xml:space="preserve"> затраты на коммунальные услуги;</w:t>
      </w:r>
    </w:p>
    <w:p w:rsidR="00542178" w:rsidRPr="00542178" w:rsidRDefault="00AC77BC" w:rsidP="00AC77BC">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w:t>
      </w:r>
      <w:r>
        <w:rPr>
          <w:rFonts w:ascii="Times New Roman" w:hAnsi="Times New Roman" w:cs="Times New Roman"/>
          <w:sz w:val="28"/>
          <w:szCs w:val="28"/>
        </w:rPr>
        <w:t> затраты на содержание объектов недвижимого имущества (</w:t>
      </w:r>
      <w:r w:rsidR="00542178" w:rsidRPr="00542178">
        <w:rPr>
          <w:rFonts w:ascii="Times New Roman" w:hAnsi="Times New Roman" w:cs="Times New Roman"/>
          <w:sz w:val="28"/>
          <w:szCs w:val="28"/>
        </w:rPr>
        <w:t>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w:t>
      </w:r>
      <w:r>
        <w:rPr>
          <w:rFonts w:ascii="Times New Roman" w:hAnsi="Times New Roman" w:cs="Times New Roman"/>
          <w:sz w:val="28"/>
          <w:szCs w:val="28"/>
        </w:rPr>
        <w:t>)</w:t>
      </w:r>
      <w:r w:rsidR="00542178" w:rsidRPr="00542178">
        <w:rPr>
          <w:rFonts w:ascii="Times New Roman" w:hAnsi="Times New Roman" w:cs="Times New Roman"/>
          <w:sz w:val="28"/>
          <w:szCs w:val="28"/>
        </w:rPr>
        <w:t>;</w:t>
      </w:r>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542178" w:rsidRP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 затраты на прочие общехозяйственные нужды.</w:t>
      </w:r>
    </w:p>
    <w:p w:rsidR="00542178" w:rsidRDefault="00542178" w:rsidP="00542178">
      <w:pPr>
        <w:pStyle w:val="ConsPlusNormal"/>
        <w:tabs>
          <w:tab w:val="left" w:pos="993"/>
        </w:tabs>
        <w:spacing w:line="360" w:lineRule="auto"/>
        <w:ind w:firstLine="709"/>
        <w:jc w:val="both"/>
        <w:rPr>
          <w:rFonts w:ascii="Times New Roman" w:hAnsi="Times New Roman" w:cs="Times New Roman"/>
          <w:sz w:val="28"/>
          <w:szCs w:val="28"/>
        </w:rPr>
      </w:pPr>
      <w:r w:rsidRPr="00542178">
        <w:rPr>
          <w:rFonts w:ascii="Times New Roman" w:hAnsi="Times New Roman" w:cs="Times New Roman"/>
          <w:sz w:val="28"/>
          <w:szCs w:val="28"/>
        </w:rPr>
        <w:t>2.6. Нормативные затраты по группам затрат определяются методом фактических затрат.</w:t>
      </w:r>
    </w:p>
    <w:p w:rsidR="00B119BF" w:rsidRDefault="00B119BF" w:rsidP="00542178">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B119BF">
        <w:rPr>
          <w:rFonts w:ascii="Times New Roman" w:hAnsi="Times New Roman" w:cs="Times New Roman"/>
          <w:sz w:val="28"/>
          <w:szCs w:val="28"/>
        </w:rPr>
        <w:t>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 услуги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w:t>
      </w:r>
    </w:p>
    <w:p w:rsidR="00542178" w:rsidRDefault="00542178" w:rsidP="00D2669E">
      <w:pPr>
        <w:pStyle w:val="ConsPlusNormal"/>
        <w:jc w:val="both"/>
        <w:rPr>
          <w:rFonts w:ascii="Times New Roman" w:hAnsi="Times New Roman" w:cs="Times New Roman"/>
          <w:sz w:val="28"/>
          <w:szCs w:val="28"/>
        </w:rPr>
      </w:pPr>
      <w:bookmarkStart w:id="4" w:name="Par116"/>
      <w:bookmarkStart w:id="5" w:name="Par140"/>
      <w:bookmarkEnd w:id="4"/>
      <w:bookmarkEnd w:id="5"/>
    </w:p>
    <w:p w:rsidR="004F5979" w:rsidRPr="00ED7F7E" w:rsidRDefault="004F5979" w:rsidP="00D2669E">
      <w:pPr>
        <w:pStyle w:val="ConsPlusNormal"/>
        <w:jc w:val="both"/>
        <w:rPr>
          <w:rFonts w:ascii="Times New Roman" w:hAnsi="Times New Roman" w:cs="Times New Roman"/>
          <w:sz w:val="28"/>
          <w:szCs w:val="28"/>
        </w:rPr>
      </w:pPr>
      <w:r w:rsidRPr="00ED7F7E">
        <w:rPr>
          <w:rFonts w:ascii="Times New Roman" w:hAnsi="Times New Roman" w:cs="Times New Roman"/>
          <w:sz w:val="28"/>
          <w:szCs w:val="28"/>
        </w:rPr>
        <w:t xml:space="preserve"> </w:t>
      </w:r>
    </w:p>
    <w:p w:rsidR="00EC2EC0" w:rsidRDefault="00EC2EC0" w:rsidP="0009208E">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p>
    <w:p w:rsidR="00F07473" w:rsidRDefault="00EC2EC0" w:rsidP="0009208E">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руководителя</w:t>
      </w:r>
      <w:r w:rsidR="004F5979" w:rsidRPr="00ED7F7E">
        <w:rPr>
          <w:rFonts w:ascii="Times New Roman" w:hAnsi="Times New Roman" w:cs="Times New Roman"/>
          <w:sz w:val="28"/>
          <w:szCs w:val="28"/>
        </w:rPr>
        <w:t xml:space="preserve"> управления </w:t>
      </w:r>
      <w:r w:rsidR="00840869" w:rsidRPr="00ED7F7E">
        <w:rPr>
          <w:rFonts w:ascii="Times New Roman" w:hAnsi="Times New Roman" w:cs="Times New Roman"/>
          <w:sz w:val="28"/>
          <w:szCs w:val="28"/>
        </w:rPr>
        <w:t xml:space="preserve">экономики                        </w:t>
      </w:r>
      <w:r w:rsidR="00ED7F7E">
        <w:rPr>
          <w:rFonts w:ascii="Times New Roman" w:hAnsi="Times New Roman" w:cs="Times New Roman"/>
          <w:sz w:val="28"/>
          <w:szCs w:val="28"/>
        </w:rPr>
        <w:t xml:space="preserve">      </w:t>
      </w:r>
      <w:r w:rsidR="00840869" w:rsidRPr="00ED7F7E">
        <w:rPr>
          <w:rFonts w:ascii="Times New Roman" w:hAnsi="Times New Roman" w:cs="Times New Roman"/>
          <w:sz w:val="28"/>
          <w:szCs w:val="28"/>
        </w:rPr>
        <w:t xml:space="preserve">           </w:t>
      </w:r>
      <w:r>
        <w:rPr>
          <w:rFonts w:ascii="Times New Roman" w:hAnsi="Times New Roman" w:cs="Times New Roman"/>
          <w:sz w:val="28"/>
          <w:szCs w:val="28"/>
        </w:rPr>
        <w:t xml:space="preserve">  Э</w:t>
      </w:r>
      <w:r w:rsidR="00840869" w:rsidRPr="00ED7F7E">
        <w:rPr>
          <w:rFonts w:ascii="Times New Roman" w:hAnsi="Times New Roman" w:cs="Times New Roman"/>
          <w:sz w:val="28"/>
          <w:szCs w:val="28"/>
        </w:rPr>
        <w:t xml:space="preserve">.А. </w:t>
      </w:r>
      <w:r>
        <w:rPr>
          <w:rFonts w:ascii="Times New Roman" w:hAnsi="Times New Roman" w:cs="Times New Roman"/>
          <w:sz w:val="28"/>
          <w:szCs w:val="28"/>
        </w:rPr>
        <w:t>Воробьева</w:t>
      </w:r>
    </w:p>
    <w:p w:rsidR="00223266" w:rsidRDefault="00223266" w:rsidP="0009208E">
      <w:pPr>
        <w:pStyle w:val="ConsPlusNormal"/>
        <w:jc w:val="both"/>
        <w:rPr>
          <w:rFonts w:ascii="Times New Roman" w:hAnsi="Times New Roman" w:cs="Times New Roman"/>
          <w:sz w:val="28"/>
          <w:szCs w:val="28"/>
        </w:rPr>
      </w:pPr>
    </w:p>
    <w:p w:rsidR="00223266" w:rsidRDefault="00223266" w:rsidP="0009208E">
      <w:pPr>
        <w:pStyle w:val="ConsPlusNormal"/>
        <w:jc w:val="both"/>
        <w:rPr>
          <w:rFonts w:ascii="Times New Roman" w:hAnsi="Times New Roman" w:cs="Times New Roman"/>
          <w:sz w:val="28"/>
          <w:szCs w:val="28"/>
        </w:rPr>
      </w:pPr>
    </w:p>
    <w:p w:rsidR="00223266" w:rsidRDefault="00223266" w:rsidP="0009208E">
      <w:pPr>
        <w:pStyle w:val="ConsPlusNormal"/>
        <w:jc w:val="both"/>
        <w:rPr>
          <w:rFonts w:ascii="Times New Roman" w:hAnsi="Times New Roman" w:cs="Times New Roman"/>
          <w:sz w:val="28"/>
          <w:szCs w:val="28"/>
        </w:rPr>
      </w:pPr>
    </w:p>
    <w:p w:rsidR="00223266" w:rsidRDefault="00223266" w:rsidP="0009208E">
      <w:pPr>
        <w:pStyle w:val="ConsPlusNormal"/>
        <w:jc w:val="both"/>
        <w:rPr>
          <w:rFonts w:ascii="Times New Roman" w:hAnsi="Times New Roman" w:cs="Times New Roman"/>
          <w:sz w:val="28"/>
          <w:szCs w:val="28"/>
        </w:rPr>
      </w:pPr>
    </w:p>
    <w:p w:rsidR="00223266" w:rsidRDefault="00223266" w:rsidP="0009208E">
      <w:pPr>
        <w:pStyle w:val="ConsPlusNormal"/>
        <w:jc w:val="both"/>
        <w:rPr>
          <w:rFonts w:ascii="Times New Roman" w:hAnsi="Times New Roman" w:cs="Times New Roman"/>
          <w:sz w:val="28"/>
          <w:szCs w:val="28"/>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B119BF" w:rsidRDefault="00B119BF"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p w:rsidR="00123911" w:rsidRDefault="00123911" w:rsidP="00223266">
      <w:pPr>
        <w:widowControl/>
        <w:suppressAutoHyphens/>
        <w:autoSpaceDE/>
        <w:autoSpaceDN/>
        <w:adjustRightInd/>
        <w:jc w:val="right"/>
        <w:rPr>
          <w:rFonts w:eastAsia="Calibri"/>
          <w:sz w:val="28"/>
          <w:szCs w:val="28"/>
          <w:lang w:eastAsia="ar-SA"/>
        </w:rPr>
      </w:pPr>
    </w:p>
    <w:p w:rsidR="00123911" w:rsidRDefault="00123911" w:rsidP="00223266">
      <w:pPr>
        <w:widowControl/>
        <w:suppressAutoHyphens/>
        <w:autoSpaceDE/>
        <w:autoSpaceDN/>
        <w:adjustRightInd/>
        <w:jc w:val="right"/>
        <w:rPr>
          <w:rFonts w:eastAsia="Calibri"/>
          <w:sz w:val="28"/>
          <w:szCs w:val="28"/>
          <w:lang w:eastAsia="ar-SA"/>
        </w:rPr>
      </w:pPr>
    </w:p>
    <w:p w:rsidR="00123911" w:rsidRDefault="00123911" w:rsidP="00223266">
      <w:pPr>
        <w:widowControl/>
        <w:suppressAutoHyphens/>
        <w:autoSpaceDE/>
        <w:autoSpaceDN/>
        <w:adjustRightInd/>
        <w:jc w:val="right"/>
        <w:rPr>
          <w:rFonts w:eastAsia="Calibri"/>
          <w:sz w:val="28"/>
          <w:szCs w:val="28"/>
          <w:lang w:eastAsia="ar-SA"/>
        </w:rPr>
      </w:pPr>
    </w:p>
    <w:p w:rsidR="007C58D5" w:rsidRDefault="007C58D5" w:rsidP="00223266">
      <w:pPr>
        <w:widowControl/>
        <w:suppressAutoHyphens/>
        <w:autoSpaceDE/>
        <w:autoSpaceDN/>
        <w:adjustRightInd/>
        <w:jc w:val="right"/>
        <w:rPr>
          <w:rFonts w:eastAsia="Calibri"/>
          <w:sz w:val="28"/>
          <w:szCs w:val="28"/>
          <w:lang w:eastAsia="ar-SA"/>
        </w:rPr>
      </w:pPr>
    </w:p>
    <w:p w:rsidR="00123911" w:rsidRDefault="00123911" w:rsidP="00223266">
      <w:pPr>
        <w:widowControl/>
        <w:suppressAutoHyphens/>
        <w:autoSpaceDE/>
        <w:autoSpaceDN/>
        <w:adjustRightInd/>
        <w:jc w:val="right"/>
        <w:rPr>
          <w:rFonts w:eastAsia="Calibri"/>
          <w:sz w:val="28"/>
          <w:szCs w:val="28"/>
          <w:lang w:eastAsia="ar-SA"/>
        </w:rPr>
      </w:pPr>
    </w:p>
    <w:p w:rsidR="00E406BD" w:rsidRDefault="00E406BD" w:rsidP="00223266">
      <w:pPr>
        <w:widowControl/>
        <w:suppressAutoHyphens/>
        <w:autoSpaceDE/>
        <w:autoSpaceDN/>
        <w:adjustRightInd/>
        <w:jc w:val="right"/>
        <w:rPr>
          <w:rFonts w:eastAsia="Calibri"/>
          <w:sz w:val="28"/>
          <w:szCs w:val="28"/>
          <w:lang w:eastAsia="ar-SA"/>
        </w:rPr>
      </w:pPr>
    </w:p>
    <w:sectPr w:rsidR="00E406BD" w:rsidSect="008D1F8C">
      <w:headerReference w:type="default" r:id="rId9"/>
      <w:headerReference w:type="first" r:id="rId10"/>
      <w:pgSz w:w="11906" w:h="16838"/>
      <w:pgMar w:top="1134" w:right="567" w:bottom="1701" w:left="198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0B" w:rsidRDefault="00AE410B" w:rsidP="003E0214">
      <w:r>
        <w:separator/>
      </w:r>
    </w:p>
  </w:endnote>
  <w:endnote w:type="continuationSeparator" w:id="0">
    <w:p w:rsidR="00AE410B" w:rsidRDefault="00AE410B" w:rsidP="003E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0B" w:rsidRDefault="00AE410B" w:rsidP="003E0214">
      <w:r>
        <w:separator/>
      </w:r>
    </w:p>
  </w:footnote>
  <w:footnote w:type="continuationSeparator" w:id="0">
    <w:p w:rsidR="00AE410B" w:rsidRDefault="00AE410B" w:rsidP="003E0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12610"/>
      <w:docPartObj>
        <w:docPartGallery w:val="Page Numbers (Top of Page)"/>
        <w:docPartUnique/>
      </w:docPartObj>
    </w:sdtPr>
    <w:sdtEndPr/>
    <w:sdtContent>
      <w:p w:rsidR="008D1F8C" w:rsidRDefault="008D1F8C">
        <w:pPr>
          <w:pStyle w:val="a5"/>
          <w:jc w:val="center"/>
        </w:pPr>
        <w:r>
          <w:fldChar w:fldCharType="begin"/>
        </w:r>
        <w:r>
          <w:instrText>PAGE   \* MERGEFORMAT</w:instrText>
        </w:r>
        <w:r>
          <w:fldChar w:fldCharType="separate"/>
        </w:r>
        <w:r w:rsidR="00D6110F">
          <w:rPr>
            <w:noProof/>
          </w:rPr>
          <w:t>8</w:t>
        </w:r>
        <w:r>
          <w:fldChar w:fldCharType="end"/>
        </w:r>
      </w:p>
    </w:sdtContent>
  </w:sdt>
  <w:p w:rsidR="008D1F8C" w:rsidRDefault="008D1F8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8C" w:rsidRDefault="008D1F8C">
    <w:pPr>
      <w:pStyle w:val="a5"/>
      <w:jc w:val="center"/>
    </w:pPr>
  </w:p>
  <w:p w:rsidR="008E2629" w:rsidRDefault="008E26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5F0"/>
    <w:multiLevelType w:val="multilevel"/>
    <w:tmpl w:val="572832F4"/>
    <w:lvl w:ilvl="0">
      <w:start w:val="1"/>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FB13408"/>
    <w:multiLevelType w:val="hybridMultilevel"/>
    <w:tmpl w:val="A0C2D5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B936C14"/>
    <w:multiLevelType w:val="hybridMultilevel"/>
    <w:tmpl w:val="F0D6FF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47206B5E"/>
    <w:multiLevelType w:val="multilevel"/>
    <w:tmpl w:val="80C6CEF4"/>
    <w:lvl w:ilvl="0">
      <w:start w:val="1"/>
      <w:numFmt w:val="decimal"/>
      <w:lvlText w:val="%1."/>
      <w:lvlJc w:val="left"/>
      <w:pPr>
        <w:ind w:left="1469" w:hanging="930"/>
      </w:pPr>
      <w:rPr>
        <w:rFonts w:hint="default"/>
      </w:rPr>
    </w:lvl>
    <w:lvl w:ilvl="1">
      <w:start w:val="2"/>
      <w:numFmt w:val="decimal"/>
      <w:isLgl/>
      <w:lvlText w:val="%1.%2."/>
      <w:lvlJc w:val="left"/>
      <w:pPr>
        <w:ind w:left="1650" w:hanging="1110"/>
      </w:pPr>
      <w:rPr>
        <w:rFonts w:hint="default"/>
      </w:rPr>
    </w:lvl>
    <w:lvl w:ilvl="2">
      <w:start w:val="1"/>
      <w:numFmt w:val="decimal"/>
      <w:isLgl/>
      <w:lvlText w:val="%1.%2.%3."/>
      <w:lvlJc w:val="left"/>
      <w:pPr>
        <w:ind w:left="1651" w:hanging="1110"/>
      </w:pPr>
      <w:rPr>
        <w:rFonts w:hint="default"/>
      </w:rPr>
    </w:lvl>
    <w:lvl w:ilvl="3">
      <w:start w:val="1"/>
      <w:numFmt w:val="decimal"/>
      <w:isLgl/>
      <w:lvlText w:val="%1.%2.%3.%4."/>
      <w:lvlJc w:val="left"/>
      <w:pPr>
        <w:ind w:left="1652" w:hanging="1110"/>
      </w:pPr>
      <w:rPr>
        <w:rFonts w:hint="default"/>
      </w:rPr>
    </w:lvl>
    <w:lvl w:ilvl="4">
      <w:start w:val="1"/>
      <w:numFmt w:val="decimal"/>
      <w:isLgl/>
      <w:lvlText w:val="%1.%2.%3.%4.%5."/>
      <w:lvlJc w:val="left"/>
      <w:pPr>
        <w:ind w:left="1653" w:hanging="1110"/>
      </w:pPr>
      <w:rPr>
        <w:rFonts w:hint="default"/>
      </w:rPr>
    </w:lvl>
    <w:lvl w:ilvl="5">
      <w:start w:val="1"/>
      <w:numFmt w:val="decimal"/>
      <w:isLgl/>
      <w:lvlText w:val="%1.%2.%3.%4.%5.%6."/>
      <w:lvlJc w:val="left"/>
      <w:pPr>
        <w:ind w:left="1984" w:hanging="1440"/>
      </w:pPr>
      <w:rPr>
        <w:rFonts w:hint="default"/>
      </w:rPr>
    </w:lvl>
    <w:lvl w:ilvl="6">
      <w:start w:val="1"/>
      <w:numFmt w:val="decimal"/>
      <w:isLgl/>
      <w:lvlText w:val="%1.%2.%3.%4.%5.%6.%7."/>
      <w:lvlJc w:val="left"/>
      <w:pPr>
        <w:ind w:left="2345" w:hanging="1800"/>
      </w:pPr>
      <w:rPr>
        <w:rFonts w:hint="default"/>
      </w:rPr>
    </w:lvl>
    <w:lvl w:ilvl="7">
      <w:start w:val="1"/>
      <w:numFmt w:val="decimal"/>
      <w:isLgl/>
      <w:lvlText w:val="%1.%2.%3.%4.%5.%6.%7.%8."/>
      <w:lvlJc w:val="left"/>
      <w:pPr>
        <w:ind w:left="2346" w:hanging="1800"/>
      </w:pPr>
      <w:rPr>
        <w:rFonts w:hint="default"/>
      </w:rPr>
    </w:lvl>
    <w:lvl w:ilvl="8">
      <w:start w:val="1"/>
      <w:numFmt w:val="decimal"/>
      <w:isLgl/>
      <w:lvlText w:val="%1.%2.%3.%4.%5.%6.%7.%8.%9."/>
      <w:lvlJc w:val="left"/>
      <w:pPr>
        <w:ind w:left="2707" w:hanging="2160"/>
      </w:pPr>
      <w:rPr>
        <w:rFonts w:hint="default"/>
      </w:rPr>
    </w:lvl>
  </w:abstractNum>
  <w:abstractNum w:abstractNumId="4">
    <w:nsid w:val="4B6A5B36"/>
    <w:multiLevelType w:val="multilevel"/>
    <w:tmpl w:val="A2AE76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163175"/>
    <w:multiLevelType w:val="multilevel"/>
    <w:tmpl w:val="12186AD0"/>
    <w:lvl w:ilvl="0">
      <w:start w:val="2"/>
      <w:numFmt w:val="decimal"/>
      <w:lvlText w:val="%1."/>
      <w:lvlJc w:val="left"/>
      <w:pPr>
        <w:ind w:left="450" w:hanging="450"/>
      </w:pPr>
      <w:rPr>
        <w:rFonts w:hint="default"/>
      </w:rPr>
    </w:lvl>
    <w:lvl w:ilvl="1">
      <w:start w:val="7"/>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6">
    <w:nsid w:val="4D370740"/>
    <w:multiLevelType w:val="multilevel"/>
    <w:tmpl w:val="BC84A3CC"/>
    <w:lvl w:ilvl="0">
      <w:start w:val="2"/>
      <w:numFmt w:val="decimal"/>
      <w:lvlText w:val="%1."/>
      <w:lvlJc w:val="left"/>
      <w:pPr>
        <w:ind w:left="450" w:hanging="450"/>
      </w:pPr>
      <w:rPr>
        <w:rFonts w:hint="default"/>
      </w:rPr>
    </w:lvl>
    <w:lvl w:ilvl="1">
      <w:start w:val="4"/>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7">
    <w:nsid w:val="52D326BD"/>
    <w:multiLevelType w:val="multilevel"/>
    <w:tmpl w:val="CE8C7644"/>
    <w:lvl w:ilvl="0">
      <w:start w:val="2"/>
      <w:numFmt w:val="decimal"/>
      <w:lvlText w:val="%1."/>
      <w:lvlJc w:val="left"/>
      <w:pPr>
        <w:ind w:left="450" w:hanging="450"/>
      </w:pPr>
      <w:rPr>
        <w:rFonts w:hint="default"/>
      </w:rPr>
    </w:lvl>
    <w:lvl w:ilvl="1">
      <w:start w:val="5"/>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5FC5B6B"/>
    <w:multiLevelType w:val="multilevel"/>
    <w:tmpl w:val="9FD8929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D8E661D"/>
    <w:multiLevelType w:val="multilevel"/>
    <w:tmpl w:val="11E282F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6"/>
  </w:num>
  <w:num w:numId="4">
    <w:abstractNumId w:val="2"/>
  </w:num>
  <w:num w:numId="5">
    <w:abstractNumId w:val="9"/>
  </w:num>
  <w:num w:numId="6">
    <w:abstractNumId w:val="8"/>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AF"/>
    <w:rsid w:val="000179E4"/>
    <w:rsid w:val="00017A50"/>
    <w:rsid w:val="00025546"/>
    <w:rsid w:val="00030431"/>
    <w:rsid w:val="0003170D"/>
    <w:rsid w:val="00034EA3"/>
    <w:rsid w:val="000539C2"/>
    <w:rsid w:val="0007119D"/>
    <w:rsid w:val="00071C04"/>
    <w:rsid w:val="0009208E"/>
    <w:rsid w:val="000A270A"/>
    <w:rsid w:val="000E2EF6"/>
    <w:rsid w:val="000F20DC"/>
    <w:rsid w:val="000F501A"/>
    <w:rsid w:val="00107EC1"/>
    <w:rsid w:val="00123911"/>
    <w:rsid w:val="0012693F"/>
    <w:rsid w:val="00156F12"/>
    <w:rsid w:val="001636E4"/>
    <w:rsid w:val="001814AA"/>
    <w:rsid w:val="0019230B"/>
    <w:rsid w:val="001A5456"/>
    <w:rsid w:val="001B76EC"/>
    <w:rsid w:val="001C314E"/>
    <w:rsid w:val="001C6FD1"/>
    <w:rsid w:val="001C752B"/>
    <w:rsid w:val="001D223A"/>
    <w:rsid w:val="001D5977"/>
    <w:rsid w:val="001E49A1"/>
    <w:rsid w:val="001E72CE"/>
    <w:rsid w:val="001F665A"/>
    <w:rsid w:val="00223266"/>
    <w:rsid w:val="00237F75"/>
    <w:rsid w:val="002433EB"/>
    <w:rsid w:val="00262AA0"/>
    <w:rsid w:val="00263161"/>
    <w:rsid w:val="0026557D"/>
    <w:rsid w:val="00281734"/>
    <w:rsid w:val="00286E28"/>
    <w:rsid w:val="00297856"/>
    <w:rsid w:val="002C7BC6"/>
    <w:rsid w:val="002E6BDF"/>
    <w:rsid w:val="003119D7"/>
    <w:rsid w:val="00314265"/>
    <w:rsid w:val="003219EE"/>
    <w:rsid w:val="00323ABF"/>
    <w:rsid w:val="00340612"/>
    <w:rsid w:val="00346049"/>
    <w:rsid w:val="003607B2"/>
    <w:rsid w:val="0036396A"/>
    <w:rsid w:val="00382AB4"/>
    <w:rsid w:val="00386072"/>
    <w:rsid w:val="0038647D"/>
    <w:rsid w:val="003D094D"/>
    <w:rsid w:val="003E0214"/>
    <w:rsid w:val="004326F8"/>
    <w:rsid w:val="00452CB7"/>
    <w:rsid w:val="004532BD"/>
    <w:rsid w:val="00464CAA"/>
    <w:rsid w:val="00465FCA"/>
    <w:rsid w:val="004C3A1B"/>
    <w:rsid w:val="004C6942"/>
    <w:rsid w:val="004D4049"/>
    <w:rsid w:val="004E2649"/>
    <w:rsid w:val="004E5CA0"/>
    <w:rsid w:val="004E6E5A"/>
    <w:rsid w:val="004F25BF"/>
    <w:rsid w:val="004F5979"/>
    <w:rsid w:val="004F60FD"/>
    <w:rsid w:val="005311ED"/>
    <w:rsid w:val="00542178"/>
    <w:rsid w:val="005430E1"/>
    <w:rsid w:val="00545A17"/>
    <w:rsid w:val="005466ED"/>
    <w:rsid w:val="00564275"/>
    <w:rsid w:val="00564498"/>
    <w:rsid w:val="00566F46"/>
    <w:rsid w:val="00576C7D"/>
    <w:rsid w:val="00586BF7"/>
    <w:rsid w:val="0059687C"/>
    <w:rsid w:val="005A0FAB"/>
    <w:rsid w:val="005C099C"/>
    <w:rsid w:val="005D044E"/>
    <w:rsid w:val="005E66F1"/>
    <w:rsid w:val="005F5C27"/>
    <w:rsid w:val="00621AC8"/>
    <w:rsid w:val="0062433B"/>
    <w:rsid w:val="006327E1"/>
    <w:rsid w:val="006339AA"/>
    <w:rsid w:val="0064336D"/>
    <w:rsid w:val="006433B5"/>
    <w:rsid w:val="00646726"/>
    <w:rsid w:val="006721B7"/>
    <w:rsid w:val="006755CE"/>
    <w:rsid w:val="0067642F"/>
    <w:rsid w:val="00694C2C"/>
    <w:rsid w:val="006C6A12"/>
    <w:rsid w:val="006C6B8D"/>
    <w:rsid w:val="006F352D"/>
    <w:rsid w:val="00764399"/>
    <w:rsid w:val="00765AE4"/>
    <w:rsid w:val="00771124"/>
    <w:rsid w:val="00783EF9"/>
    <w:rsid w:val="007926FC"/>
    <w:rsid w:val="00796F8C"/>
    <w:rsid w:val="007B382D"/>
    <w:rsid w:val="007B5BB1"/>
    <w:rsid w:val="007C3B48"/>
    <w:rsid w:val="007C53E4"/>
    <w:rsid w:val="007C58D5"/>
    <w:rsid w:val="007E2F3D"/>
    <w:rsid w:val="007F4D25"/>
    <w:rsid w:val="00825FD0"/>
    <w:rsid w:val="00837681"/>
    <w:rsid w:val="00840869"/>
    <w:rsid w:val="008421E8"/>
    <w:rsid w:val="0085322A"/>
    <w:rsid w:val="008543B6"/>
    <w:rsid w:val="00874D16"/>
    <w:rsid w:val="00892CDF"/>
    <w:rsid w:val="008966CD"/>
    <w:rsid w:val="00896753"/>
    <w:rsid w:val="00896BF9"/>
    <w:rsid w:val="008B44B3"/>
    <w:rsid w:val="008C1FE0"/>
    <w:rsid w:val="008D1F8C"/>
    <w:rsid w:val="008E2629"/>
    <w:rsid w:val="008E5026"/>
    <w:rsid w:val="008F7554"/>
    <w:rsid w:val="009034D4"/>
    <w:rsid w:val="00905836"/>
    <w:rsid w:val="00906767"/>
    <w:rsid w:val="00910E1E"/>
    <w:rsid w:val="00922D5D"/>
    <w:rsid w:val="00933F5E"/>
    <w:rsid w:val="00940B88"/>
    <w:rsid w:val="009A2720"/>
    <w:rsid w:val="009F504A"/>
    <w:rsid w:val="009F5394"/>
    <w:rsid w:val="00A05C04"/>
    <w:rsid w:val="00A142B3"/>
    <w:rsid w:val="00A22436"/>
    <w:rsid w:val="00A263B8"/>
    <w:rsid w:val="00A27745"/>
    <w:rsid w:val="00A40E2E"/>
    <w:rsid w:val="00A86846"/>
    <w:rsid w:val="00AC1D60"/>
    <w:rsid w:val="00AC77BC"/>
    <w:rsid w:val="00AD7E2A"/>
    <w:rsid w:val="00AE0B50"/>
    <w:rsid w:val="00AE3070"/>
    <w:rsid w:val="00AE410B"/>
    <w:rsid w:val="00AF08CE"/>
    <w:rsid w:val="00AF0ACB"/>
    <w:rsid w:val="00AF6DA4"/>
    <w:rsid w:val="00B019D8"/>
    <w:rsid w:val="00B119BF"/>
    <w:rsid w:val="00B239C8"/>
    <w:rsid w:val="00B24E2C"/>
    <w:rsid w:val="00B26F1F"/>
    <w:rsid w:val="00B3520C"/>
    <w:rsid w:val="00B525AE"/>
    <w:rsid w:val="00B62944"/>
    <w:rsid w:val="00B757AF"/>
    <w:rsid w:val="00B930CB"/>
    <w:rsid w:val="00BA069A"/>
    <w:rsid w:val="00BA2370"/>
    <w:rsid w:val="00BC4F10"/>
    <w:rsid w:val="00BE2B7E"/>
    <w:rsid w:val="00BF043E"/>
    <w:rsid w:val="00C13B02"/>
    <w:rsid w:val="00C22428"/>
    <w:rsid w:val="00C340DC"/>
    <w:rsid w:val="00C425B6"/>
    <w:rsid w:val="00C43E2E"/>
    <w:rsid w:val="00C45542"/>
    <w:rsid w:val="00C4717E"/>
    <w:rsid w:val="00C52CB9"/>
    <w:rsid w:val="00C65037"/>
    <w:rsid w:val="00C67628"/>
    <w:rsid w:val="00C700ED"/>
    <w:rsid w:val="00C90D8B"/>
    <w:rsid w:val="00CC626F"/>
    <w:rsid w:val="00CC6D9A"/>
    <w:rsid w:val="00CD7644"/>
    <w:rsid w:val="00CF79BF"/>
    <w:rsid w:val="00D06C47"/>
    <w:rsid w:val="00D07C51"/>
    <w:rsid w:val="00D10F11"/>
    <w:rsid w:val="00D13F1F"/>
    <w:rsid w:val="00D21068"/>
    <w:rsid w:val="00D26645"/>
    <w:rsid w:val="00D2669E"/>
    <w:rsid w:val="00D6110F"/>
    <w:rsid w:val="00D66781"/>
    <w:rsid w:val="00D76077"/>
    <w:rsid w:val="00D84D10"/>
    <w:rsid w:val="00D87468"/>
    <w:rsid w:val="00D875C4"/>
    <w:rsid w:val="00D906C2"/>
    <w:rsid w:val="00D928C1"/>
    <w:rsid w:val="00D95B1E"/>
    <w:rsid w:val="00D96993"/>
    <w:rsid w:val="00DC1948"/>
    <w:rsid w:val="00DC5FBA"/>
    <w:rsid w:val="00E179C3"/>
    <w:rsid w:val="00E3263C"/>
    <w:rsid w:val="00E406BD"/>
    <w:rsid w:val="00E50E48"/>
    <w:rsid w:val="00EA35AE"/>
    <w:rsid w:val="00EB0144"/>
    <w:rsid w:val="00EB10DB"/>
    <w:rsid w:val="00EC2EC0"/>
    <w:rsid w:val="00EC6FCE"/>
    <w:rsid w:val="00ED2555"/>
    <w:rsid w:val="00ED2EB8"/>
    <w:rsid w:val="00ED7F7E"/>
    <w:rsid w:val="00EE5F8B"/>
    <w:rsid w:val="00EE6A70"/>
    <w:rsid w:val="00F071E9"/>
    <w:rsid w:val="00F07473"/>
    <w:rsid w:val="00F1533B"/>
    <w:rsid w:val="00F22D16"/>
    <w:rsid w:val="00F2572D"/>
    <w:rsid w:val="00F35F1D"/>
    <w:rsid w:val="00F477ED"/>
    <w:rsid w:val="00F758D4"/>
    <w:rsid w:val="00FB278E"/>
    <w:rsid w:val="00FF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E2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F12"/>
    <w:pPr>
      <w:autoSpaceDE w:val="0"/>
      <w:autoSpaceDN w:val="0"/>
      <w:adjustRightInd w:val="0"/>
    </w:pPr>
    <w:rPr>
      <w:rFonts w:ascii="Arial" w:hAnsi="Arial" w:cs="Arial"/>
    </w:rPr>
  </w:style>
  <w:style w:type="paragraph" w:styleId="a3">
    <w:name w:val="Balloon Text"/>
    <w:basedOn w:val="a"/>
    <w:link w:val="a4"/>
    <w:rsid w:val="0009208E"/>
    <w:rPr>
      <w:rFonts w:ascii="Tahoma" w:hAnsi="Tahoma" w:cs="Tahoma"/>
      <w:sz w:val="16"/>
      <w:szCs w:val="16"/>
    </w:rPr>
  </w:style>
  <w:style w:type="character" w:customStyle="1" w:styleId="a4">
    <w:name w:val="Текст выноски Знак"/>
    <w:basedOn w:val="a0"/>
    <w:link w:val="a3"/>
    <w:rsid w:val="0009208E"/>
    <w:rPr>
      <w:rFonts w:ascii="Tahoma" w:hAnsi="Tahoma" w:cs="Tahoma"/>
      <w:sz w:val="16"/>
      <w:szCs w:val="16"/>
    </w:rPr>
  </w:style>
  <w:style w:type="paragraph" w:styleId="a5">
    <w:name w:val="header"/>
    <w:basedOn w:val="a"/>
    <w:link w:val="a6"/>
    <w:uiPriority w:val="99"/>
    <w:rsid w:val="003E0214"/>
    <w:pPr>
      <w:tabs>
        <w:tab w:val="center" w:pos="4677"/>
        <w:tab w:val="right" w:pos="9355"/>
      </w:tabs>
    </w:pPr>
  </w:style>
  <w:style w:type="character" w:customStyle="1" w:styleId="a6">
    <w:name w:val="Верхний колонтитул Знак"/>
    <w:basedOn w:val="a0"/>
    <w:link w:val="a5"/>
    <w:uiPriority w:val="99"/>
    <w:rsid w:val="003E0214"/>
  </w:style>
  <w:style w:type="paragraph" w:styleId="a7">
    <w:name w:val="footer"/>
    <w:basedOn w:val="a"/>
    <w:link w:val="a8"/>
    <w:rsid w:val="003E0214"/>
    <w:pPr>
      <w:tabs>
        <w:tab w:val="center" w:pos="4677"/>
        <w:tab w:val="right" w:pos="9355"/>
      </w:tabs>
    </w:pPr>
  </w:style>
  <w:style w:type="character" w:customStyle="1" w:styleId="a8">
    <w:name w:val="Нижний колонтитул Знак"/>
    <w:basedOn w:val="a0"/>
    <w:link w:val="a7"/>
    <w:rsid w:val="003E0214"/>
  </w:style>
  <w:style w:type="paragraph" w:styleId="a9">
    <w:name w:val="List Paragraph"/>
    <w:basedOn w:val="a"/>
    <w:uiPriority w:val="34"/>
    <w:qFormat/>
    <w:rsid w:val="00933F5E"/>
    <w:pPr>
      <w:widowControl/>
      <w:autoSpaceDE/>
      <w:autoSpaceDN/>
      <w:adjustRightInd/>
      <w:ind w:left="720"/>
      <w:contextualSpacing/>
    </w:pPr>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E2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F12"/>
    <w:pPr>
      <w:autoSpaceDE w:val="0"/>
      <w:autoSpaceDN w:val="0"/>
      <w:adjustRightInd w:val="0"/>
    </w:pPr>
    <w:rPr>
      <w:rFonts w:ascii="Arial" w:hAnsi="Arial" w:cs="Arial"/>
    </w:rPr>
  </w:style>
  <w:style w:type="paragraph" w:styleId="a3">
    <w:name w:val="Balloon Text"/>
    <w:basedOn w:val="a"/>
    <w:link w:val="a4"/>
    <w:rsid w:val="0009208E"/>
    <w:rPr>
      <w:rFonts w:ascii="Tahoma" w:hAnsi="Tahoma" w:cs="Tahoma"/>
      <w:sz w:val="16"/>
      <w:szCs w:val="16"/>
    </w:rPr>
  </w:style>
  <w:style w:type="character" w:customStyle="1" w:styleId="a4">
    <w:name w:val="Текст выноски Знак"/>
    <w:basedOn w:val="a0"/>
    <w:link w:val="a3"/>
    <w:rsid w:val="0009208E"/>
    <w:rPr>
      <w:rFonts w:ascii="Tahoma" w:hAnsi="Tahoma" w:cs="Tahoma"/>
      <w:sz w:val="16"/>
      <w:szCs w:val="16"/>
    </w:rPr>
  </w:style>
  <w:style w:type="paragraph" w:styleId="a5">
    <w:name w:val="header"/>
    <w:basedOn w:val="a"/>
    <w:link w:val="a6"/>
    <w:uiPriority w:val="99"/>
    <w:rsid w:val="003E0214"/>
    <w:pPr>
      <w:tabs>
        <w:tab w:val="center" w:pos="4677"/>
        <w:tab w:val="right" w:pos="9355"/>
      </w:tabs>
    </w:pPr>
  </w:style>
  <w:style w:type="character" w:customStyle="1" w:styleId="a6">
    <w:name w:val="Верхний колонтитул Знак"/>
    <w:basedOn w:val="a0"/>
    <w:link w:val="a5"/>
    <w:uiPriority w:val="99"/>
    <w:rsid w:val="003E0214"/>
  </w:style>
  <w:style w:type="paragraph" w:styleId="a7">
    <w:name w:val="footer"/>
    <w:basedOn w:val="a"/>
    <w:link w:val="a8"/>
    <w:rsid w:val="003E0214"/>
    <w:pPr>
      <w:tabs>
        <w:tab w:val="center" w:pos="4677"/>
        <w:tab w:val="right" w:pos="9355"/>
      </w:tabs>
    </w:pPr>
  </w:style>
  <w:style w:type="character" w:customStyle="1" w:styleId="a8">
    <w:name w:val="Нижний колонтитул Знак"/>
    <w:basedOn w:val="a0"/>
    <w:link w:val="a7"/>
    <w:rsid w:val="003E0214"/>
  </w:style>
  <w:style w:type="paragraph" w:styleId="a9">
    <w:name w:val="List Paragraph"/>
    <w:basedOn w:val="a"/>
    <w:uiPriority w:val="34"/>
    <w:qFormat/>
    <w:rsid w:val="00933F5E"/>
    <w:pPr>
      <w:widowControl/>
      <w:autoSpaceDE/>
      <w:autoSpaceDN/>
      <w:adjustRightInd/>
      <w:ind w:left="720"/>
      <w:contextualSpacing/>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F3017-DD64-4546-97B6-62D7CDF6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1252</Words>
  <Characters>9826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г. Воронеж</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Ященко</dc:creator>
  <cp:lastModifiedBy>enshulgina</cp:lastModifiedBy>
  <cp:revision>2</cp:revision>
  <cp:lastPrinted>2020-05-19T11:45:00Z</cp:lastPrinted>
  <dcterms:created xsi:type="dcterms:W3CDTF">2020-05-27T07:27:00Z</dcterms:created>
  <dcterms:modified xsi:type="dcterms:W3CDTF">2020-05-27T07:27:00Z</dcterms:modified>
</cp:coreProperties>
</file>