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7C7" w:rsidRPr="00A167C7" w:rsidRDefault="00A167C7" w:rsidP="00A167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167C7">
        <w:rPr>
          <w:rFonts w:ascii="Times New Roman" w:hAnsi="Times New Roman" w:cs="Times New Roman"/>
          <w:bCs/>
          <w:sz w:val="24"/>
          <w:szCs w:val="24"/>
        </w:rPr>
        <w:t>Приложение</w:t>
      </w:r>
    </w:p>
    <w:p w:rsidR="00A167C7" w:rsidRPr="00A167C7" w:rsidRDefault="00A167C7" w:rsidP="00A167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167C7" w:rsidRDefault="00A167C7" w:rsidP="004F46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F46EB" w:rsidRDefault="004F46EB" w:rsidP="004F46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МИНИСТЕРСТВО ТРУДА И СОЦИАЛЬНОЙ ЗАЩИТЫ РОССИЙСКОЙ ФЕДЕРАЦИИ</w:t>
      </w:r>
    </w:p>
    <w:p w:rsidR="004F46EB" w:rsidRDefault="004F46EB" w:rsidP="004F46E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F46EB" w:rsidRDefault="004F46EB" w:rsidP="004F46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ПИСЬМО</w:t>
      </w:r>
    </w:p>
    <w:p w:rsidR="004F46EB" w:rsidRDefault="004F46EB" w:rsidP="004F46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11 апреля 2018 г. N 18-2/10/В-2575</w:t>
      </w:r>
    </w:p>
    <w:p w:rsidR="004F46EB" w:rsidRDefault="004F46EB" w:rsidP="004F46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F46EB" w:rsidRDefault="004F46EB" w:rsidP="004F46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46EB" w:rsidRDefault="004F46EB" w:rsidP="004F46E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труда и социальной защиты Российской Федерации в рамках оказания консультативной и методической помощи в реализации требований федеральных законов, нормативных правовых актов Президента Российской Федерации и Правительства Российской Федерации о противодействии коррупции сообщает следующее.</w:t>
      </w:r>
    </w:p>
    <w:p w:rsidR="004F46EB" w:rsidRDefault="004F46EB" w:rsidP="004F46E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Антикоррупционным законодательством Российской Федерации для отдельных категорий лиц установлены запреты:</w:t>
      </w:r>
    </w:p>
    <w:p w:rsidR="004F46EB" w:rsidRDefault="004F46EB" w:rsidP="004F46E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приобретать ценные бумаги в случае, если владение такими ценными бумагами приводит или может привести к конфликту интересов;</w:t>
      </w:r>
    </w:p>
    <w:p w:rsidR="004F46EB" w:rsidRDefault="004F46EB" w:rsidP="004F46E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прямо и косвенно владеть и (или) пользоваться иностранными финансовыми инструментами.</w:t>
      </w:r>
    </w:p>
    <w:p w:rsidR="004F46EB" w:rsidRDefault="004F46EB" w:rsidP="004F46E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исключения нарушения указанных запретов при открытии таким лицам индивидуального инвестиционного счета необходимо учитывать следующее.</w:t>
      </w:r>
    </w:p>
    <w:p w:rsidR="004F46EB" w:rsidRDefault="004F46EB" w:rsidP="004F46E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абзацем первым пункта 1 статьи 10.2-1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</w:t>
      </w:r>
      <w:r w:rsidR="002B6892">
        <w:rPr>
          <w:rFonts w:ascii="Times New Roman" w:hAnsi="Times New Roman" w:cs="Times New Roman"/>
          <w:sz w:val="28"/>
          <w:szCs w:val="28"/>
        </w:rPr>
        <w:t>а от 22 апреля 1996 г. № 39-ФЗ «</w:t>
      </w:r>
      <w:r>
        <w:rPr>
          <w:rFonts w:ascii="Times New Roman" w:hAnsi="Times New Roman" w:cs="Times New Roman"/>
          <w:sz w:val="28"/>
          <w:szCs w:val="28"/>
        </w:rPr>
        <w:t>О рынке ценных бумаг</w:t>
      </w:r>
      <w:r w:rsidR="002B689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2B689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Федеральный</w:t>
      </w:r>
      <w:r w:rsidR="002B68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 </w:t>
      </w:r>
      <w:r w:rsidR="002B689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39-ФЗ) индивидуальный инвестиционный счет </w:t>
      </w:r>
      <w:r w:rsidR="002B689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счет</w:t>
      </w:r>
      <w:r w:rsidR="002B68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внутреннего учета, который предназначен для обособленного учета денежных средств, ценных бумаг клиента </w:t>
      </w:r>
      <w:r w:rsidR="002B689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физического</w:t>
      </w:r>
      <w:r w:rsidR="002B68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лица, обязательств по договорам, заключенным за счет указанного клиента, и который открывается и ведется в соответствии со </w:t>
      </w:r>
      <w:hyperlink r:id="rId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статьей 10.2-1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2B689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39-ФЗ.</w:t>
      </w:r>
    </w:p>
    <w:p w:rsidR="004F46EB" w:rsidRDefault="004F46EB" w:rsidP="004F46E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абзацу второму пункта 1 статьи 10.2-1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2B689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39-ФЗ индивидуальный инвестиционный счет открывается и ведется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брокером или управляющим на основании отдельного договора на брокерское обслуживание или договора доверительного управления ценными бумагами, которые предусматривают открытие и ведение индивидуального инвестиционного счета (далее также </w:t>
      </w:r>
      <w:r w:rsidR="00653072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договор</w:t>
      </w:r>
      <w:r w:rsidR="006530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ведение индивидуального инвестиционного счета).</w:t>
      </w:r>
    </w:p>
    <w:p w:rsidR="004F46EB" w:rsidRDefault="00D11822" w:rsidP="004F46E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4F46EB">
          <w:rPr>
            <w:rFonts w:ascii="Times New Roman" w:hAnsi="Times New Roman" w:cs="Times New Roman"/>
            <w:color w:val="0000FF"/>
            <w:sz w:val="28"/>
            <w:szCs w:val="28"/>
          </w:rPr>
          <w:t>Пунктом 8 статьи 10.2-1</w:t>
        </w:r>
      </w:hyperlink>
      <w:r w:rsidR="004F46EB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2B6892">
        <w:rPr>
          <w:rFonts w:ascii="Times New Roman" w:hAnsi="Times New Roman" w:cs="Times New Roman"/>
          <w:sz w:val="28"/>
          <w:szCs w:val="28"/>
        </w:rPr>
        <w:t>№</w:t>
      </w:r>
      <w:r w:rsidR="004F46EB">
        <w:rPr>
          <w:rFonts w:ascii="Times New Roman" w:hAnsi="Times New Roman" w:cs="Times New Roman"/>
          <w:sz w:val="28"/>
          <w:szCs w:val="28"/>
        </w:rPr>
        <w:t xml:space="preserve"> 39-ФЗ предусмотрено, что по договору на ведение индивидуального инвестиционного счета допускается передача клиентом профессиональному участнику рынка ценных бумаг только денежных средств, за исключением случая прекращения одного договора на ведение индивидуального инвестиционного и заключения нового договора (</w:t>
      </w:r>
      <w:hyperlink r:id="rId10" w:history="1">
        <w:r w:rsidR="004F46EB">
          <w:rPr>
            <w:rFonts w:ascii="Times New Roman" w:hAnsi="Times New Roman" w:cs="Times New Roman"/>
            <w:color w:val="0000FF"/>
            <w:sz w:val="28"/>
            <w:szCs w:val="28"/>
          </w:rPr>
          <w:t>пункт 4 статьи 10.2-1</w:t>
        </w:r>
      </w:hyperlink>
      <w:r w:rsidR="004F46EB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2B6892">
        <w:rPr>
          <w:rFonts w:ascii="Times New Roman" w:hAnsi="Times New Roman" w:cs="Times New Roman"/>
          <w:sz w:val="28"/>
          <w:szCs w:val="28"/>
        </w:rPr>
        <w:t>№</w:t>
      </w:r>
      <w:r w:rsidR="004F46EB">
        <w:rPr>
          <w:rFonts w:ascii="Times New Roman" w:hAnsi="Times New Roman" w:cs="Times New Roman"/>
          <w:sz w:val="28"/>
          <w:szCs w:val="28"/>
        </w:rPr>
        <w:t xml:space="preserve"> 39-ФЗ).</w:t>
      </w:r>
    </w:p>
    <w:p w:rsidR="004F46EB" w:rsidRDefault="004F46EB" w:rsidP="004F46E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 на ведение индивидуального инвестиционного счета предусматривает, что приобретаемые ценные бумаги становятся собственностью клиента.</w:t>
      </w:r>
    </w:p>
    <w:p w:rsidR="004F46EB" w:rsidRDefault="004F46EB" w:rsidP="004F46E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Одновременно стоит учитывать, что абзац второй </w:t>
      </w:r>
      <w:hyperlink r:id="rId1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пункта 9 статьи 10.2-1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2B689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39-ФЗ допускает возможность приобретения на организованных торгах российского организатора торговли ценных бумаг иностранных эмитентов за счет имущества, учитываемого на индивидуальном инвестиционном счете.</w:t>
      </w:r>
    </w:p>
    <w:p w:rsidR="004F46EB" w:rsidRDefault="004F46EB" w:rsidP="004F46E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этой связи лицам, на которых антикоррупционным законодательством Российской Федерации распространяются вышеуказанные запреты, при заключении договоров на ведение индивидуального инвестиционного счета необходимо исключить приобретение профессиональным участником рынка ценных бумаг в интересах таких лиц ценных бумаг:</w:t>
      </w:r>
    </w:p>
    <w:p w:rsidR="004F46EB" w:rsidRDefault="001A224A" w:rsidP="004F46E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F46EB">
        <w:rPr>
          <w:rFonts w:ascii="Times New Roman" w:hAnsi="Times New Roman" w:cs="Times New Roman"/>
          <w:sz w:val="28"/>
          <w:szCs w:val="28"/>
        </w:rPr>
        <w:t>владение которыми приводит или может привести к конфликту интересов;</w:t>
      </w:r>
    </w:p>
    <w:p w:rsidR="004F46EB" w:rsidRDefault="001A224A" w:rsidP="004F46E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F46EB">
        <w:rPr>
          <w:rFonts w:ascii="Times New Roman" w:hAnsi="Times New Roman" w:cs="Times New Roman"/>
          <w:sz w:val="28"/>
          <w:szCs w:val="28"/>
        </w:rPr>
        <w:t>являющихся иностранными финансовыми инструментами.</w:t>
      </w:r>
    </w:p>
    <w:p w:rsidR="004F46EB" w:rsidRDefault="004F46EB" w:rsidP="004F46E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Дополнительно отмечаем, что в случае представления сведений о доходах, расходах, об имуществе и обязательствах имущественного характера по </w:t>
      </w:r>
      <w:hyperlink r:id="rId1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форме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справки, утвержденной Указом Президента Российской Федерации от 23 июня 2014 г. </w:t>
      </w:r>
      <w:r w:rsidR="002B689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460 </w:t>
      </w:r>
      <w:r w:rsidR="002B689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</w:t>
      </w:r>
      <w:r w:rsidR="002B689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65307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справка), сведения об открытом индивидуальном инвестиционном счете указываются в </w:t>
      </w:r>
      <w:hyperlink r:id="rId1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разделе 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справки.</w:t>
      </w:r>
    </w:p>
    <w:p w:rsidR="004F46EB" w:rsidRDefault="004F46EB" w:rsidP="004F46E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в </w:t>
      </w:r>
      <w:hyperlink r:id="rId1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разделе 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справки подлежат отражению сведения об имеющихся на отчетную дату ценных бумагах.</w:t>
      </w:r>
    </w:p>
    <w:p w:rsidR="004F46EB" w:rsidRDefault="004F46EB" w:rsidP="004F46E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Одновременно указываем, что предусмотренные </w:t>
      </w:r>
      <w:hyperlink r:id="rId1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подпунктами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3 пункта 1 статьи 219.1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инвестиционные налоговые вычеты не подлежат отражению в </w:t>
      </w:r>
      <w:hyperlink r:id="rId1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разделе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справки.</w:t>
      </w:r>
    </w:p>
    <w:p w:rsidR="004F46EB" w:rsidRDefault="004F46EB" w:rsidP="004F46E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 довести указанную информацию до сведения заинтересованных лиц и учитывать при применении законодательства о противодействии коррупции.</w:t>
      </w:r>
    </w:p>
    <w:p w:rsidR="004F46EB" w:rsidRDefault="004F46EB" w:rsidP="004F46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2555" w:rsidRDefault="00BA2555" w:rsidP="00D17D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A2555" w:rsidRDefault="00971204" w:rsidP="00D11822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17D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Заместитель Министра труда и </w:t>
      </w:r>
    </w:p>
    <w:p w:rsidR="00971204" w:rsidRPr="00971204" w:rsidRDefault="00971204" w:rsidP="00D11822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7D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социальной защиты Российской Федерации</w:t>
      </w:r>
    </w:p>
    <w:p w:rsidR="00971204" w:rsidRPr="00971204" w:rsidRDefault="00971204" w:rsidP="00D11822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7D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А.А. Черкасов</w:t>
      </w:r>
    </w:p>
    <w:p w:rsidR="00366FAB" w:rsidRPr="00D17DBA" w:rsidRDefault="00366FAB" w:rsidP="00D17DB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66FAB" w:rsidRPr="00D17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A3A63"/>
    <w:multiLevelType w:val="multilevel"/>
    <w:tmpl w:val="35F4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F377B0"/>
    <w:multiLevelType w:val="multilevel"/>
    <w:tmpl w:val="F8D8F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204"/>
    <w:rsid w:val="001A224A"/>
    <w:rsid w:val="002B6892"/>
    <w:rsid w:val="00366FAB"/>
    <w:rsid w:val="004238CD"/>
    <w:rsid w:val="004F46EB"/>
    <w:rsid w:val="005A6B4A"/>
    <w:rsid w:val="00653072"/>
    <w:rsid w:val="00971204"/>
    <w:rsid w:val="00A167C7"/>
    <w:rsid w:val="00BA2555"/>
    <w:rsid w:val="00D03F20"/>
    <w:rsid w:val="00D11822"/>
    <w:rsid w:val="00D1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712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12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ext-justify">
    <w:name w:val="text-justify"/>
    <w:basedOn w:val="a"/>
    <w:rsid w:val="00971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7120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712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12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ext-justify">
    <w:name w:val="text-justify"/>
    <w:basedOn w:val="a"/>
    <w:rsid w:val="00971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712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74A64420D4465FF8308CE2416C637D30E7B95CF9356D530E82915449BC15529BFCCE8357EE4CYBG" TargetMode="External"/><Relationship Id="rId13" Type="http://schemas.openxmlformats.org/officeDocument/2006/relationships/hyperlink" Target="consultantplus://offline/ref=BE74A64420D4465FF8308CE2416C637D30E9B655FE366D530E82915449BC15529BFCCE835FEDC9B946Y4G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E74A64420D4465FF8308CE2416C637D30E7B95CF9356D530E82915449BC15529BFCCE8357EE4CY9G" TargetMode="External"/><Relationship Id="rId12" Type="http://schemas.openxmlformats.org/officeDocument/2006/relationships/hyperlink" Target="consultantplus://offline/ref=BE74A64420D4465FF8308CE2416C637D30E9B655FE366D530E82915449BC15529BFCCE835FEDC8BA46Y4G" TargetMode="External"/><Relationship Id="rId17" Type="http://schemas.openxmlformats.org/officeDocument/2006/relationships/hyperlink" Target="consultantplus://offline/ref=BE74A64420D4465FF8308CE2416C637D30E9B655FE366D530E82915449BC15529BFCCE835FEDC8BA46Y8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E74A64420D4465FF8308CE2416C637D30E7B958F9356D530E82915449BC15529BFCCE835DEECC4BYEG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E74A64420D4465FF8308CE2416C637D30E7B95CF9356D530E82915449BC15529BFCCE8357EE4CYAG" TargetMode="External"/><Relationship Id="rId11" Type="http://schemas.openxmlformats.org/officeDocument/2006/relationships/hyperlink" Target="consultantplus://offline/ref=BE74A64420D4465FF8308CE2416C637D30E7B95CF9356D530E82915449BC15529BFCCE8357E94CYA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E74A64420D4465FF8308CE2416C637D30E7B958F9356D530E82915449BC15529BFCCE8B5AE94CYBG" TargetMode="External"/><Relationship Id="rId10" Type="http://schemas.openxmlformats.org/officeDocument/2006/relationships/hyperlink" Target="consultantplus://offline/ref=BE74A64420D4465FF8308CE2416C637D30E7B95CF9356D530E82915449BC15529BFCCE8357EE4CYF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E74A64420D4465FF8308CE2416C637D30E7B95CF9356D530E82915449BC15529BFCCE835FECCEBD46Y2G" TargetMode="External"/><Relationship Id="rId14" Type="http://schemas.openxmlformats.org/officeDocument/2006/relationships/hyperlink" Target="consultantplus://offline/ref=BE74A64420D4465FF8308CE2416C637D30E9B655FE366D530E82915449BC15529BFCCE835FEDC9B746Y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Чусова О.В.</dc:creator>
  <cp:lastModifiedBy>Чусова О.В.</cp:lastModifiedBy>
  <cp:revision>14</cp:revision>
  <dcterms:created xsi:type="dcterms:W3CDTF">2018-05-10T14:25:00Z</dcterms:created>
  <dcterms:modified xsi:type="dcterms:W3CDTF">2018-05-14T06:55:00Z</dcterms:modified>
</cp:coreProperties>
</file>