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ED" w:rsidRDefault="00FF42BF" w:rsidP="00344CE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F42BF">
        <w:rPr>
          <w:color w:val="000000"/>
          <w:sz w:val="28"/>
          <w:szCs w:val="28"/>
        </w:rPr>
        <w:t xml:space="preserve">Администрация городского округа город Воронеж </w:t>
      </w:r>
    </w:p>
    <w:p w:rsidR="00FF42BF" w:rsidRPr="00FF42BF" w:rsidRDefault="00FF42BF" w:rsidP="00344CED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FF42BF">
        <w:rPr>
          <w:color w:val="000000"/>
          <w:sz w:val="28"/>
          <w:szCs w:val="28"/>
        </w:rPr>
        <w:t xml:space="preserve">уведомляет о начале сбора предложений заинтересованных лиц о включении </w:t>
      </w:r>
      <w:r>
        <w:rPr>
          <w:color w:val="000000"/>
          <w:sz w:val="28"/>
          <w:szCs w:val="28"/>
        </w:rPr>
        <w:t xml:space="preserve">общественных </w:t>
      </w:r>
      <w:r w:rsidRPr="00FF42BF">
        <w:rPr>
          <w:color w:val="000000"/>
          <w:sz w:val="28"/>
          <w:szCs w:val="28"/>
        </w:rPr>
        <w:t xml:space="preserve">территорий (далее - предложения) в перечень объектов, подлежащих благоустройству в рамках реализации основного мероприятия </w:t>
      </w:r>
      <w:r>
        <w:rPr>
          <w:color w:val="000000"/>
          <w:sz w:val="28"/>
          <w:szCs w:val="28"/>
        </w:rPr>
        <w:t>2</w:t>
      </w:r>
      <w:r w:rsidRPr="00FF42BF">
        <w:rPr>
          <w:color w:val="000000"/>
          <w:sz w:val="28"/>
          <w:szCs w:val="28"/>
        </w:rPr>
        <w:t xml:space="preserve"> «Благоустройство</w:t>
      </w:r>
      <w:r>
        <w:rPr>
          <w:color w:val="000000"/>
          <w:sz w:val="28"/>
          <w:szCs w:val="28"/>
        </w:rPr>
        <w:t xml:space="preserve"> </w:t>
      </w:r>
      <w:r w:rsidR="002E6527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бщественных </w:t>
      </w:r>
      <w:r w:rsidRPr="00FF42BF">
        <w:rPr>
          <w:color w:val="000000"/>
          <w:sz w:val="28"/>
          <w:szCs w:val="28"/>
        </w:rPr>
        <w:t>территорий» муниципальной программы городского округа город Воронеж «Формирование современной городской среды на территории городского округа город Воронеж».</w:t>
      </w:r>
    </w:p>
    <w:p w:rsidR="00FF42BF" w:rsidRDefault="00FF42BF" w:rsidP="00581695">
      <w:pPr>
        <w:shd w:val="clear" w:color="auto" w:fill="FFFFFF"/>
        <w:spacing w:line="360" w:lineRule="auto"/>
        <w:ind w:firstLine="709"/>
        <w:rPr>
          <w:sz w:val="28"/>
          <w:szCs w:val="28"/>
        </w:rPr>
      </w:pPr>
    </w:p>
    <w:p w:rsidR="00FF42BF" w:rsidRDefault="00FF42BF" w:rsidP="0058169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 целью внесения изменений в основное мероприятие 2 «Благоустройство общественных территорий» муниципальной программы городского округа город Воронеж «Формирование современной городской среды на территории городского округа город Воронеж»</w:t>
      </w:r>
      <w:r w:rsidR="002E6527">
        <w:rPr>
          <w:color w:val="000000"/>
          <w:sz w:val="28"/>
          <w:szCs w:val="28"/>
        </w:rPr>
        <w:t xml:space="preserve">, </w:t>
      </w:r>
      <w:r w:rsidR="00405B8E">
        <w:rPr>
          <w:color w:val="000000"/>
          <w:sz w:val="28"/>
          <w:szCs w:val="28"/>
        </w:rPr>
        <w:t>п</w:t>
      </w:r>
      <w:r w:rsidR="002E6527">
        <w:rPr>
          <w:color w:val="000000"/>
          <w:sz w:val="28"/>
          <w:szCs w:val="28"/>
        </w:rPr>
        <w:t>роведения мероприятий по повышению уровня благоустройства территорий городского округа, создание наиболее комфортной городской среды,</w:t>
      </w:r>
      <w:r>
        <w:rPr>
          <w:color w:val="000000"/>
          <w:sz w:val="28"/>
          <w:szCs w:val="28"/>
        </w:rPr>
        <w:t xml:space="preserve"> просим всех заинтересованных лиц внести предложения о включении общественной территории в перечень объектов, подлежащих благоустройству в рамках реализации обозначенной</w:t>
      </w:r>
      <w:proofErr w:type="gramEnd"/>
      <w:r>
        <w:rPr>
          <w:color w:val="000000"/>
          <w:sz w:val="28"/>
          <w:szCs w:val="28"/>
        </w:rPr>
        <w:t xml:space="preserve"> муниципальной программы.</w:t>
      </w:r>
    </w:p>
    <w:p w:rsidR="00FF42BF" w:rsidRDefault="00FF42BF" w:rsidP="00581695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</w:p>
    <w:p w:rsidR="002554DB" w:rsidRPr="00F61EDE" w:rsidRDefault="002554DB" w:rsidP="0058169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61EDE">
        <w:rPr>
          <w:sz w:val="28"/>
          <w:szCs w:val="28"/>
          <w:lang w:eastAsia="en-US"/>
        </w:rPr>
        <w:t>Предложения представляются в управы районов городского округа город Воронеж в соответствии с территориальным расположением общественной территории</w:t>
      </w:r>
      <w:r w:rsidR="00405B8E">
        <w:rPr>
          <w:sz w:val="28"/>
          <w:szCs w:val="28"/>
          <w:lang w:eastAsia="en-US"/>
        </w:rPr>
        <w:t>,</w:t>
      </w:r>
      <w:r w:rsidRPr="00F61EDE">
        <w:rPr>
          <w:sz w:val="28"/>
          <w:szCs w:val="28"/>
          <w:lang w:eastAsia="en-US"/>
        </w:rPr>
        <w:t xml:space="preserve"> по следующим адресам:</w:t>
      </w:r>
    </w:p>
    <w:p w:rsidR="00824023" w:rsidRPr="00824023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24023">
        <w:rPr>
          <w:sz w:val="28"/>
          <w:szCs w:val="28"/>
          <w:lang w:eastAsia="en-US"/>
        </w:rPr>
        <w:t>Предложения представляются в управы районов городского округа город Воронеж в соответствии с территориальным расположением общественной территории, по следующим адресам:</w:t>
      </w:r>
    </w:p>
    <w:p w:rsidR="00824023" w:rsidRPr="00824023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24023">
        <w:rPr>
          <w:sz w:val="28"/>
          <w:szCs w:val="28"/>
          <w:lang w:eastAsia="en-US"/>
        </w:rPr>
        <w:t xml:space="preserve">- управа Железнодорожного района, г. Воронеж, Ленинский проспект, 157, </w:t>
      </w:r>
      <w:proofErr w:type="spellStart"/>
      <w:r w:rsidRPr="00824023">
        <w:rPr>
          <w:sz w:val="28"/>
          <w:szCs w:val="28"/>
          <w:lang w:eastAsia="en-US"/>
        </w:rPr>
        <w:t>каб</w:t>
      </w:r>
      <w:proofErr w:type="spellEnd"/>
      <w:r w:rsidRPr="00824023">
        <w:rPr>
          <w:sz w:val="28"/>
          <w:szCs w:val="28"/>
          <w:lang w:eastAsia="en-US"/>
        </w:rPr>
        <w:t xml:space="preserve">. 112, тел. 228-08-75, ответственные за прием предложений: ведущий специалист отдела по взаимодействию с населением и органами территориального общественного самоуправления – </w:t>
      </w:r>
      <w:proofErr w:type="spellStart"/>
      <w:r w:rsidRPr="00824023">
        <w:rPr>
          <w:sz w:val="28"/>
          <w:szCs w:val="28"/>
          <w:lang w:eastAsia="en-US"/>
        </w:rPr>
        <w:t>Бурмистрова</w:t>
      </w:r>
      <w:proofErr w:type="spellEnd"/>
      <w:r w:rsidRPr="00824023">
        <w:rPr>
          <w:sz w:val="28"/>
          <w:szCs w:val="28"/>
          <w:lang w:eastAsia="en-US"/>
        </w:rPr>
        <w:t xml:space="preserve"> Наталья Владимировна, ведущий специалист отдела по взаимодействию с населением </w:t>
      </w:r>
      <w:r w:rsidRPr="00824023">
        <w:rPr>
          <w:sz w:val="28"/>
          <w:szCs w:val="28"/>
          <w:lang w:eastAsia="en-US"/>
        </w:rPr>
        <w:lastRenderedPageBreak/>
        <w:t xml:space="preserve">и органами территориального общественного самоуправления – </w:t>
      </w:r>
      <w:proofErr w:type="spellStart"/>
      <w:r w:rsidRPr="00824023">
        <w:rPr>
          <w:sz w:val="28"/>
          <w:szCs w:val="28"/>
          <w:lang w:eastAsia="en-US"/>
        </w:rPr>
        <w:t>Чекунова</w:t>
      </w:r>
      <w:proofErr w:type="spellEnd"/>
      <w:r w:rsidRPr="00824023">
        <w:rPr>
          <w:sz w:val="28"/>
          <w:szCs w:val="28"/>
          <w:lang w:eastAsia="en-US"/>
        </w:rPr>
        <w:t xml:space="preserve"> Анастасия Олеговна;</w:t>
      </w:r>
    </w:p>
    <w:p w:rsidR="00824023" w:rsidRPr="00824023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24023">
        <w:rPr>
          <w:sz w:val="28"/>
          <w:szCs w:val="28"/>
          <w:lang w:eastAsia="en-US"/>
        </w:rPr>
        <w:t xml:space="preserve">- управа Коминтерновского района, г. Воронеж, Московский проспект, 19а, </w:t>
      </w:r>
      <w:proofErr w:type="spellStart"/>
      <w:r w:rsidRPr="00824023">
        <w:rPr>
          <w:sz w:val="28"/>
          <w:szCs w:val="28"/>
          <w:lang w:eastAsia="en-US"/>
        </w:rPr>
        <w:t>каб</w:t>
      </w:r>
      <w:proofErr w:type="spellEnd"/>
      <w:r w:rsidRPr="00824023">
        <w:rPr>
          <w:sz w:val="28"/>
          <w:szCs w:val="28"/>
          <w:lang w:eastAsia="en-US"/>
        </w:rPr>
        <w:t>. 211, тел. 206-76-98, ответственный за прием предложений заместитель начальника отдела по благоустройству, текущему содержанию территории и автодорог – Губичева Валерия Геннадьевна;</w:t>
      </w:r>
    </w:p>
    <w:p w:rsidR="00824023" w:rsidRPr="00824023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24023">
        <w:rPr>
          <w:sz w:val="28"/>
          <w:szCs w:val="28"/>
          <w:lang w:eastAsia="en-US"/>
        </w:rPr>
        <w:t xml:space="preserve">- управа Левобережного района, г. Воронеж, Ленинский проспект, 93, </w:t>
      </w:r>
      <w:proofErr w:type="spellStart"/>
      <w:r w:rsidRPr="00824023">
        <w:rPr>
          <w:sz w:val="28"/>
          <w:szCs w:val="28"/>
          <w:lang w:eastAsia="en-US"/>
        </w:rPr>
        <w:t>каб</w:t>
      </w:r>
      <w:proofErr w:type="spellEnd"/>
      <w:r w:rsidRPr="00824023">
        <w:rPr>
          <w:sz w:val="28"/>
          <w:szCs w:val="28"/>
          <w:lang w:eastAsia="en-US"/>
        </w:rPr>
        <w:t>. 40</w:t>
      </w:r>
      <w:r w:rsidR="009539B6">
        <w:rPr>
          <w:sz w:val="28"/>
          <w:szCs w:val="28"/>
          <w:lang w:eastAsia="en-US"/>
        </w:rPr>
        <w:t>2</w:t>
      </w:r>
      <w:r w:rsidRPr="00824023">
        <w:rPr>
          <w:sz w:val="28"/>
          <w:szCs w:val="28"/>
          <w:lang w:eastAsia="en-US"/>
        </w:rPr>
        <w:t xml:space="preserve">, тел. 249-46-76, ответственный за прием предложений: </w:t>
      </w:r>
      <w:r w:rsidR="009539B6">
        <w:rPr>
          <w:sz w:val="28"/>
          <w:szCs w:val="28"/>
          <w:lang w:eastAsia="en-US"/>
        </w:rPr>
        <w:t>начальник</w:t>
      </w:r>
      <w:r w:rsidRPr="00824023">
        <w:rPr>
          <w:sz w:val="28"/>
          <w:szCs w:val="28"/>
          <w:lang w:eastAsia="en-US"/>
        </w:rPr>
        <w:t xml:space="preserve"> отдела по благоустройству, текущему содержанию территории и автодорог, взаимодействию с органами территориального общественного самоуправления –  </w:t>
      </w:r>
      <w:r w:rsidR="009539B6">
        <w:rPr>
          <w:sz w:val="28"/>
          <w:szCs w:val="28"/>
          <w:lang w:eastAsia="en-US"/>
        </w:rPr>
        <w:t>Фролов Александр Александрович</w:t>
      </w:r>
      <w:r w:rsidRPr="00824023">
        <w:rPr>
          <w:sz w:val="28"/>
          <w:szCs w:val="28"/>
          <w:lang w:eastAsia="en-US"/>
        </w:rPr>
        <w:t>;</w:t>
      </w:r>
    </w:p>
    <w:p w:rsidR="00824023" w:rsidRPr="00824023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proofErr w:type="gramStart"/>
      <w:r w:rsidRPr="00824023">
        <w:rPr>
          <w:sz w:val="28"/>
          <w:szCs w:val="28"/>
          <w:lang w:eastAsia="en-US"/>
        </w:rPr>
        <w:t xml:space="preserve">- управа Ленинского района, г. Воронеж, ул. 20-летия Октября, 115, </w:t>
      </w:r>
      <w:proofErr w:type="spellStart"/>
      <w:r w:rsidRPr="00824023">
        <w:rPr>
          <w:sz w:val="28"/>
          <w:szCs w:val="28"/>
          <w:lang w:eastAsia="en-US"/>
        </w:rPr>
        <w:t>каб</w:t>
      </w:r>
      <w:proofErr w:type="spellEnd"/>
      <w:r w:rsidRPr="00824023">
        <w:rPr>
          <w:sz w:val="28"/>
          <w:szCs w:val="28"/>
          <w:lang w:eastAsia="en-US"/>
        </w:rPr>
        <w:t xml:space="preserve">. </w:t>
      </w:r>
      <w:r w:rsidR="001D15A5">
        <w:rPr>
          <w:sz w:val="28"/>
          <w:szCs w:val="28"/>
          <w:lang w:eastAsia="en-US"/>
        </w:rPr>
        <w:t xml:space="preserve">119, </w:t>
      </w:r>
      <w:r w:rsidRPr="00824023">
        <w:rPr>
          <w:sz w:val="28"/>
          <w:szCs w:val="28"/>
          <w:lang w:eastAsia="en-US"/>
        </w:rPr>
        <w:t xml:space="preserve">120, тел. 206-91-13, </w:t>
      </w:r>
      <w:r w:rsidR="001D15A5">
        <w:rPr>
          <w:sz w:val="28"/>
          <w:szCs w:val="28"/>
          <w:lang w:eastAsia="en-US"/>
        </w:rPr>
        <w:t xml:space="preserve">тел. 261-58-02, </w:t>
      </w:r>
      <w:r w:rsidRPr="00824023">
        <w:rPr>
          <w:sz w:val="28"/>
          <w:szCs w:val="28"/>
          <w:lang w:eastAsia="en-US"/>
        </w:rPr>
        <w:t xml:space="preserve">ответственные за прием предложений: 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– Путилин Виктор Николаевич, </w:t>
      </w:r>
      <w:r w:rsidR="001D15A5">
        <w:rPr>
          <w:sz w:val="28"/>
          <w:szCs w:val="28"/>
          <w:lang w:eastAsia="en-US"/>
        </w:rPr>
        <w:t xml:space="preserve">главный специалист </w:t>
      </w:r>
      <w:r w:rsidR="001D15A5" w:rsidRPr="00824023">
        <w:rPr>
          <w:sz w:val="28"/>
          <w:szCs w:val="28"/>
          <w:lang w:eastAsia="en-US"/>
        </w:rPr>
        <w:t>отдела по благоустройству, текущему содержанию территории и автодорог и взаимодействию с органами территориального общественного самоуправления</w:t>
      </w:r>
      <w:r w:rsidR="001D15A5">
        <w:rPr>
          <w:sz w:val="28"/>
          <w:szCs w:val="28"/>
          <w:lang w:eastAsia="en-US"/>
        </w:rPr>
        <w:t xml:space="preserve"> – </w:t>
      </w:r>
      <w:proofErr w:type="spellStart"/>
      <w:r w:rsidR="001D15A5">
        <w:rPr>
          <w:sz w:val="28"/>
          <w:szCs w:val="28"/>
          <w:lang w:eastAsia="en-US"/>
        </w:rPr>
        <w:t>Казьмина</w:t>
      </w:r>
      <w:proofErr w:type="spellEnd"/>
      <w:r w:rsidR="001D15A5">
        <w:rPr>
          <w:sz w:val="28"/>
          <w:szCs w:val="28"/>
          <w:lang w:eastAsia="en-US"/>
        </w:rPr>
        <w:t xml:space="preserve"> Светлана Сергеевна</w:t>
      </w:r>
      <w:r w:rsidRPr="00824023">
        <w:rPr>
          <w:sz w:val="28"/>
          <w:szCs w:val="28"/>
          <w:lang w:eastAsia="en-US"/>
        </w:rPr>
        <w:t>;</w:t>
      </w:r>
      <w:proofErr w:type="gramEnd"/>
    </w:p>
    <w:p w:rsidR="00824023" w:rsidRPr="00824023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24023">
        <w:rPr>
          <w:sz w:val="28"/>
          <w:szCs w:val="28"/>
          <w:lang w:eastAsia="en-US"/>
        </w:rPr>
        <w:t xml:space="preserve">- управа Советского района, г. Воронеж, ул. Домостроителей, 30,       </w:t>
      </w:r>
      <w:proofErr w:type="spellStart"/>
      <w:r w:rsidRPr="00824023">
        <w:rPr>
          <w:sz w:val="28"/>
          <w:szCs w:val="28"/>
          <w:lang w:eastAsia="en-US"/>
        </w:rPr>
        <w:t>каб</w:t>
      </w:r>
      <w:proofErr w:type="spellEnd"/>
      <w:r w:rsidRPr="00824023">
        <w:rPr>
          <w:sz w:val="28"/>
          <w:szCs w:val="28"/>
          <w:lang w:eastAsia="en-US"/>
        </w:rPr>
        <w:t>. 214, тел. 263-04-00, ответственный за прием предложений: заместитель начальника отдела по благоустройству, текущему содержанию территории и автодорог и взаимодействию с органами территориального общественного самоуправления – Смагина Елена Юрьевна;</w:t>
      </w:r>
    </w:p>
    <w:p w:rsidR="00653CA7" w:rsidRDefault="00824023" w:rsidP="0082402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824023">
        <w:rPr>
          <w:sz w:val="28"/>
          <w:szCs w:val="28"/>
          <w:lang w:eastAsia="en-US"/>
        </w:rPr>
        <w:t xml:space="preserve">- управа Центрального района, г. Воронеж, ул. Никитинская, 8,                  </w:t>
      </w:r>
      <w:proofErr w:type="spellStart"/>
      <w:r w:rsidRPr="00824023">
        <w:rPr>
          <w:sz w:val="28"/>
          <w:szCs w:val="28"/>
          <w:lang w:eastAsia="en-US"/>
        </w:rPr>
        <w:t>каб</w:t>
      </w:r>
      <w:proofErr w:type="spellEnd"/>
      <w:r w:rsidRPr="00824023">
        <w:rPr>
          <w:sz w:val="28"/>
          <w:szCs w:val="28"/>
          <w:lang w:eastAsia="en-US"/>
        </w:rPr>
        <w:t>. 404, тел. 252-35-14, ответственный за прием предложений</w:t>
      </w:r>
      <w:r w:rsidR="009539B6">
        <w:rPr>
          <w:sz w:val="28"/>
          <w:szCs w:val="28"/>
          <w:lang w:eastAsia="en-US"/>
        </w:rPr>
        <w:t>:</w:t>
      </w:r>
      <w:r w:rsidRPr="00824023">
        <w:rPr>
          <w:sz w:val="28"/>
          <w:szCs w:val="28"/>
          <w:lang w:eastAsia="en-US"/>
        </w:rPr>
        <w:t xml:space="preserve"> главный специалист отдела по благоустройству и текущему содержанию территории – </w:t>
      </w:r>
      <w:r w:rsidR="00A00E55">
        <w:rPr>
          <w:sz w:val="28"/>
          <w:szCs w:val="28"/>
          <w:lang w:eastAsia="en-US"/>
        </w:rPr>
        <w:t>Маслихов Максим Андреевич</w:t>
      </w:r>
      <w:bookmarkStart w:id="0" w:name="_GoBack"/>
      <w:bookmarkEnd w:id="0"/>
      <w:r w:rsidRPr="00824023">
        <w:rPr>
          <w:sz w:val="28"/>
          <w:szCs w:val="28"/>
          <w:lang w:eastAsia="en-US"/>
        </w:rPr>
        <w:t>.</w:t>
      </w:r>
    </w:p>
    <w:p w:rsidR="002554DB" w:rsidRPr="00F61EDE" w:rsidRDefault="00930104" w:rsidP="0058169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F61EDE">
        <w:rPr>
          <w:sz w:val="28"/>
          <w:szCs w:val="28"/>
          <w:lang w:eastAsia="en-US"/>
        </w:rPr>
        <w:lastRenderedPageBreak/>
        <w:t xml:space="preserve">Предложения </w:t>
      </w:r>
      <w:r w:rsidR="002554DB" w:rsidRPr="00F61EDE">
        <w:rPr>
          <w:sz w:val="28"/>
          <w:szCs w:val="28"/>
          <w:lang w:eastAsia="en-US"/>
        </w:rPr>
        <w:t>принимаются</w:t>
      </w:r>
      <w:r w:rsidR="00C767FC" w:rsidRPr="00F61EDE">
        <w:rPr>
          <w:sz w:val="28"/>
          <w:szCs w:val="28"/>
          <w:lang w:eastAsia="en-US"/>
        </w:rPr>
        <w:t xml:space="preserve"> </w:t>
      </w:r>
      <w:r w:rsidR="00C767FC" w:rsidRPr="00FD7E1D">
        <w:rPr>
          <w:sz w:val="28"/>
          <w:szCs w:val="28"/>
          <w:lang w:eastAsia="en-US"/>
        </w:rPr>
        <w:t xml:space="preserve">до </w:t>
      </w:r>
      <w:r w:rsidR="00FD7E1D" w:rsidRPr="00FD7E1D">
        <w:rPr>
          <w:sz w:val="28"/>
          <w:szCs w:val="28"/>
          <w:lang w:eastAsia="en-US"/>
        </w:rPr>
        <w:t>06</w:t>
      </w:r>
      <w:r w:rsidR="006E0789" w:rsidRPr="00FD7E1D">
        <w:rPr>
          <w:sz w:val="28"/>
          <w:szCs w:val="28"/>
          <w:lang w:eastAsia="en-US"/>
        </w:rPr>
        <w:t>.</w:t>
      </w:r>
      <w:r w:rsidR="003067CD" w:rsidRPr="00FD7E1D">
        <w:rPr>
          <w:sz w:val="28"/>
          <w:szCs w:val="28"/>
          <w:lang w:eastAsia="en-US"/>
        </w:rPr>
        <w:t>0</w:t>
      </w:r>
      <w:r w:rsidR="00824023" w:rsidRPr="00FD7E1D">
        <w:rPr>
          <w:sz w:val="28"/>
          <w:szCs w:val="28"/>
          <w:lang w:eastAsia="en-US"/>
        </w:rPr>
        <w:t>9</w:t>
      </w:r>
      <w:r w:rsidR="00C767FC" w:rsidRPr="00FD7E1D">
        <w:rPr>
          <w:sz w:val="28"/>
          <w:szCs w:val="28"/>
          <w:lang w:eastAsia="en-US"/>
        </w:rPr>
        <w:t>.202</w:t>
      </w:r>
      <w:r w:rsidR="003067CD" w:rsidRPr="00FD7E1D">
        <w:rPr>
          <w:sz w:val="28"/>
          <w:szCs w:val="28"/>
          <w:lang w:eastAsia="en-US"/>
        </w:rPr>
        <w:t>4</w:t>
      </w:r>
      <w:r w:rsidR="00FF42BF" w:rsidRPr="00FD7E1D">
        <w:rPr>
          <w:sz w:val="28"/>
          <w:szCs w:val="28"/>
          <w:lang w:eastAsia="en-US"/>
        </w:rPr>
        <w:t xml:space="preserve"> года </w:t>
      </w:r>
      <w:r w:rsidR="00A508F7" w:rsidRPr="00FD7E1D">
        <w:rPr>
          <w:sz w:val="28"/>
          <w:szCs w:val="28"/>
          <w:lang w:eastAsia="en-US"/>
        </w:rPr>
        <w:t>включительно</w:t>
      </w:r>
      <w:r w:rsidRPr="00FF42BF">
        <w:rPr>
          <w:sz w:val="28"/>
          <w:szCs w:val="28"/>
          <w:lang w:eastAsia="en-US"/>
        </w:rPr>
        <w:t xml:space="preserve"> </w:t>
      </w:r>
      <w:r w:rsidR="002554DB" w:rsidRPr="00F61EDE">
        <w:rPr>
          <w:sz w:val="28"/>
          <w:szCs w:val="28"/>
          <w:lang w:eastAsia="en-US"/>
        </w:rPr>
        <w:t>по указанным адресам в</w:t>
      </w:r>
      <w:r w:rsidR="00FF42BF">
        <w:rPr>
          <w:sz w:val="28"/>
          <w:szCs w:val="28"/>
          <w:lang w:eastAsia="en-US"/>
        </w:rPr>
        <w:t xml:space="preserve"> рабочее время</w:t>
      </w:r>
      <w:r w:rsidR="00653CA7">
        <w:rPr>
          <w:sz w:val="28"/>
          <w:szCs w:val="28"/>
          <w:lang w:eastAsia="en-US"/>
        </w:rPr>
        <w:t xml:space="preserve"> с 9.00 час. до 18.00 час., в пятницу с 9.00. час. до 16.45 час.</w:t>
      </w:r>
      <w:r w:rsidR="00FF42BF">
        <w:rPr>
          <w:sz w:val="28"/>
          <w:szCs w:val="28"/>
          <w:lang w:eastAsia="en-US"/>
        </w:rPr>
        <w:t xml:space="preserve">, перерыв с 13.00 час </w:t>
      </w:r>
      <w:proofErr w:type="gramStart"/>
      <w:r w:rsidR="00FF42BF">
        <w:rPr>
          <w:sz w:val="28"/>
          <w:szCs w:val="28"/>
          <w:lang w:eastAsia="en-US"/>
        </w:rPr>
        <w:t>до</w:t>
      </w:r>
      <w:proofErr w:type="gramEnd"/>
      <w:r w:rsidR="00FF42BF">
        <w:rPr>
          <w:sz w:val="28"/>
          <w:szCs w:val="28"/>
          <w:lang w:eastAsia="en-US"/>
        </w:rPr>
        <w:t xml:space="preserve"> 13.45 час.</w:t>
      </w:r>
      <w:r w:rsidR="002554DB" w:rsidRPr="00F61EDE">
        <w:rPr>
          <w:sz w:val="28"/>
          <w:szCs w:val="28"/>
          <w:lang w:eastAsia="en-US"/>
        </w:rPr>
        <w:t xml:space="preserve"> </w:t>
      </w:r>
    </w:p>
    <w:p w:rsidR="00B516CB" w:rsidRPr="00F61EDE" w:rsidRDefault="00B516CB" w:rsidP="00581695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2554DB" w:rsidRPr="00F61EDE" w:rsidRDefault="002E6527" w:rsidP="0058169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П</w:t>
      </w:r>
      <w:r w:rsidR="002554DB" w:rsidRPr="00F61EDE">
        <w:rPr>
          <w:sz w:val="28"/>
          <w:szCs w:val="28"/>
          <w:lang w:eastAsia="en-US"/>
        </w:rPr>
        <w:t xml:space="preserve">редложение </w:t>
      </w:r>
      <w:r w:rsidR="002554DB" w:rsidRPr="00F61EDE">
        <w:rPr>
          <w:sz w:val="28"/>
          <w:szCs w:val="28"/>
        </w:rPr>
        <w:t>заинтересованного лица представляется в двух экземплярах и  содержит следующую информацию:</w:t>
      </w:r>
    </w:p>
    <w:p w:rsidR="002554DB" w:rsidRPr="00F61EDE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EDE">
        <w:rPr>
          <w:sz w:val="28"/>
          <w:szCs w:val="28"/>
        </w:rPr>
        <w:t>- наименование общественной территории, адрес, площадь, ее краткое описание;</w:t>
      </w:r>
    </w:p>
    <w:p w:rsidR="002554DB" w:rsidRPr="00F61EDE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EDE">
        <w:rPr>
          <w:sz w:val="28"/>
          <w:szCs w:val="28"/>
        </w:rPr>
        <w:t>- причину включения общественной территории в муниципальную программу;</w:t>
      </w:r>
    </w:p>
    <w:p w:rsidR="002554DB" w:rsidRPr="00F61EDE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F61EDE">
        <w:rPr>
          <w:sz w:val="28"/>
          <w:szCs w:val="28"/>
        </w:rPr>
        <w:t>- перечень работ по благоустр</w:t>
      </w:r>
      <w:r w:rsidR="006F483A" w:rsidRPr="00F61EDE">
        <w:rPr>
          <w:sz w:val="28"/>
          <w:szCs w:val="28"/>
        </w:rPr>
        <w:t>ойству общественной территори</w:t>
      </w:r>
      <w:r w:rsidR="008F4CF7" w:rsidRPr="00F61EDE">
        <w:rPr>
          <w:sz w:val="28"/>
          <w:szCs w:val="28"/>
        </w:rPr>
        <w:t>и</w:t>
      </w:r>
      <w:r w:rsidR="002E6527">
        <w:rPr>
          <w:sz w:val="28"/>
          <w:szCs w:val="28"/>
        </w:rPr>
        <w:t>;</w:t>
      </w:r>
    </w:p>
    <w:p w:rsidR="006F483A" w:rsidRDefault="006F483A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61EDE">
        <w:rPr>
          <w:sz w:val="28"/>
          <w:szCs w:val="28"/>
        </w:rPr>
        <w:t>(</w:t>
      </w:r>
      <w:r w:rsidR="002E6527">
        <w:rPr>
          <w:sz w:val="28"/>
          <w:szCs w:val="28"/>
        </w:rPr>
        <w:t>к</w:t>
      </w:r>
      <w:r w:rsidRPr="00F61EDE">
        <w:rPr>
          <w:sz w:val="28"/>
          <w:szCs w:val="28"/>
        </w:rPr>
        <w:t xml:space="preserve"> перечню работ </w:t>
      </w:r>
      <w:r w:rsidR="008F4CF7" w:rsidRPr="00F61EDE">
        <w:rPr>
          <w:sz w:val="28"/>
          <w:szCs w:val="28"/>
        </w:rPr>
        <w:t xml:space="preserve">по благоустройству общественной территории </w:t>
      </w:r>
      <w:r w:rsidRPr="00F61EDE">
        <w:rPr>
          <w:sz w:val="28"/>
          <w:szCs w:val="28"/>
        </w:rPr>
        <w:t>относятся следующие виды работ:</w:t>
      </w:r>
      <w:proofErr w:type="gramEnd"/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 xml:space="preserve">- устройство сети велодорожек, площадок для </w:t>
      </w:r>
      <w:proofErr w:type="spellStart"/>
      <w:r w:rsidRPr="008068F2">
        <w:rPr>
          <w:sz w:val="28"/>
          <w:szCs w:val="28"/>
        </w:rPr>
        <w:t>воркаута</w:t>
      </w:r>
      <w:proofErr w:type="spellEnd"/>
      <w:r w:rsidRPr="008068F2">
        <w:rPr>
          <w:sz w:val="28"/>
          <w:szCs w:val="28"/>
        </w:rPr>
        <w:t>, устройство беговых дорожек;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реконструкция или устройство каменного (плиточного) мощения и покрытий;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установка уличных светильников (прожекторов) и (или) их реконструкция, устройство сетей наружного освещения;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ремонт, замена и устройство ограждения;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мест стоянки транспортных средств (за исключением территорий населенных пунктов, отведенных для организации платных парковок);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подпорных стенок, в том числе с облицовкой из декоративных материалов (гранит, декоративная штукатурка, металл и др.), террас;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 xml:space="preserve">- устройство и (или) ремонт проездов, тротуаров, дорожек, площадок на территории общественных зон и подъездах, подходах к общественным зонам, дорожных знаков, организация дорожного движения, дорожная </w:t>
      </w:r>
      <w:r w:rsidRPr="008068F2">
        <w:rPr>
          <w:sz w:val="28"/>
          <w:szCs w:val="28"/>
        </w:rPr>
        <w:lastRenderedPageBreak/>
        <w:t>разметка проезжей части для временного въезда на площадку благоустройства, пересечение с городской сетью автодорог;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демонтажные работы, дорожная одежда, ремонт автомобильной дороги, деревья, материалы, срезка старого и устройство нового асфальтобетонного покрытия, подготовительные работы, подпорная стена;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земляные работы и вертикальная планировка;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блоков обслуживания паркового хозяйства, устройство общественных уборных, пунктов проката;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068F2">
        <w:rPr>
          <w:sz w:val="28"/>
          <w:szCs w:val="28"/>
        </w:rPr>
        <w:t xml:space="preserve">- реконструкция ВЛ-0,4 </w:t>
      </w:r>
      <w:proofErr w:type="spellStart"/>
      <w:r w:rsidRPr="008068F2">
        <w:rPr>
          <w:sz w:val="28"/>
          <w:szCs w:val="28"/>
        </w:rPr>
        <w:t>кВ</w:t>
      </w:r>
      <w:proofErr w:type="spellEnd"/>
      <w:r w:rsidRPr="008068F2">
        <w:rPr>
          <w:sz w:val="28"/>
          <w:szCs w:val="28"/>
        </w:rPr>
        <w:t>, прокладка (замена) кабеля, сетей канализации, наружной кабельной канализации, ливневой канализации, дренажной системы, водоотведения, водоотводных сооружений, водоснабжения, автополива;</w:t>
      </w:r>
      <w:proofErr w:type="gramEnd"/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 xml:space="preserve">- археологические наблюдения (за исключением тех объектов, в отношении которых данные работы будут проводиться в рамках государственной программы Воронежской области </w:t>
      </w:r>
      <w:r w:rsidR="00FD7E1D">
        <w:rPr>
          <w:sz w:val="28"/>
          <w:szCs w:val="28"/>
        </w:rPr>
        <w:t>«</w:t>
      </w:r>
      <w:r w:rsidRPr="008068F2">
        <w:rPr>
          <w:sz w:val="28"/>
          <w:szCs w:val="28"/>
        </w:rPr>
        <w:t>Государственная охрана объектов культурного наследия</w:t>
      </w:r>
      <w:r w:rsidR="00FD7E1D">
        <w:rPr>
          <w:sz w:val="28"/>
          <w:szCs w:val="28"/>
        </w:rPr>
        <w:t>»</w:t>
      </w:r>
      <w:r w:rsidRPr="008068F2">
        <w:rPr>
          <w:sz w:val="28"/>
          <w:szCs w:val="28"/>
        </w:rPr>
        <w:t>, утвержденной постановлением Правительства Воронежской области от 25.12.2015 N 1032);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068F2">
        <w:rPr>
          <w:sz w:val="28"/>
          <w:szCs w:val="28"/>
        </w:rPr>
        <w:t xml:space="preserve">- установка малых архитектурных форм, в том числе фонтанов и их звукового сопровождения, устройство акустической системы фонтанов, арт-объектов, причала, лодочной станции с настилом и трапом, колодцев из </w:t>
      </w:r>
      <w:proofErr w:type="spellStart"/>
      <w:r w:rsidRPr="008068F2">
        <w:rPr>
          <w:sz w:val="28"/>
          <w:szCs w:val="28"/>
        </w:rPr>
        <w:t>оцилиндрованных</w:t>
      </w:r>
      <w:proofErr w:type="spellEnd"/>
      <w:r w:rsidRPr="008068F2">
        <w:rPr>
          <w:sz w:val="28"/>
          <w:szCs w:val="28"/>
        </w:rPr>
        <w:t xml:space="preserve"> бревен, организованного спуска к воде с настилами и трапами, деревянного перехода, смотровой площадки, настила через реку, информационного стенда, переносных изделий, устройство бетонного декоративного лотка и т.д.;</w:t>
      </w:r>
      <w:proofErr w:type="gramEnd"/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площадок для выгула собак, оборудование зоны выгула собак, устройство контейнерных площадок;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системы видеонаблюдения, системы информации и навигации, системы охранной телевизионной, системы оповещения, входных групп, устройство павильонов информационных, телекоммуникационное оборудование павильонов;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lastRenderedPageBreak/>
        <w:t>- озеленение территории, устройство цветочных клумб из бетона, облицованных гранитной плиткой, ремонт отдельных элементов парапета клумб;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бронзовой скульптурной композиц</w:t>
      </w:r>
      <w:proofErr w:type="gramStart"/>
      <w:r w:rsidRPr="008068F2">
        <w:rPr>
          <w:sz w:val="28"/>
          <w:szCs w:val="28"/>
        </w:rPr>
        <w:t>ии и ее</w:t>
      </w:r>
      <w:proofErr w:type="gramEnd"/>
      <w:r w:rsidRPr="008068F2">
        <w:rPr>
          <w:sz w:val="28"/>
          <w:szCs w:val="28"/>
        </w:rPr>
        <w:t xml:space="preserve"> оформление;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сценического подиума, комплекса;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системы связи;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вынос инженерных сетей (электроснабжения, газопровода, водопровода и водоотведения);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установка круглых колодцев, люка для смотровых колодцев;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зрительской трибуны, площадок для награждения, пьедесталов, амфитеатров, скульптур, стел, бюстов, устройство бетонного основания под установку военной техники, устройство акустической системы памятников, устройство рекламных щитов и информационных конструкций, флагштоков и флагов;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спортивной и детской зон, оборудование в спортивной и детской зонах, устройство покрытия детской и спортивной площадок из песка, отсева, резиновой плитки и резиновой крошки;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реставрация каменных ворот;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изготовление и установка остановочных павильонов общественного транспорта;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устройство беседок;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пуско-наладочные работы;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разработка проектно-сметной документации;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удаление сухостойных и аварийных деревьев, санитарная обрезка (</w:t>
      </w:r>
      <w:proofErr w:type="spellStart"/>
      <w:r w:rsidRPr="008068F2">
        <w:rPr>
          <w:sz w:val="28"/>
          <w:szCs w:val="28"/>
        </w:rPr>
        <w:t>кронирование</w:t>
      </w:r>
      <w:proofErr w:type="spellEnd"/>
      <w:r w:rsidRPr="008068F2">
        <w:rPr>
          <w:sz w:val="28"/>
          <w:szCs w:val="28"/>
        </w:rPr>
        <w:t>) деревьев;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>- установка информационных табличек, досок на детских игровых и спортивных площадках;</w:t>
      </w:r>
    </w:p>
    <w:p w:rsidR="008068F2" w:rsidRPr="008068F2" w:rsidRDefault="008068F2" w:rsidP="008068F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068F2">
        <w:rPr>
          <w:sz w:val="28"/>
          <w:szCs w:val="28"/>
        </w:rPr>
        <w:t xml:space="preserve">- проектные работы стадия рабочая документация (ст. </w:t>
      </w:r>
      <w:r w:rsidR="00FD7E1D">
        <w:rPr>
          <w:sz w:val="28"/>
          <w:szCs w:val="28"/>
        </w:rPr>
        <w:t>«</w:t>
      </w:r>
      <w:r w:rsidRPr="008068F2">
        <w:rPr>
          <w:sz w:val="28"/>
          <w:szCs w:val="28"/>
        </w:rPr>
        <w:t>Р</w:t>
      </w:r>
      <w:r w:rsidR="00FD7E1D">
        <w:rPr>
          <w:sz w:val="28"/>
          <w:szCs w:val="28"/>
        </w:rPr>
        <w:t>»</w:t>
      </w:r>
      <w:r w:rsidRPr="008068F2">
        <w:rPr>
          <w:sz w:val="28"/>
          <w:szCs w:val="28"/>
        </w:rPr>
        <w:t>).</w:t>
      </w:r>
    </w:p>
    <w:p w:rsidR="002554DB" w:rsidRPr="00B73C35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73C35">
        <w:rPr>
          <w:sz w:val="28"/>
          <w:szCs w:val="28"/>
        </w:rPr>
        <w:t>- св</w:t>
      </w:r>
      <w:r w:rsidR="008F4CF7">
        <w:rPr>
          <w:sz w:val="28"/>
          <w:szCs w:val="28"/>
        </w:rPr>
        <w:t>е</w:t>
      </w:r>
      <w:r w:rsidRPr="00B73C35">
        <w:rPr>
          <w:sz w:val="28"/>
          <w:szCs w:val="28"/>
        </w:rPr>
        <w:t>дения о трудовом участии заинтересованных лиц в реализации мероприятий по благоустройству общественной территории;</w:t>
      </w:r>
    </w:p>
    <w:p w:rsidR="00930104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651170">
        <w:rPr>
          <w:sz w:val="28"/>
          <w:szCs w:val="28"/>
        </w:rPr>
        <w:lastRenderedPageBreak/>
        <w:t>- сведения о представителе (представителях) заинтересованных лиц, уполномоченно</w:t>
      </w:r>
      <w:proofErr w:type="gramStart"/>
      <w:r w:rsidRPr="00651170">
        <w:rPr>
          <w:sz w:val="28"/>
          <w:szCs w:val="28"/>
        </w:rPr>
        <w:t>м(</w:t>
      </w:r>
      <w:proofErr w:type="spellStart"/>
      <w:proofErr w:type="gramEnd"/>
      <w:r w:rsidRPr="00651170">
        <w:rPr>
          <w:sz w:val="28"/>
          <w:szCs w:val="28"/>
        </w:rPr>
        <w:t>ых</w:t>
      </w:r>
      <w:proofErr w:type="spellEnd"/>
      <w:r w:rsidRPr="00651170">
        <w:rPr>
          <w:sz w:val="28"/>
          <w:szCs w:val="28"/>
        </w:rPr>
        <w:t>) на представление пр</w:t>
      </w:r>
      <w:r w:rsidR="008F4CF7">
        <w:rPr>
          <w:sz w:val="28"/>
          <w:szCs w:val="28"/>
        </w:rPr>
        <w:t xml:space="preserve">едложения заинтересованных лиц. </w:t>
      </w:r>
    </w:p>
    <w:p w:rsidR="002554DB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предложению прилагаются:</w:t>
      </w:r>
    </w:p>
    <w:p w:rsidR="002554DB" w:rsidRPr="00B73C35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B73C35">
        <w:rPr>
          <w:sz w:val="28"/>
          <w:szCs w:val="28"/>
        </w:rPr>
        <w:t>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</w:t>
      </w:r>
      <w:r>
        <w:rPr>
          <w:sz w:val="28"/>
          <w:szCs w:val="28"/>
        </w:rPr>
        <w:t>венной территорий (при наличии);</w:t>
      </w:r>
    </w:p>
    <w:p w:rsidR="002554DB" w:rsidRPr="00B73C35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6FD4">
        <w:rPr>
          <w:sz w:val="28"/>
          <w:szCs w:val="28"/>
        </w:rPr>
        <w:t>дизайн-проект (</w:t>
      </w:r>
      <w:r>
        <w:rPr>
          <w:sz w:val="28"/>
          <w:szCs w:val="28"/>
        </w:rPr>
        <w:t>с</w:t>
      </w:r>
      <w:r w:rsidRPr="00B73C35">
        <w:rPr>
          <w:sz w:val="28"/>
          <w:szCs w:val="28"/>
        </w:rPr>
        <w:t>хема</w:t>
      </w:r>
      <w:r w:rsidR="00656FD4">
        <w:rPr>
          <w:sz w:val="28"/>
          <w:szCs w:val="28"/>
        </w:rPr>
        <w:t>)</w:t>
      </w:r>
      <w:r w:rsidRPr="00B73C35">
        <w:rPr>
          <w:sz w:val="28"/>
          <w:szCs w:val="28"/>
        </w:rPr>
        <w:t xml:space="preserve"> общественной территории, предлагаемой к благоустройству, с описанием видов ра</w:t>
      </w:r>
      <w:r>
        <w:rPr>
          <w:sz w:val="28"/>
          <w:szCs w:val="28"/>
        </w:rPr>
        <w:t>бот и элементов благоустройства;</w:t>
      </w:r>
    </w:p>
    <w:p w:rsidR="002554DB" w:rsidRPr="00B73C35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B73C35">
        <w:rPr>
          <w:sz w:val="28"/>
          <w:szCs w:val="28"/>
        </w:rPr>
        <w:t>огласие основного землепользователя на благоустройство общественной территории.</w:t>
      </w:r>
    </w:p>
    <w:p w:rsidR="002E6527" w:rsidRDefault="002E6527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2554DB" w:rsidRPr="00B73C35" w:rsidRDefault="002554DB" w:rsidP="0058169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B73C35">
        <w:rPr>
          <w:sz w:val="28"/>
          <w:szCs w:val="28"/>
        </w:rPr>
        <w:t>Заинтересованное лицо обеспечивает достоверность сведений, содержащихся в предложении заинтересованного лица и прилагаемых к нему документах.</w:t>
      </w:r>
    </w:p>
    <w:p w:rsidR="002554DB" w:rsidRDefault="002554DB" w:rsidP="00581695">
      <w:pPr>
        <w:pStyle w:val="ConsPlusNormal"/>
        <w:spacing w:line="360" w:lineRule="auto"/>
        <w:ind w:firstLine="709"/>
        <w:jc w:val="right"/>
      </w:pPr>
    </w:p>
    <w:p w:rsidR="00FF42BF" w:rsidRDefault="00FF42BF" w:rsidP="0058169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По результатам поступивших и рассмотренных предложений от заинтересованных </w:t>
      </w:r>
      <w:r w:rsidR="00E861AB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ров</w:t>
      </w:r>
      <w:r w:rsidR="00E861AB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</w:t>
      </w:r>
      <w:r w:rsidR="00E861AB">
        <w:rPr>
          <w:color w:val="000000"/>
          <w:sz w:val="28"/>
          <w:szCs w:val="28"/>
        </w:rPr>
        <w:t xml:space="preserve">ится </w:t>
      </w:r>
      <w:r>
        <w:rPr>
          <w:color w:val="000000"/>
          <w:sz w:val="28"/>
          <w:szCs w:val="28"/>
        </w:rPr>
        <w:t>общественное обсуждение проекта муниципальной программы городского округа город Воронеж «Формирование современной городской среды на территории городского округа город Воронеж». </w:t>
      </w:r>
      <w:proofErr w:type="gramEnd"/>
    </w:p>
    <w:p w:rsidR="00FF42BF" w:rsidRDefault="00FF42BF" w:rsidP="00581695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</w:p>
    <w:p w:rsidR="00FF42BF" w:rsidRDefault="00FF42BF" w:rsidP="0058169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Информация </w:t>
      </w:r>
      <w:r w:rsidR="00AC6457">
        <w:rPr>
          <w:color w:val="000000"/>
          <w:sz w:val="28"/>
          <w:szCs w:val="28"/>
        </w:rPr>
        <w:t xml:space="preserve">о сроках и </w:t>
      </w:r>
      <w:r w:rsidR="00E861AB">
        <w:rPr>
          <w:color w:val="000000"/>
          <w:sz w:val="28"/>
          <w:szCs w:val="28"/>
        </w:rPr>
        <w:t xml:space="preserve">результатах </w:t>
      </w:r>
      <w:proofErr w:type="gramStart"/>
      <w:r>
        <w:rPr>
          <w:color w:val="000000"/>
          <w:sz w:val="28"/>
          <w:szCs w:val="28"/>
        </w:rPr>
        <w:t>проведени</w:t>
      </w:r>
      <w:r w:rsidR="00E861A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общественного обсуждения проекта муниципальной программы городского округа</w:t>
      </w:r>
      <w:proofErr w:type="gramEnd"/>
      <w:r>
        <w:rPr>
          <w:color w:val="000000"/>
          <w:sz w:val="28"/>
          <w:szCs w:val="28"/>
        </w:rPr>
        <w:t xml:space="preserve"> город Воронеж «Формирование современной городской среды на территории городского округа город Воронеж» будет размещена на официальном сайте администрации городского округа город Воронеж. </w:t>
      </w:r>
    </w:p>
    <w:p w:rsidR="002554DB" w:rsidRDefault="002554DB" w:rsidP="00581695">
      <w:pPr>
        <w:pStyle w:val="ConsPlusNormal"/>
        <w:spacing w:line="360" w:lineRule="auto"/>
        <w:ind w:firstLine="709"/>
        <w:jc w:val="right"/>
      </w:pPr>
    </w:p>
    <w:p w:rsidR="00A84001" w:rsidRPr="00E861AB" w:rsidRDefault="00E861AB" w:rsidP="00581695">
      <w:pPr>
        <w:pStyle w:val="ConsPlusNormal"/>
        <w:spacing w:line="360" w:lineRule="auto"/>
        <w:ind w:firstLine="709"/>
        <w:rPr>
          <w:sz w:val="28"/>
          <w:szCs w:val="28"/>
        </w:rPr>
      </w:pPr>
      <w:r w:rsidRPr="00E861AB">
        <w:rPr>
          <w:sz w:val="28"/>
          <w:szCs w:val="28"/>
        </w:rPr>
        <w:t>Форма предложения прилагается</w:t>
      </w:r>
      <w:r>
        <w:rPr>
          <w:sz w:val="28"/>
          <w:szCs w:val="28"/>
        </w:rPr>
        <w:t>.</w:t>
      </w:r>
    </w:p>
    <w:p w:rsidR="00C74464" w:rsidRDefault="00C74464" w:rsidP="00581695">
      <w:pPr>
        <w:spacing w:line="360" w:lineRule="auto"/>
        <w:ind w:firstLine="709"/>
        <w:rPr>
          <w:rFonts w:eastAsiaTheme="minorEastAsia"/>
        </w:rPr>
      </w:pPr>
      <w:r>
        <w:br w:type="page"/>
      </w:r>
    </w:p>
    <w:p w:rsidR="009240CA" w:rsidRPr="00E861AB" w:rsidRDefault="00A31202" w:rsidP="009240CA">
      <w:pPr>
        <w:pStyle w:val="ConsPlusNormal"/>
        <w:jc w:val="right"/>
        <w:rPr>
          <w:sz w:val="20"/>
          <w:szCs w:val="20"/>
        </w:rPr>
      </w:pPr>
      <w:r w:rsidRPr="00E861AB">
        <w:rPr>
          <w:sz w:val="20"/>
          <w:szCs w:val="20"/>
        </w:rPr>
        <w:lastRenderedPageBreak/>
        <w:t xml:space="preserve">                                                                                   </w:t>
      </w:r>
      <w:r w:rsidR="009240CA" w:rsidRPr="00E861AB">
        <w:rPr>
          <w:sz w:val="20"/>
          <w:szCs w:val="20"/>
        </w:rPr>
        <w:t>Форма</w:t>
      </w:r>
      <w:r w:rsidR="0094529E" w:rsidRPr="00E861AB">
        <w:rPr>
          <w:sz w:val="20"/>
          <w:szCs w:val="20"/>
        </w:rPr>
        <w:t xml:space="preserve"> предложения</w:t>
      </w:r>
    </w:p>
    <w:p w:rsidR="009240CA" w:rsidRDefault="009240CA" w:rsidP="009240CA">
      <w:pPr>
        <w:pStyle w:val="ConsPlusNormal"/>
        <w:jc w:val="both"/>
      </w:pPr>
    </w:p>
    <w:p w:rsidR="00E861AB" w:rsidRDefault="009240CA" w:rsidP="009240CA">
      <w:pPr>
        <w:pStyle w:val="ConsPlusNonformat"/>
        <w:jc w:val="both"/>
      </w:pPr>
      <w:r>
        <w:t xml:space="preserve">                             </w:t>
      </w:r>
    </w:p>
    <w:p w:rsidR="009240CA" w:rsidRDefault="00AC6457" w:rsidP="00AC6457">
      <w:pPr>
        <w:pStyle w:val="ConsPlusNonformat"/>
        <w:jc w:val="center"/>
      </w:pPr>
      <w:r>
        <w:t xml:space="preserve">                         </w:t>
      </w:r>
      <w:r w:rsidR="009240CA">
        <w:t>В управу</w:t>
      </w:r>
      <w:r>
        <w:t xml:space="preserve"> ______________________________</w:t>
      </w:r>
      <w:r w:rsidR="009240CA">
        <w:t>района</w:t>
      </w:r>
    </w:p>
    <w:p w:rsidR="009240CA" w:rsidRDefault="009240CA" w:rsidP="009240CA">
      <w:pPr>
        <w:pStyle w:val="ConsPlusNonformat"/>
        <w:jc w:val="both"/>
      </w:pPr>
      <w:r>
        <w:t xml:space="preserve">            </w:t>
      </w:r>
      <w:r w:rsidR="00AC6457">
        <w:t xml:space="preserve">                 </w:t>
      </w:r>
      <w:r>
        <w:t>городского округа город Воронеж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(Ф.И.О. (наименование) заинтересованного лица)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 (адрес места регистрации (места нахождения))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 xml:space="preserve">                             ______________________________________________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           (номер контактного телефона)</w:t>
      </w:r>
    </w:p>
    <w:p w:rsidR="009240CA" w:rsidRDefault="009240CA" w:rsidP="009240CA">
      <w:pPr>
        <w:pStyle w:val="ConsPlusNonformat"/>
        <w:jc w:val="both"/>
      </w:pPr>
    </w:p>
    <w:p w:rsidR="00AC6457" w:rsidRDefault="00AC6457" w:rsidP="00AC6457">
      <w:pPr>
        <w:pStyle w:val="ConsPlusNonformat"/>
        <w:jc w:val="center"/>
      </w:pPr>
      <w:bookmarkStart w:id="1" w:name="Par135"/>
      <w:bookmarkEnd w:id="1"/>
    </w:p>
    <w:p w:rsidR="00AC6457" w:rsidRDefault="00AC6457" w:rsidP="00AC6457">
      <w:pPr>
        <w:pStyle w:val="ConsPlusNonformat"/>
        <w:jc w:val="center"/>
      </w:pPr>
    </w:p>
    <w:p w:rsidR="009240CA" w:rsidRDefault="009240CA" w:rsidP="00AC6457">
      <w:pPr>
        <w:pStyle w:val="ConsPlusNonformat"/>
        <w:jc w:val="center"/>
      </w:pPr>
      <w:r>
        <w:t>Предложение</w:t>
      </w:r>
    </w:p>
    <w:p w:rsidR="009240CA" w:rsidRDefault="009240CA" w:rsidP="00AC6457">
      <w:pPr>
        <w:pStyle w:val="ConsPlusNonformat"/>
        <w:jc w:val="center"/>
      </w:pPr>
      <w:r>
        <w:t>о включении общественной территории в проект</w:t>
      </w:r>
    </w:p>
    <w:p w:rsidR="009240CA" w:rsidRDefault="009240CA" w:rsidP="00AC6457">
      <w:pPr>
        <w:pStyle w:val="ConsPlusNonformat"/>
        <w:jc w:val="center"/>
      </w:pPr>
      <w:r>
        <w:t>муниципальной программы городского округа город Воронеж</w:t>
      </w:r>
    </w:p>
    <w:p w:rsidR="009240CA" w:rsidRDefault="009240CA" w:rsidP="00AC6457">
      <w:pPr>
        <w:pStyle w:val="ConsPlusNonformat"/>
        <w:jc w:val="center"/>
      </w:pPr>
      <w:r>
        <w:t>"Формирование современной городской среды на территории</w:t>
      </w:r>
    </w:p>
    <w:p w:rsidR="009240CA" w:rsidRDefault="009240CA" w:rsidP="00AC6457">
      <w:pPr>
        <w:pStyle w:val="ConsPlusNonformat"/>
        <w:jc w:val="center"/>
      </w:pPr>
      <w:r>
        <w:t>городского округа город Воронеж"</w:t>
      </w:r>
    </w:p>
    <w:p w:rsidR="009240CA" w:rsidRDefault="009240CA" w:rsidP="009240CA">
      <w:pPr>
        <w:pStyle w:val="ConsPlusNonformat"/>
        <w:jc w:val="both"/>
      </w:pPr>
    </w:p>
    <w:p w:rsidR="00AC6457" w:rsidRDefault="009240CA" w:rsidP="009240CA">
      <w:pPr>
        <w:pStyle w:val="ConsPlusNonformat"/>
        <w:jc w:val="both"/>
      </w:pPr>
      <w:r>
        <w:t xml:space="preserve">    </w:t>
      </w:r>
    </w:p>
    <w:p w:rsidR="009240CA" w:rsidRDefault="00AC6457" w:rsidP="009240CA">
      <w:pPr>
        <w:pStyle w:val="ConsPlusNonformat"/>
        <w:jc w:val="both"/>
      </w:pPr>
      <w:r>
        <w:t xml:space="preserve">   </w:t>
      </w:r>
      <w:r w:rsidR="009240CA">
        <w:t xml:space="preserve">Прошу    включить    общественную территорию    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</w:t>
      </w:r>
      <w:r w:rsidRPr="009240CA">
        <w:t>наименование обществе</w:t>
      </w:r>
      <w:r>
        <w:t>нной территории, адрес, площадь)</w:t>
      </w: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both"/>
      </w:pPr>
      <w:r>
        <w:t>в   проект   муниципальной   программы   городского  округа  город  Воронеж</w:t>
      </w:r>
    </w:p>
    <w:p w:rsidR="009240CA" w:rsidRDefault="00FD7E1D" w:rsidP="009240CA">
      <w:pPr>
        <w:pStyle w:val="ConsPlusNonformat"/>
        <w:jc w:val="both"/>
      </w:pPr>
      <w:r>
        <w:t>«</w:t>
      </w:r>
      <w:r w:rsidR="009240CA">
        <w:t>Формирование  современной  городской среды на территории городского округа</w:t>
      </w:r>
    </w:p>
    <w:p w:rsidR="009240CA" w:rsidRDefault="009240CA" w:rsidP="009240CA">
      <w:pPr>
        <w:pStyle w:val="ConsPlusNonformat"/>
        <w:jc w:val="both"/>
      </w:pPr>
      <w:r>
        <w:t>город Воронеж</w:t>
      </w:r>
      <w:r w:rsidR="00FD7E1D">
        <w:t>»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(краткое описание общественной территории)</w:t>
      </w:r>
    </w:p>
    <w:p w:rsidR="009240CA" w:rsidRDefault="009240CA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proofErr w:type="gramStart"/>
      <w:r>
        <w:t>(указать причину включения общественной территории</w:t>
      </w:r>
      <w:proofErr w:type="gramEnd"/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>в муниципальную программу)</w:t>
      </w:r>
    </w:p>
    <w:p w:rsidR="009240CA" w:rsidRDefault="009240CA" w:rsidP="009240CA">
      <w:pPr>
        <w:pStyle w:val="ConsPlusNonformat"/>
        <w:jc w:val="both"/>
      </w:pP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перечень работ по благоуст</w:t>
      </w:r>
      <w:r w:rsidR="008F4CF7">
        <w:t>ройству общественной территории)</w:t>
      </w:r>
      <w:r w:rsidRPr="009240CA">
        <w:t xml:space="preserve"> </w:t>
      </w:r>
      <w:r>
        <w:t>_____________________________________________________________________________</w:t>
      </w:r>
    </w:p>
    <w:p w:rsidR="009240CA" w:rsidRDefault="009240CA" w:rsidP="009240CA">
      <w:pPr>
        <w:pStyle w:val="ConsPlusNonformat"/>
        <w:jc w:val="center"/>
      </w:pPr>
      <w:r>
        <w:t xml:space="preserve">(указать </w:t>
      </w:r>
      <w:r w:rsidRPr="009240CA">
        <w:t>сведения о трудовом участии заинтересованных лиц в реализации мероприятий по благоуст</w:t>
      </w:r>
      <w:r>
        <w:t>ройству общественной территории)</w:t>
      </w:r>
    </w:p>
    <w:p w:rsidR="009240CA" w:rsidRDefault="009240CA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>
        <w:t>_____________________________________________________________________________</w:t>
      </w:r>
    </w:p>
    <w:p w:rsidR="008F4CF7" w:rsidRDefault="009240CA" w:rsidP="009240CA">
      <w:pPr>
        <w:pStyle w:val="ConsPlusNonformat"/>
        <w:jc w:val="center"/>
      </w:pPr>
      <w:r>
        <w:t>(</w:t>
      </w:r>
      <w:r w:rsidRPr="009240CA">
        <w:t>сведения о представителе (представителях) заинтересованных лиц, уполномоченно</w:t>
      </w:r>
      <w:proofErr w:type="gramStart"/>
      <w:r w:rsidRPr="009240CA">
        <w:t>м(</w:t>
      </w:r>
      <w:proofErr w:type="spellStart"/>
      <w:proofErr w:type="gramEnd"/>
      <w:r w:rsidRPr="009240CA">
        <w:t>ых</w:t>
      </w:r>
      <w:proofErr w:type="spellEnd"/>
      <w:r w:rsidRPr="009240CA">
        <w:t>) на представление предложения заинтересованных лиц</w:t>
      </w:r>
      <w:r w:rsidR="008F4CF7">
        <w:t>)</w:t>
      </w:r>
    </w:p>
    <w:p w:rsidR="008F4CF7" w:rsidRDefault="008F4CF7" w:rsidP="009240CA">
      <w:pPr>
        <w:pStyle w:val="ConsPlusNonformat"/>
        <w:jc w:val="center"/>
      </w:pPr>
    </w:p>
    <w:p w:rsidR="008F4CF7" w:rsidRDefault="008F4CF7" w:rsidP="009240CA">
      <w:pPr>
        <w:pStyle w:val="ConsPlusNonformat"/>
        <w:jc w:val="center"/>
      </w:pPr>
    </w:p>
    <w:p w:rsidR="009240CA" w:rsidRDefault="009240CA" w:rsidP="009240CA">
      <w:pPr>
        <w:pStyle w:val="ConsPlusNonformat"/>
        <w:jc w:val="center"/>
      </w:pPr>
      <w:r w:rsidRPr="009240CA">
        <w:t xml:space="preserve"> </w:t>
      </w:r>
    </w:p>
    <w:p w:rsidR="009240CA" w:rsidRDefault="009240CA" w:rsidP="009240CA">
      <w:pPr>
        <w:pStyle w:val="ConsPlusNonformat"/>
        <w:jc w:val="both"/>
      </w:pPr>
      <w:r>
        <w:t xml:space="preserve">    Приложение:</w:t>
      </w:r>
    </w:p>
    <w:p w:rsidR="009240CA" w:rsidRDefault="009240CA" w:rsidP="009240CA">
      <w:pPr>
        <w:pStyle w:val="ConsPlusNonformat"/>
        <w:jc w:val="both"/>
      </w:pPr>
      <w:r>
        <w:t xml:space="preserve">   1. Фотоматериалы (на электронном носителе), отражающие фактическое состояние общественной территории и подтверждающие отсутствие или ненадлежащее состояние соответствующих элементов благоустройства общественной территорий (при наличии).</w:t>
      </w:r>
    </w:p>
    <w:p w:rsidR="009240CA" w:rsidRDefault="009240CA" w:rsidP="009240CA">
      <w:pPr>
        <w:pStyle w:val="ConsPlusNonformat"/>
        <w:jc w:val="both"/>
      </w:pPr>
      <w:r>
        <w:t xml:space="preserve">   2. Схема общественной территории, предлагаемой к благоустройству, с описанием видов работ и элементов благоустройства.</w:t>
      </w:r>
    </w:p>
    <w:p w:rsidR="009240CA" w:rsidRDefault="009240CA" w:rsidP="009240CA">
      <w:pPr>
        <w:pStyle w:val="ConsPlusNonformat"/>
        <w:jc w:val="both"/>
      </w:pPr>
      <w:r>
        <w:t xml:space="preserve">   </w:t>
      </w:r>
      <w:r w:rsidRPr="00AE25C4">
        <w:t>3. Согласие основного землепользователя на благоустройство общественной территории</w:t>
      </w:r>
    </w:p>
    <w:p w:rsidR="009240CA" w:rsidRDefault="009240CA" w:rsidP="009240CA">
      <w:pPr>
        <w:pStyle w:val="ConsPlusNonformat"/>
        <w:jc w:val="both"/>
      </w:pPr>
    </w:p>
    <w:p w:rsidR="006B5190" w:rsidRDefault="006B5190" w:rsidP="009240CA">
      <w:pPr>
        <w:pStyle w:val="ConsPlusNonformat"/>
        <w:jc w:val="both"/>
      </w:pPr>
    </w:p>
    <w:p w:rsidR="009240CA" w:rsidRDefault="009240CA" w:rsidP="009240CA">
      <w:pPr>
        <w:pStyle w:val="ConsPlusNonformat"/>
        <w:jc w:val="both"/>
      </w:pPr>
      <w:r>
        <w:t>Представитель             _____________              ______________________</w:t>
      </w:r>
    </w:p>
    <w:p w:rsidR="009240CA" w:rsidRDefault="009240CA" w:rsidP="009240CA">
      <w:pPr>
        <w:pStyle w:val="ConsPlusNonformat"/>
        <w:jc w:val="both"/>
      </w:pPr>
      <w:r>
        <w:t xml:space="preserve">                            (подпись)                 (фамилия и инициалы)</w:t>
      </w:r>
    </w:p>
    <w:sectPr w:rsidR="0092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E2091"/>
    <w:multiLevelType w:val="hybridMultilevel"/>
    <w:tmpl w:val="4B94C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9A2E6C"/>
    <w:multiLevelType w:val="multilevel"/>
    <w:tmpl w:val="52BE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FC60BC"/>
    <w:multiLevelType w:val="multilevel"/>
    <w:tmpl w:val="92D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1B2803"/>
    <w:multiLevelType w:val="hybridMultilevel"/>
    <w:tmpl w:val="7B281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51"/>
    <w:rsid w:val="000155EE"/>
    <w:rsid w:val="000955E3"/>
    <w:rsid w:val="00187222"/>
    <w:rsid w:val="001B082D"/>
    <w:rsid w:val="001C2E65"/>
    <w:rsid w:val="001D15A5"/>
    <w:rsid w:val="002175FA"/>
    <w:rsid w:val="0022385A"/>
    <w:rsid w:val="002554DB"/>
    <w:rsid w:val="002570FC"/>
    <w:rsid w:val="0028648B"/>
    <w:rsid w:val="002E6527"/>
    <w:rsid w:val="002F4DC8"/>
    <w:rsid w:val="003067CD"/>
    <w:rsid w:val="00320446"/>
    <w:rsid w:val="00344CED"/>
    <w:rsid w:val="003970E2"/>
    <w:rsid w:val="003E4EFA"/>
    <w:rsid w:val="003E7D71"/>
    <w:rsid w:val="003F324C"/>
    <w:rsid w:val="00405B8E"/>
    <w:rsid w:val="0043290C"/>
    <w:rsid w:val="004D46EF"/>
    <w:rsid w:val="004D6F4B"/>
    <w:rsid w:val="004E4CBA"/>
    <w:rsid w:val="00581695"/>
    <w:rsid w:val="005844FF"/>
    <w:rsid w:val="005911CE"/>
    <w:rsid w:val="005C008C"/>
    <w:rsid w:val="005E74E4"/>
    <w:rsid w:val="006124A7"/>
    <w:rsid w:val="0062577B"/>
    <w:rsid w:val="00651170"/>
    <w:rsid w:val="00653CA7"/>
    <w:rsid w:val="00655E4A"/>
    <w:rsid w:val="00656FD4"/>
    <w:rsid w:val="0067503A"/>
    <w:rsid w:val="006A3191"/>
    <w:rsid w:val="006B5190"/>
    <w:rsid w:val="006D7214"/>
    <w:rsid w:val="006E0789"/>
    <w:rsid w:val="006E607B"/>
    <w:rsid w:val="006F483A"/>
    <w:rsid w:val="008068F2"/>
    <w:rsid w:val="00824023"/>
    <w:rsid w:val="00855694"/>
    <w:rsid w:val="008F4CF7"/>
    <w:rsid w:val="009240CA"/>
    <w:rsid w:val="00930104"/>
    <w:rsid w:val="0094529E"/>
    <w:rsid w:val="009539B6"/>
    <w:rsid w:val="009A643F"/>
    <w:rsid w:val="009E08E0"/>
    <w:rsid w:val="009E4A45"/>
    <w:rsid w:val="00A00E55"/>
    <w:rsid w:val="00A13C51"/>
    <w:rsid w:val="00A142EE"/>
    <w:rsid w:val="00A31202"/>
    <w:rsid w:val="00A508F7"/>
    <w:rsid w:val="00A566CF"/>
    <w:rsid w:val="00A84001"/>
    <w:rsid w:val="00AC6457"/>
    <w:rsid w:val="00AD16F2"/>
    <w:rsid w:val="00AD1ACE"/>
    <w:rsid w:val="00AE25C4"/>
    <w:rsid w:val="00B50D0C"/>
    <w:rsid w:val="00B516CB"/>
    <w:rsid w:val="00B80ADA"/>
    <w:rsid w:val="00BF0D63"/>
    <w:rsid w:val="00C23702"/>
    <w:rsid w:val="00C23CCE"/>
    <w:rsid w:val="00C53B36"/>
    <w:rsid w:val="00C63DDB"/>
    <w:rsid w:val="00C74464"/>
    <w:rsid w:val="00C767FC"/>
    <w:rsid w:val="00C9775F"/>
    <w:rsid w:val="00CA2760"/>
    <w:rsid w:val="00CB03B8"/>
    <w:rsid w:val="00CD7BAF"/>
    <w:rsid w:val="00CF7E76"/>
    <w:rsid w:val="00D6214E"/>
    <w:rsid w:val="00D75D6E"/>
    <w:rsid w:val="00DA1994"/>
    <w:rsid w:val="00DE38DB"/>
    <w:rsid w:val="00DF6390"/>
    <w:rsid w:val="00E3152C"/>
    <w:rsid w:val="00E409A3"/>
    <w:rsid w:val="00E861AB"/>
    <w:rsid w:val="00EB7C7C"/>
    <w:rsid w:val="00F61EDE"/>
    <w:rsid w:val="00FD7E1D"/>
    <w:rsid w:val="00FF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F42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1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24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F483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F42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FF42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11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11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D04A-875D-4EF6-9918-C1678581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Н.Н.</dc:creator>
  <cp:lastModifiedBy>Петренко</cp:lastModifiedBy>
  <cp:revision>7</cp:revision>
  <cp:lastPrinted>2024-08-06T06:19:00Z</cp:lastPrinted>
  <dcterms:created xsi:type="dcterms:W3CDTF">2024-08-05T08:38:00Z</dcterms:created>
  <dcterms:modified xsi:type="dcterms:W3CDTF">2024-08-06T08:28:00Z</dcterms:modified>
</cp:coreProperties>
</file>