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городского округа город Воронеж от 25.03.2015 N 266</w:t>
              <w:br/>
              <w:t xml:space="preserve">(ред. от 31.10.2023)</w:t>
              <w:br/>
              <w:t xml:space="preserve">"Об утверждении Положения об управе Советского района городского округа город Воронеж"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ГОРОДСКОГО ОКРУГА ГОРОД ВОРОНЕЖ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25 марта 2015 г. N 266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ОБ УПРАВЕ СОВЕТСКОГО РАЙОНА</w:t>
      </w:r>
    </w:p>
    <w:p>
      <w:pPr>
        <w:pStyle w:val="2"/>
        <w:jc w:val="center"/>
      </w:pPr>
      <w:r>
        <w:rPr>
          <w:sz w:val="20"/>
        </w:rPr>
        <w:t xml:space="preserve">ГОРОДСКОГО ОКРУГА ГОРОД ВОРОНЕЖ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городского округа город Воронеж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18.01.2016 </w:t>
            </w:r>
            <w:hyperlink w:history="0" r:id="rId7" w:tooltip="Постановление Администрации городского округа город Воронеж от 18.01.2016 N 11 &quot;О внесении изменений в постановление администрации городского округа город Воронеж от 25.03.2015 N 266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11</w:t>
              </w:r>
            </w:hyperlink>
            <w:r>
              <w:rPr>
                <w:sz w:val="20"/>
                <w:color w:val="392c69"/>
              </w:rPr>
              <w:t xml:space="preserve">, от 10.03.2016 </w:t>
            </w:r>
            <w:hyperlink w:history="0" r:id="rId8" w:tooltip="Постановление Администрации городского округа город Воронеж от 10.03.2016 N 141 &quot;О внесении изменения в постановление администрации городского округа город Воронеж от 25.03.2015 N 266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141</w:t>
              </w:r>
            </w:hyperlink>
            <w:r>
              <w:rPr>
                <w:sz w:val="20"/>
                <w:color w:val="392c69"/>
              </w:rPr>
              <w:t xml:space="preserve">, от 06.05.2016 </w:t>
            </w:r>
            <w:hyperlink w:history="0" r:id="rId9" w:tooltip="Постановление Администрации городского округа город Воронеж от 06.05.2016 N 388 &quot;О внесении изменения в постановление администрации городского округа город Воронеж от 25.03.2015 N 266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388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13.01.2017 </w:t>
            </w:r>
            <w:hyperlink w:history="0" r:id="rId10" w:tooltip="Постановление Администрации городского округа город Воронеж от 13.01.2017 N 9 &quot;О внесении изменения в постановление администрации городского округа город Воронеж от 25.03.2015 N 266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9</w:t>
              </w:r>
            </w:hyperlink>
            <w:r>
              <w:rPr>
                <w:sz w:val="20"/>
                <w:color w:val="392c69"/>
              </w:rPr>
              <w:t xml:space="preserve">, от 01.02.2019 </w:t>
            </w:r>
            <w:hyperlink w:history="0" r:id="rId11" w:tooltip="Постановление Администрации городского округа город Воронеж от 01.02.2019 N 97 &quot;О внесении изменений в постановление администрации городского округа город Воронеж от 25.03.2015 N 266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97</w:t>
              </w:r>
            </w:hyperlink>
            <w:r>
              <w:rPr>
                <w:sz w:val="20"/>
                <w:color w:val="392c69"/>
              </w:rPr>
              <w:t xml:space="preserve">, от 06.03.2020 </w:t>
            </w:r>
            <w:hyperlink w:history="0" r:id="rId12" w:tooltip="Постановление Администрации городского округа город Воронеж от 06.03.2020 N 173 &quot;О внесении изменений в постановление администрации городского округа город Воронеж от 25.03.2015 N 266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173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20.02.2023 </w:t>
            </w:r>
            <w:hyperlink w:history="0" r:id="rId13" w:tooltip="Постановление Администрации городского округа город Воронеж от 20.02.2023 N 190 &quot;О внесении изменений в постановление администрации городского округа город Воронеж от 25.03.2015 N 266&quot; {КонсультантПлюс}">
              <w:r>
                <w:rPr>
                  <w:sz w:val="20"/>
                  <w:color w:val="0000ff"/>
                </w:rPr>
                <w:t xml:space="preserve">N 190</w:t>
              </w:r>
            </w:hyperlink>
            <w:r>
              <w:rPr>
                <w:sz w:val="20"/>
                <w:color w:val="392c69"/>
              </w:rPr>
              <w:t xml:space="preserve">, от 31.10.2023 </w:t>
            </w:r>
            <w:hyperlink w:history="0" r:id="rId14" w:tooltip="Постановление Администрации городского округа город Воронеж от 31.10.2023 N 1452 &quot;О внесении изменений в постановление администрации городского округа город Воронеж от 25.03.2015 N 266&quot; {КонсультантПлюс}">
              <w:r>
                <w:rPr>
                  <w:sz w:val="20"/>
                  <w:color w:val="0000ff"/>
                </w:rPr>
                <w:t xml:space="preserve">N 1452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5" w:tooltip="Постановление Воронежской городской Думы от 27.10.2004 N 150-I (ред. от 08.12.2022) &quot;Об Уставе городского округа город Воронеж&quot;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городского округа город Воронеж, принятым постановлением Воронежской городской Думы от 27.10.2004 N 150-I, а также в целях установления правового статуса управы района администрация городского округа город Воронеж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40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об управе Советского района городского округа город Воронеж.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6" w:tooltip="Постановление Администрации городского округа город Воронеж от 20.02.2023 N 190 &quot;О внесении изменений в постановление администрации городского округа город Воронеж от 25.03.2015 N 26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город Воронеж от 20.02.2023 N 190)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7" w:tooltip="Постановление Администрации городского округа город Воронеж от 27.11.2012 N 1016 (ред. от 20.01.2015) &quot;Об утверждении Положения об управе Советского района городского округа город Воронеж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городского округа город Воронеж от 27.11.2012 N 1016 "Об утверждении Положения об управе Советского района городского округа город Воронеж";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8" w:tooltip="Постановление Администрации городского округа город Воронеж от 29.10.2013 N 969 &quot;О внесении изменения в постановление администрации городского округа город Воронеж от 27.11.2012 N 1016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городского округа город Воронеж от 29.10.2013 N 969 "О внесении изменения в постановление администрации городского округа город Воронеж от 27.11.2012 N 1016";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19" w:tooltip="Постановление Администрации городского округа город Воронеж от 23.12.2013 N 1246 &quot;О внесении изменений и дополнений в постановление администрации городского округа город Воронеж от 27 ноября 2012 года N 1016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городского округа город Воронеж от 23.12.2013 N 1246 "О внесении изменений и дополнений в постановление администрации городского округа город Воронеж от 27 ноября 2012 года N 1016";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20" w:tooltip="Постановление Администрации городского округа город Воронеж от 29.04.2014 N 320 &quot;О внесении изменений в постановление администрации городского округа город Воронеж от 27.11.2012 N 1016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городского округа город Воронеж от 29.04.2014 N 320 "О внесении изменений в постановление администрации городского округа город Воронеж от 27.11.2012 N 1016";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21" w:tooltip="Постановление Администрации городского округа город Воронеж от 20.01.2015 N 11 &quot;О внесении изменений в постановление администрации городского округа город Воронеж от 27 ноября 2012 года N 1016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городского округа город Воронеж от 20.01.2015 N 11 "О внесении изменений в постановление администрации городского округа город Воронеж от 27 ноября 2012 года N 1016".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постановления возложить на заместителя главы администрации - руководителя аппарата Глазьева С.А.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город Воронеж</w:t>
      </w:r>
    </w:p>
    <w:p>
      <w:pPr>
        <w:pStyle w:val="0"/>
        <w:jc w:val="right"/>
      </w:pPr>
      <w:r>
        <w:rPr>
          <w:sz w:val="20"/>
        </w:rPr>
        <w:t xml:space="preserve">А.В.ГУСЕВ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городского</w:t>
      </w:r>
    </w:p>
    <w:p>
      <w:pPr>
        <w:pStyle w:val="0"/>
        <w:jc w:val="right"/>
      </w:pPr>
      <w:r>
        <w:rPr>
          <w:sz w:val="20"/>
        </w:rPr>
        <w:t xml:space="preserve">округа город Воронеж</w:t>
      </w:r>
    </w:p>
    <w:p>
      <w:pPr>
        <w:pStyle w:val="0"/>
        <w:jc w:val="right"/>
      </w:pPr>
      <w:r>
        <w:rPr>
          <w:sz w:val="20"/>
        </w:rPr>
        <w:t xml:space="preserve">от 25.03.2015 N 266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ОБ УПРАВЕ СОВЕТСКОГО РАЙОНА ГОРОДСКОГО ОКРУГА ГОРОД ВОРОНЕЖ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городского округа город Воронеж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20.02.2023 </w:t>
            </w:r>
            <w:hyperlink w:history="0" r:id="rId22" w:tooltip="Постановление Администрации городского округа город Воронеж от 20.02.2023 N 190 &quot;О внесении изменений в постановление администрации городского округа город Воронеж от 25.03.2015 N 266&quot; {КонсультантПлюс}">
              <w:r>
                <w:rPr>
                  <w:sz w:val="20"/>
                  <w:color w:val="0000ff"/>
                </w:rPr>
                <w:t xml:space="preserve">N 190</w:t>
              </w:r>
            </w:hyperlink>
            <w:r>
              <w:rPr>
                <w:sz w:val="20"/>
                <w:color w:val="392c69"/>
              </w:rPr>
              <w:t xml:space="preserve">, от 31.10.2023 </w:t>
            </w:r>
            <w:hyperlink w:history="0" r:id="rId23" w:tooltip="Постановление Администрации городского округа город Воронеж от 31.10.2023 N 1452 &quot;О внесении изменений в постановление администрации городского округа город Воронеж от 25.03.2015 N 266&quot; {КонсультантПлюс}">
              <w:r>
                <w:rPr>
                  <w:sz w:val="20"/>
                  <w:color w:val="0000ff"/>
                </w:rPr>
                <w:t xml:space="preserve">N 1452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Управа Советского района городского округа город Воронеж (далее - управа района) является структурным подразделением администрации городского округа город Воронеж, территориальным исполнительно-распорядительным органом, уполномоченным в соответствии с настоящим Положением на реализацию отдельных исполнительно-распорядительных полномочий администрации городского округа город Воронеж.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Управа района является юридическим лицом, муниципальным казенным учреждением, созданным в соответствии с </w:t>
      </w:r>
      <w:hyperlink w:history="0" r:id="rId24" w:tooltip="Постановление Воронежской городской Думы от 27.10.2004 N 150-I (ред. от 08.12.2022) &quot;Об Уставе городского округа город Воронеж&quot;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городского округа город Воронеж, и осуществляет свою деятельность в соответствии с настоящим Положением. Учредителем управы района является муниципальное образование городской округ город Воронеж, от имени которого функции и полномочия учредителя осуществляет администрация городского округа город Воронеж. Управа района является правопреемником администрации Советского района города Воронежа.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Управа района имеет гербовую печать со своим наименованием и соответствующие штампы, бланки с изображением герба городского округа город Воронеж и наименованием управы района, лицевые счета, открытые в соответствии с Бюджетным </w:t>
      </w:r>
      <w:hyperlink w:history="0" r:id="rId25" w:tooltip="&quot;Бюджетный кодекс Российской Федерации&quot; от 31.07.1998 N 145-ФЗ (ред. от 25.12.2023, с изм. от 25.01.2024) (с изм. и доп., вступ. в силу с 05.01.2024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самостоятельный баланс, а также имущество, закрепленное за ней на праве оперативного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Полное наименование - управа Советского района городского округа город Воронеж, сокращенное наименование - управа Советского района.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Управа района в своей деятельности руководствуется </w:t>
      </w:r>
      <w:hyperlink w:history="0" r:id="rId2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конституционными законами, федеральными законами, издаваемыми в соответствии с ними иными правовыми актами Российской Федерации, указами и распоряжениями Президента Российской Федерации, законами и иными правовыми актами Воронежской области, </w:t>
      </w:r>
      <w:hyperlink w:history="0" r:id="rId27" w:tooltip="Постановление Воронежской городской Думы от 27.10.2004 N 150-I (ред. от 08.12.2022) &quot;Об Уставе городского округа город Воронеж&quot;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городского округа город Воронеж и иными муниципальными правовыми актами городского округа город Воронеж, Регламентом администрации городского округа город Воронеж и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Управа района является главным распорядителем и получателем средств бюджета городского округа город Воронеж по вопросам, входящим в ее компетенцию, наделена правами муниципального заказчика.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Управа района является главным администратором доходов бюджета городского округа город Воронеж.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Финансирование деятельности управы района осуществляется за счет средств бюджета городского округа город Воронеж. Управа района владеет и пользуется закрепленным за ней на праве оперативного управления имуществом, которое является собственностью городского округа город Воронеж. Распоряжение закрепленным за управой района имуществом осуществляется в соответствии с требованиями действующего законодательства в порядке, установленном муниципальными правовыми актами.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1.9. Управа района может от своего имени приобретать и осуществлять гражданские права и нести гражданские обязанности, быть истцом и ответчиком в суде.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1.10. Местонахождение управы Советского района: 394051, Воронежская область, город Воронеж, улица Домостроителей, дом 30.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Основные задачи управы района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Основными задачами управы района являются решение вопросов жизнеобеспечения населения и социально-экономического развития территории района, осуществление исполнительно-распорядительных функций в пределах своей компетенции, организация взаимодействия с органами территориального общественного самоуправления, общественными объединениями.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Функции управы района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Управа района в соответствии с возложенными на нее задачами осуществляет следующие основные функции: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В сфере обеспечения общественного порядка и безопасности: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3.1.1. Обеспечивает в пределах своей компетенции на территории района соблюдение и выполнение решений Воронежской городской Думы и правовых актов администрации городского округа город Воронеж.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3.1.2. Взаимодействует с органами внутренних дел по вопросам охраны общественного порядка и безопасности на территории района, привлекает общественные организации и объединения для решения указанных вопросов, принимает меры по повышению роли общественных организаций в укреплении правопорядка и профилактике правонарушений на территории района.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3.1.3. Принимает меры, направленные на обеспечение безопасности населения района при стихийных бедствиях, авариях, пожарах, массовых нарушениях правопорядка, ликвидации последствий чрезвычайных ситуаций, участвует в профилактике терроризма и экстремизма на территории района.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3.1.4. Организует работу по привлечению транспорта предприятий, расположенных на территории района, при возникновении аварийных, стихийных и других чрезвычайных ситуаций в соответствии с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В области социально-экономического развития: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3.2.1. Участвует в планировании социально-экономического развития городского округа город Воронеж, составляет отчеты о выполнении основных показателей социально-экономического развития района.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3.2.2. Организует сбор информации о выполнении планов и программ развития города на территории района, сведений о показателях, характеризующих состояние экономики и социальной сферы района, и представляет их в администрацию городского округа город Воронеж.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3.2.3. Организует привлечение коммерческих и некоммерческих организаций, общественных организаций к участию в социально-экономическом развитии и благоустройстве района, проведении районных мероприятий в области культуры, спорта, молодежной политики, в том числе путем заключения на добровольной основе совместных соглашений.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В области жилищной политики и жилищно-коммунального хозяйства: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3.3.1. Представляет предложения о строительстве, проведении капитального ремонта, содержании и реконструкции объектов благоустройства, автомобильных дорог и инженерных сооружений, расположенных на территории района.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3.3.2. Участвует в разработке и реализации подпрограмм (основных мероприятий) муниципальных программ в рамках своей компетенции и в соответствии с возложенными полномочиями.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3.3.3. Организует выполнение мероприятий в сфере благоустройства, озеленения и дорожной деятельности на территории района; выполняет функции муниципального заказчика в пределах возложенных полномочий и выделенных на эти цели средств по следующим видам работ: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организация текущего содержания и уборка улиц, автомобильных дорог местного значения, перечень которых установлен муниципальными правовыми актами, площадей, внутриквартальных территорий, тротуаров, транспортных развязок, нагорных лестниц, остановочных павильонов, переходов, зеленых зон общего пользования;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реализация мероприятий по повышению безопасности дорожного движения (установка турникетных ограждений, аварийно-восстановительный ремонт улично-дорожной сети и тротуаров);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организация текущего ремонта дорог местного значения (ямочный ремонт, заливка швов, установка бордюрного камня), за исключением дорог, находящихся на гарантийном обслуживании в силу заключенных муниципальных контрактов;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организация и проведение мероприятий по благоустройству и ремонту дворовых территорий многоквартирных домов и общественных территорий, по благоустройству и содержанию объектов общего пользования, по реконструкции, ремонту и содержанию малых архитектурных форм на территориях общего пользования, тротуаров и пешеходных дорожек, нагорных лестниц, по поставке и установке детского игрового и спортивного оборудования, урн, скамеек, ограждений и иных объектов внешнего благоустройства;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организация озеленения, текущее содержание зеленых насаждений, согласование проектов по созданию (реконструкции) объектов озеленения;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мониторинг текущего содержания мест массового отдыха населения, в том числе у водных объектов;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организация мероприятий при осуществлении деятельности по обращению с животными без владельцев в пределах доведенных бюджетных ассигнований;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выявление и ликвидация мест несанкционированного размещения отходов, недопущение их повторных появлений;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согласование создания мест (площадок) накопления твердых коммунальных отходов с учетом предложений регионального оператора по обращению с твердыми коммунальными отходами;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создание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формирование и ведение реестра мест (площадок) накопления твердых коммунальных отходов на основании информации и предложений регионального оператора по обращению с твердыми коммунальными отходами на территории соответствующего района;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осуществление мероприятий по организации раздельного накопления твердых коммунальных отходов в порядке, установленном законодательством и муниципальными правовыми актами;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поставка товаров, выполнение иных услуг, непосредственно связанных с осуществлением исполнительно-распорядительных функций управы района;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разработка и согласование проектов по благоустройству общественных территорий в рамках доведенных лимитов финансирования.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3.3.4. Осуществляет комплекс мероприятий, связанных с реализацией функций муниципального заказчика в соответствии с законодательством о контрактной системе в сфере закупок товаров, работ,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3.3.5. Выдает разрешения на проведение земляных работ на внутриквартальных и внутридомовых территориях, территориях индивидуальной застройки.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3.3.6. Организует взаимодействие предприятий коммунального хозяйства и организаций, осуществляющих управление многоквартирными домами, по вопросам технической эксплуатации жилищного фонда, расположенного на территории района, и осуществляет мониторинг их бесперебойного функционирования в пределах установленных полномочий.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3.3.7. Выявляет брошенные, разукомплектованные, бесхозяйные транспортные средства на территории района в местах, где запрещается их хранение и (или) размещение в соответствии с муниципальными правовыми актами.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3.3.8. Организует работу по подготовке жилищного фонда, объектов коммунального хозяйства и социально-культурного назначения, расположенных на территории района, к сезонной эксплуатации.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3.3.9. Проводит информационно-разъяснительную работу среди населения по вопросам жилищно-коммунального хозяйства и благоустройства.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3.3.10. Осуществляет на территории района мониторинг соблюдения требований правил благоустройства гражданами, не являющимися контролируемыми лицами в соответствии с Федеральным </w:t>
      </w:r>
      <w:hyperlink w:history="0" r:id="rId28" w:tooltip="Федеральный закон от 31.07.2020 N 248-ФЗ (ред. от 25.12.2023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31.07.2020 N 248-ФЗ "О государственном контроле (надзоре) и муниципальном контроле в Российской Федерации", и принимает меры, направленные на устранение выявленных нарушений.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3.3.11. При наличии муниципальных жилых помещений участвует в общих собраниях собственников помещений в многоквартирных домах, расположенных на территории района, от имени собственника - городского округа город Воронеж на основании доверенности, выданной в установленном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3.3.12. Осуществляет деятельность по созыву общих собраний собственников помещений в многоквартирных домах, информированию (уведомлению) собственников помещений в многоквартирных домах, расположенных на территории района, в случаях, установленных жилищным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3.3.13. Оказывает методическую, консультативную помощь по вопросам создания и деятельности ТСН, ТСЖ и других форм управления многоквартирными домами, ведет их реестр.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3.3.14. Осуществляет сбор, систематизацию и анализ информации о выбранных собственниками помещений многоквартирных домов, расположенных на территории района, способах управления и их реализации.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3.3.15. Принимает участие в работе по выявлению бесхозяйных объектов недвижимого имущества и признанию права муниципальной собственности на такие объекты.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3.3.16. Осуществляет взаимодействие с ресурсоснабжающими организациями и организациями, осуществляющими управление многоквартирными домами, в целях устранения аварийных ситуаций на объектах инженерной инфраструктуры, расположенных на территории района.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3.3.17. Осуществляет необходимые мероприятия и подготовку исходных данных для проведения открытых конкурсов по отбору управляющих организаций в соответствии с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В области градостроительства и землепользования: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3.4.1. Принимает участие в рассмотрении документов и проектов по вопросам градостроительной деятельности, в том числе путем участия в комиссиях и рабочих группах.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3.4.2. Участвует в разработке схемы размещения нестационарных торговых объектов в порядке, установленном муниципальными правовыми актами, а также в работе приемочной комиссии, составляющей акт о соответствии (несоответствии) размещенного нестационарного торгового объекта требованиям, указанным в договоре на размещение нестационарного торгового объекта, и архитектурному решению.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3.4.3. Организует выявление и демонтаж самовольно установленных и (или) незаконно эксплуатируемых временных сооружений, установленных на земельных участках, государственная собственность на которые не разграничена, и (или) земельных участках, находящихся в собственности муниципального образования городской округ город Воронеж, в порядке, определенном муниципальным правовым актом.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3.4.4. Проводит мероприятия по привлечению собственников, владельцев, пользователей и арендаторов объектов недвижимости к участию в обеспечении развития и благоустройства территории района.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3.4.5. Осуществляет мероприятия по реализации положений Дизайн-регламента "Внешний вид фасадов зданий и сооружений в городском округе город Воронеж" в соответствии с возложенными полномочиями.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3.4.6. Принимает участие в разработке схем и предложений по благоустройству территории района, способствующему ее комплексному развитию.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3.4.7. Рассматривает заявления и принимает решения по вопросам согласования переустройства и (или) перепланировки помещений в многоквартирных домах, расположенных на территории района, с последующим утверждением акта районной приемочной комиссией.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3.4.8. Выявляет незаконно установленные нестационарные торговые объекты на территории района (за исключением озелененных территорий общего пользования), сведения о них направляет в уполномоченный орган по организации демонтажа.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3.4.9. Осуществляет мероприятия по приведению земельного участка, на котором располагался демонтированный нестационарный торговый объект (за исключением муниципальных озелененных территорий общего пользования), в первоначальный вид, включая асфальтирование, укладку тротуарной плитки, посев газона.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3.4.10. Информирует о фактах нарушений в области градостроительства на территории района орган, уполномоченный на проведение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3.4.11. Участвует в решении вопросов по реализации полномочий администрации городского округа город Воронеж в отношении самовольных построек в пределах, установленных муниципальными правовыми актами.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3.4.12. Осуществляет согласование паспортов фасадов зданий (сооружений), выявляет самовольно установленные и (или) незаконно эксплуатируемые информационные элементы, дополнительное оборудование и устройства фасадов зданий и сооружений.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3.4.13. Осуществляет прием заявлений заинтересованных лиц и разработку текстовой части схемы размещения на землях или земельных участках, находящихся в государственной или муниципальной собственности, а также на земельных участках, государственная собственность на которые не разграничена, гаражей, являющихся некапитальными сооружениями, либо стоянки технических или других средств передвижения инвалидов вблизи их места жительства.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В сфере социальной политики: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3.5.1. Осуществляет полномочия по регистрации трудовых договоров, заключаемых работодателями - физическими лицами с работниками, в соответствии с действующим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3.5.2. Осуществляет в пределах своей компетенции взаимодействие с организациями всех форм собственности, находящимися на территории района, по проведению культурно-массовой, спортивной работы и социальной защиты населения.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3.5.3. Организует проведение районных мероприятий в области культуры, спорта, молодежной политики.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3.5.4. Обеспечивает планирование и проведение спортивно-массовых, культурно-просветительских мероприятий на площадках, расположенных на дворовых территориях района.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3.5.5. Организует и проводит спортивно-оздоровительную профилактическую работу с населением района по организации здорового образа жизни.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3.5.6. Участвует в сохранении, использовании и популяризации объектов культурного наследия (памятников истории и культуры), находящихся в собственности городского округа город Воронеж и расположенных на территории района.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3.5.7. Осуществляет переданные государственные полномочия в сфере опеки и попечительства на территории района в соответствии с </w:t>
      </w:r>
      <w:hyperlink w:history="0" r:id="rId29" w:tooltip="Закон Воронежской области от 05.12.2007 N 151-ОЗ (ред. от 11.12.2023) &quot;Об организации и осуществлении деятельности по опеке и попечительству в Воронежской области&quot; (принят Воронежской областной Думой 22.11.2007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Воронежской области от 05.12.2007 N 151-ОЗ "Об организации и осуществлении деятельности по опеке и попечительству в Воронежской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3.5.8. Осуществляет переданные государственные полномочия по организации деятельности комиссии по делам несовершеннолетних и защите их прав.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3.5.9. Организует работу по профилактике правонарушений среди несовершеннолетних, предупреждению детской безнадзорности и беспризорности.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3.5.10. Формирует и ведет банки данных несовершеннолетних и семей, находящихся в социально опасном положении.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3.5.11. Проводит работу по организации отдыха детей в каникулярное время в районе.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В области мобилизационной подготовки и мобилизации: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3.6.1. Обеспечивает в пределах своей компетенции проведение мероприятий мобилизационной подготовки и мобилизации.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3.6.2. Осуществляет руководство мобилизационной подготовкой управы района и организаций, деятельность которых связана с деятельностью администрации городского округа город Воронеж или которые находятся в сфере ее ведения, находящихся на территории района.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3.6.3. Обеспечивает исполнение на территории района постановлений и распоряжений администрации городского округа город Воронеж в области мобилизационной подготовки и мобилизации.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3.6.4. Участвует в разработке мобилизационных планов администрации городского округа город Воронеж.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3.6.5. Организует и проводит мероприятия (тренировки, занятия) по мобилизационной подготовке на территории района.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3.6.6. Проводит во взаимодействии со структурными подразделениями территориальных органов государственной власти мероприятия, обеспечивающие выполнение мобилизационных планов.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3.6.7. Принимает участие в разработке и заключении соглашений, договоров (контрактов) с организациями на поставку продукции, проведение работ, оказание услуг и выделение сил и средств в целях обеспечения мобилизационной подготовки и мобилизации в районе.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3.6.8. При объявлении мобилизации проводит на территории района мероприятия по переводу городского округа город Воронеж на условия военного времени.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3.6.9. Оказывает содействие военному комиссариату районов города Воронежа в мобилизационной работе в мирное время и при объявлении мобилизации: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организации в установленном порядке своевременного оповещения и явки граждан, подлежащих призыву на военную службу по мобилизации, поставки техники на сборные пункты или в воинские части в соответствии с планами мобилизации;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организации в установленном порядке своевременного оповещения и явки граждан, входящих в состав аппарата усиления военного комиссариата районов города Воронежа;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организации и обеспечении воинского учета и бронирования на период мобилизации и на военное время граждан, пребывающих в запасе и работающих в управе района и организациях, деятельность которых связана с деятельностью администрации городского округа город Воронеж или которые находятся в сфере ее ведения, в обеспечении представления отчетности по бронированию.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3.6.10. Представляет главе городского округа город Воронеж предложения о предоставлении по заявкам военного комиссариата районов города Воронежа зданий, сооружений, коммуникаций, земельных участков, транспортных и других материальных средств в соответствии с планами мобилизации.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3.6.11. Обеспечивает деятельность районной комиссии по бронированию граждан, пребывающих в запасе Вооруженных Сил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3.6.12. В пределах своей компетенции участвует в подготовке и реализации мероприятий плана нормированного снабжения населения продовольственными и непродовольственными товарами.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Иные функции управы района: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3.7.1. Вносит предложения по изменению и развитию маршрутной сети городского пассажирского транспорта с учетом интересов населения района.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3.7.2. Осуществляет мониторинг состояния потребительского рынка района, а также ведение информационных баз данных о предприятиях потребительского рынка, расположенных на территории района; вносит предложения в администрацию городского округа город Воронеж по организации разносной торговли на территории района.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3.7.3. Осуществляет мониторинг территории района с целью выявления и пресечения торговли в неустановленных местах.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3.7.4. Проводит организационно-техническое обеспечение выборных кампаний, учет избирателей, участников референдумов, проживающих на территории района.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3.7.5. Содействует развитию территориального общественного самоуправления и иных форм участия населения в осуществлении самоуправления, взаимодействует с органами территориального общественного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3.7.6. Обеспечивает деятельность административной комиссии по рассмотрению материалов о привлечении к административной ответственности граждан, должностных и юридических лиц за совершенные ими административные правонарушения в пределах полномочий, определенных </w:t>
      </w:r>
      <w:hyperlink w:history="0" r:id="rId30" w:tooltip="&quot;Кодекс Российской Федерации об административных правонарушениях&quot; от 30.12.2001 N 195-ФЗ (ред. от 25.12.2023) (с изм. и доп., вступ. в силу с 05.01.2024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об административных правонарушениях и </w:t>
      </w:r>
      <w:hyperlink w:history="0" r:id="rId31" w:tooltip="Закон Воронежской области от 31.12.2003 N 74-ОЗ (ред. от 11.12.2023) &quot;Об административных правонарушениях на территории Воронежской области&quot; (принят Воронежской областной Думой 16.12.200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Воронежской области от 31.12.2003 N 74-ОЗ "Об административных правонарушениях на территории Воронежской области", осуществляет функции по выявлению административных правонарушений.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3.7.7. Организует проведение общегородских праздников, субботников, конкурсов и других массовых мероприятий в районе, принимает в них участие, создает условия для массового отдыха жителей и организует обустройство мест массового отдыха населения на территории района.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3.7.8. Обеспечивает праздничное оформление территории района к государственным и городским праздникам.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3.7.9. Ведет похозяйственные книги в целях учета личных подсобных хозяйств, выдает выписки из них.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3.7.10. Обеспечивает регистрацию, рассмотрение и анализ обращений граждан и юридических лиц, проведение личных приемов руководителем управы района, заместителями руководителя управы района, руководителем аппарата управы района в пределах представленных полномочий.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3.7.11. Формирует и утверждает муниципальное задание в отношении муниципального бюджетного учреждения городского округа город Воронеж "Комбинат благоустройства Советского района".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3.7.12. Принимает участие в выполнении мероприятий гражданской обороны на территории городского округа город Воронеж.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3.7.13. Организует работу по реализации на территории района федеральных, региональных и муниципальных программ в пределах своей компетенции в соответствии с муниципальными правовыми актами.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3.7.14. Организует работу по приему и рассмотрению документов в отношении кандидатов на присвоение звания "Почетный гражданин города Воронежа".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3.7.15. Участвует в мероприятиях по организации и осуществлению автодозвона в порядке, установленном муниципальным правовым актом.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3.7.16. Осуществляет мероприятия по противодействию коррупции в соответствии с требованиями законодательства и муниципальных правовых актов,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осуществление приема ежегодно не позднее 30 апреля года, следующего за отчетным, сведений о доходах, расходах, об имуществе и обязательствах имущественного характера муниципальных служащих управы района, их супруг (супругов) и несовершеннолетних детей;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осуществление приема ежегодно не позднее 30 апреля года, следующего за отчетным, сведений о доходах, об имуществе и обязательствах имущественного характера директора муниципального бюджетного учреждения городского округа город Воронеж "Комбинат благоустройства Советского района", его супруги (супруга) и несовершеннолетних детей;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проведение анализа сведений о доходах, расходах, об имуществе и обязательствах имущественного характера, представляемых муниципальными служащими, замещающими должности муниципальной службы, включенные в соответствующий перечень должностей, а также о доходах, об имуществе и обязательствах имущественного характера, представляемых директором муниципального бюджетного учреждения городского округа город Воронеж "Комбинат благоустройства Советского района";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осуществление приема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управе, включенных в соответствующий перечень должностей, и претендующими на замещение должности руководителя МБУ "Комбинат благоустройства Советского района";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проведение анализа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управе, включенных в соответствующий перечень должностей, и претендующими на замещение должности руководителя МБУ "Комбинат благоустройства Советского района".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3.7.17. Оказывает содействие военному комиссариату районов города Воронежа в организации призыва на военную службу граждан Российской Федерации в пределах полномочий, установленных действующими нормативными правовыми актами.</w:t>
      </w:r>
    </w:p>
    <w:p>
      <w:pPr>
        <w:pStyle w:val="0"/>
        <w:jc w:val="both"/>
      </w:pPr>
      <w:r>
        <w:rPr>
          <w:sz w:val="20"/>
        </w:rPr>
        <w:t xml:space="preserve">(пп. 3.7.17 в ред. </w:t>
      </w:r>
      <w:hyperlink w:history="0" r:id="rId32" w:tooltip="Постановление Администрации городского округа город Воронеж от 31.10.2023 N 1452 &quot;О внесении изменений в постановление администрации городского округа город Воронеж от 25.03.2015 N 26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город Воронеж от 31.10.2023 N 1452)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3.7.18. Осуществляет иные полномочия в пределах своей компетенции в соответствии с законодательством Российской Федерации, законодательством Воронежской области и правовыми актами городского округа город Воронеж.</w:t>
      </w:r>
    </w:p>
    <w:p>
      <w:pPr>
        <w:pStyle w:val="0"/>
        <w:jc w:val="both"/>
      </w:pPr>
      <w:r>
        <w:rPr>
          <w:sz w:val="20"/>
        </w:rPr>
        <w:t xml:space="preserve">(пп. 3.7.18 введен </w:t>
      </w:r>
      <w:hyperlink w:history="0" r:id="rId33" w:tooltip="Постановление Администрации городского округа город Воронеж от 31.10.2023 N 1452 &quot;О внесении изменений в постановление администрации городского округа город Воронеж от 25.03.2015 N 26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городского округа город Воронеж от 31.10.2023 N 1452)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Права и обязанности управы района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Управа района для реализации функций, предусмотренных настоящим Положением, осуществляет следующие права и обязанности: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Разрабатывать и представлять на рассмотрение в установленном порядке проекты правовых актов органов местного самоуправления городского округа город Воронеж.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Давать руководителям муниципальных учреждений, курируемых управой района, обязательные для исполнения письменные указания по вопросам, отнесенным к компетенции управы, и осуществлять ведомственный контроль.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Вносить в администрацию городского округа город Воронеж предложения о создании, реорганизации, ликвидации предприятий и учреждений муниципальной формы собственности.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В случаях, предусмотренных действующим законодательством, осуществлять контроль за исполнением требований законодательства Российской Федерации, Воронежской области и правовых актов органов местного самоуправления по вопросам, относящимся к компетенции управы района.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Запрашивать и получать от предприятий, учреждений и организаций города вне зависимости от формы собственности, к которой они относятся, информацию, документы и материалы, необходимые для решения задач, возложенных на управу района, передавать указанным предприятиям, учреждениям, организациям информацию в установленном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Проводить в установленном порядке совещания с привлечением представителей других структурных подразделений администрации городского округа город Воронеж, а также действующих на территории города организаций по вопросам, входящим в компетенцию управы района.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4.7. Взаимодействовать с территориальными службами федеральных органов власти.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4.8. Использовать в своей работе имущество, закрепленное за управой района на праве оперативного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4.9. Обеспечивать защиту законных прав и представление интересов управы района в судах общей юрисдикции, арбитражных судах, правоохранительных органах, контрольных (надзорных) органах по вопросам, отнесенным к ее компетенции администрацией городского округа город Воронеж.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4.10. Награждать благодарственными письмами граждан, трудовые коллективы и организации, осуществляющие свою деятельность на территории района.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4.11. Составлять протоколы об административных правонарушениях в порядке и в случаях, предусмотренных законодательством Российской Федерации и Воронежской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Руководство и структура управы района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Управу района возглавляет руководитель управы района, назначаемый на должность в порядке, предусмотренном </w:t>
      </w:r>
      <w:hyperlink w:history="0" r:id="rId34" w:tooltip="Постановление Воронежской городской Думы от 27.10.2004 N 150-I (ред. от 08.12.2022) &quot;Об Уставе городского округа город Воронеж&quot;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городского округа город Воронеж. Руководитель управы района, его заместители, руководитель аппарата управы района назначаются на должность и освобождаются от должности распоряжением администрации городского округа город Воронеж, другие работники управы района назначаются на должность и освобождаются от должности правовыми актами управы района.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Структура и штатное расписание управы утверждаются главой городского округа город Воронеж по представлению руководителя управы района в форме распоряжения администрации городского округа город Воронеж. Штат управы района составляют муниципальные служащие и работники, замещающие должности, не отнесенные к должностям муниципальной службы, и исполняющие обязанности по техническому обеспечению деятельности управы района.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Руководитель управы района действует без доверенности от имени управы, руководит ее деятельностью на принципах единоначалия, представляет интересы управы района в государственных органах, на предприятиях, в организациях, учреждениях, в пределах своей компетенции может давать указания руководителям курируемых муниципальных предприятий и учреждений, издавать распоряжения и приказы, обязательные для исполнения работниками управы и подведомственных муниципальных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Руководитель управы района: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5.4.1. Организует работу управы района по направлениям деятельности, установленным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5.4.2. Выступает от имени администрации городского округа город Воронеж по вопросам, входящим в компетенцию управы района, на основании доверенности, выданной главой городского округа город Воронеж.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5.4.3. Запрашивает и получает от структурных подразделений администрации городского округа город Воронеж необходимые для деятельности управы района информацию и документы.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5.4.4. Проводит совещания по вопросам, отнесенным к компетенции управы района.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5.4.5. Организует прием граждан, обеспечивает своевременное и полное рассмотрение обращений граждан, принятие по ним решений и направление ответов в установленный законодательством срок.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5.4.6. Выдает доверенности, распределяет обязанности между работниками управы района, утверждает их должностные инструкции и положения о структурных подразделениях в составе управы района.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5.4.7. Обеспечивает исполнение работниками управы района трудовой дисциплины.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5.4.8. Подписывает служебную, финансовую и иную документацию в пределах полномочий, закрепленных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5.4.9. Подписывает приказы, договоры, дополнительные соглашения к договорам в пределах своей компетенции и несет персональную ответственность за работу управы района и выполнение возложенных на нее задач и функций.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5.4.10. Вносит предложения главе городского округа город Воронеж по совершенствованию организации работы управы района, внесению изменений в ее структуру и штатное расписание.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5.4.11. Руководитель управы района является представителем нанимателя (работодателем) в отношении муниципальных служащих управы района, за исключением заместителей руководителя управы района, руководителя аппарата управы района, и работников, замещающих должности, не отнесенные к должностям муниципальной службы, и исполняющих обязанности по техническому обеспечению деятельности управы района. Руководитель управы района в установленном федеральным законодательством и муниципальными правовыми актами порядке в отношении указанных работников решает вопросы назначения на должность, освобождения от должности, поощрения и применения к ним дисциплинарных взысканий, направления их в служебные командировки и иные вопросы, связанные с прохождением ими муниципальной службы в соответствии с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Руководитель управы района осуществляет полномочия работодателя, предусмотренные Трудовым </w:t>
      </w:r>
      <w:hyperlink w:history="0" r:id="rId35" w:tooltip="&quot;Трудовой кодекс Российской Федерации&quot; от 30.12.2001 N 197-ФЗ (ред. от 30.01.2024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в отношении директора муниципального бюджетного учреждения городского округа город Воронеж "Комбинат благоустройства Советского района".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5.6. Обязанности и полномочия руководителя управы района определяются должностной инструкцией, утверждаемой главой городского округа город Воронеж, и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5.7. На период временного отсутствия руководителя управы района (болезнь, отпуск, командировка и т.п.) исполняющий обязанности руководителя управы района назначается распоряжением администрации городского округа город Воронеж по предложению руководителя управы района.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 управы Советского района</w:t>
      </w:r>
    </w:p>
    <w:p>
      <w:pPr>
        <w:pStyle w:val="0"/>
        <w:jc w:val="right"/>
      </w:pPr>
      <w:r>
        <w:rPr>
          <w:sz w:val="20"/>
        </w:rPr>
        <w:t xml:space="preserve">городского округа город Воронеж</w:t>
      </w:r>
    </w:p>
    <w:p>
      <w:pPr>
        <w:pStyle w:val="0"/>
        <w:jc w:val="right"/>
      </w:pPr>
      <w:r>
        <w:rPr>
          <w:sz w:val="20"/>
        </w:rPr>
        <w:t xml:space="preserve">О.Ю.КОПЫТИН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городского</w:t>
      </w:r>
    </w:p>
    <w:p>
      <w:pPr>
        <w:pStyle w:val="0"/>
        <w:jc w:val="right"/>
      </w:pPr>
      <w:r>
        <w:rPr>
          <w:sz w:val="20"/>
        </w:rPr>
        <w:t xml:space="preserve">округа город Воронеж</w:t>
      </w:r>
    </w:p>
    <w:p>
      <w:pPr>
        <w:pStyle w:val="0"/>
        <w:jc w:val="right"/>
      </w:pPr>
      <w:r>
        <w:rPr>
          <w:sz w:val="20"/>
        </w:rPr>
        <w:t xml:space="preserve">от 25.03.2015 N 266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СТРУКТУРА</w:t>
      </w:r>
    </w:p>
    <w:p>
      <w:pPr>
        <w:pStyle w:val="2"/>
        <w:jc w:val="center"/>
      </w:pPr>
      <w:r>
        <w:rPr>
          <w:sz w:val="20"/>
        </w:rPr>
        <w:t xml:space="preserve">УПРАВЫ СОВЕТСКОГО РАЙОНА ГОРОДСКОГО ОКРУГА ГОРОД ВОРОНЕЖ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Утратила силу. - </w:t>
      </w:r>
      <w:hyperlink w:history="0" r:id="rId36" w:tooltip="Постановление Администрации городского округа город Воронеж от 20.02.2023 N 190 &quot;О внесении изменений в постановление администрации городского округа город Воронеж от 25.03.2015 N 266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городского</w:t>
      </w:r>
    </w:p>
    <w:p>
      <w:pPr>
        <w:pStyle w:val="0"/>
        <w:jc w:val="center"/>
      </w:pPr>
      <w:r>
        <w:rPr>
          <w:sz w:val="20"/>
        </w:rPr>
        <w:t xml:space="preserve">округа город Воронеж от 20.02.2023 N 190.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город Воронеж от 25.03.2015 N 266</w:t>
            <w:br/>
            <w:t>(ред. от 31.10.2023)</w:t>
            <w:br/>
            <w:t>"Об утверждении Пол...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81&amp;n=69345&amp;dst=100005" TargetMode = "External"/>
	<Relationship Id="rId8" Type="http://schemas.openxmlformats.org/officeDocument/2006/relationships/hyperlink" Target="https://login.consultant.ru/link/?req=doc&amp;base=RLAW181&amp;n=70122&amp;dst=100004" TargetMode = "External"/>
	<Relationship Id="rId9" Type="http://schemas.openxmlformats.org/officeDocument/2006/relationships/hyperlink" Target="https://login.consultant.ru/link/?req=doc&amp;base=RLAW181&amp;n=71016&amp;dst=100005" TargetMode = "External"/>
	<Relationship Id="rId10" Type="http://schemas.openxmlformats.org/officeDocument/2006/relationships/hyperlink" Target="https://login.consultant.ru/link/?req=doc&amp;base=RLAW181&amp;n=75677&amp;dst=100005" TargetMode = "External"/>
	<Relationship Id="rId11" Type="http://schemas.openxmlformats.org/officeDocument/2006/relationships/hyperlink" Target="https://login.consultant.ru/link/?req=doc&amp;base=RLAW181&amp;n=89026&amp;dst=100005" TargetMode = "External"/>
	<Relationship Id="rId12" Type="http://schemas.openxmlformats.org/officeDocument/2006/relationships/hyperlink" Target="https://login.consultant.ru/link/?req=doc&amp;base=RLAW181&amp;n=95884&amp;dst=100005" TargetMode = "External"/>
	<Relationship Id="rId13" Type="http://schemas.openxmlformats.org/officeDocument/2006/relationships/hyperlink" Target="https://login.consultant.ru/link/?req=doc&amp;base=RLAW181&amp;n=115090&amp;dst=100005" TargetMode = "External"/>
	<Relationship Id="rId14" Type="http://schemas.openxmlformats.org/officeDocument/2006/relationships/hyperlink" Target="https://login.consultant.ru/link/?req=doc&amp;base=RLAW181&amp;n=119165&amp;dst=100005" TargetMode = "External"/>
	<Relationship Id="rId15" Type="http://schemas.openxmlformats.org/officeDocument/2006/relationships/hyperlink" Target="https://login.consultant.ru/link/?req=doc&amp;base=RLAW181&amp;n=113963&amp;dst=101245" TargetMode = "External"/>
	<Relationship Id="rId16" Type="http://schemas.openxmlformats.org/officeDocument/2006/relationships/hyperlink" Target="https://login.consultant.ru/link/?req=doc&amp;base=RLAW181&amp;n=115090&amp;dst=100006" TargetMode = "External"/>
	<Relationship Id="rId17" Type="http://schemas.openxmlformats.org/officeDocument/2006/relationships/hyperlink" Target="https://login.consultant.ru/link/?req=doc&amp;base=RLAW181&amp;n=63362" TargetMode = "External"/>
	<Relationship Id="rId18" Type="http://schemas.openxmlformats.org/officeDocument/2006/relationships/hyperlink" Target="https://login.consultant.ru/link/?req=doc&amp;base=RLAW181&amp;n=56174" TargetMode = "External"/>
	<Relationship Id="rId19" Type="http://schemas.openxmlformats.org/officeDocument/2006/relationships/hyperlink" Target="https://login.consultant.ru/link/?req=doc&amp;base=RLAW181&amp;n=57623" TargetMode = "External"/>
	<Relationship Id="rId20" Type="http://schemas.openxmlformats.org/officeDocument/2006/relationships/hyperlink" Target="https://login.consultant.ru/link/?req=doc&amp;base=RLAW181&amp;n=59325" TargetMode = "External"/>
	<Relationship Id="rId21" Type="http://schemas.openxmlformats.org/officeDocument/2006/relationships/hyperlink" Target="https://login.consultant.ru/link/?req=doc&amp;base=RLAW181&amp;n=63251" TargetMode = "External"/>
	<Relationship Id="rId22" Type="http://schemas.openxmlformats.org/officeDocument/2006/relationships/hyperlink" Target="https://login.consultant.ru/link/?req=doc&amp;base=RLAW181&amp;n=115090&amp;dst=100008" TargetMode = "External"/>
	<Relationship Id="rId23" Type="http://schemas.openxmlformats.org/officeDocument/2006/relationships/hyperlink" Target="https://login.consultant.ru/link/?req=doc&amp;base=RLAW181&amp;n=119165&amp;dst=100006" TargetMode = "External"/>
	<Relationship Id="rId24" Type="http://schemas.openxmlformats.org/officeDocument/2006/relationships/hyperlink" Target="https://login.consultant.ru/link/?req=doc&amp;base=RLAW181&amp;n=113963&amp;dst=100008" TargetMode = "External"/>
	<Relationship Id="rId25" Type="http://schemas.openxmlformats.org/officeDocument/2006/relationships/hyperlink" Target="https://login.consultant.ru/link/?req=doc&amp;base=LAW&amp;n=465808" TargetMode = "External"/>
	<Relationship Id="rId26" Type="http://schemas.openxmlformats.org/officeDocument/2006/relationships/hyperlink" Target="https://login.consultant.ru/link/?req=doc&amp;base=LAW&amp;n=2875" TargetMode = "External"/>
	<Relationship Id="rId27" Type="http://schemas.openxmlformats.org/officeDocument/2006/relationships/hyperlink" Target="https://login.consultant.ru/link/?req=doc&amp;base=RLAW181&amp;n=113963&amp;dst=100008" TargetMode = "External"/>
	<Relationship Id="rId28" Type="http://schemas.openxmlformats.org/officeDocument/2006/relationships/hyperlink" Target="https://login.consultant.ru/link/?req=doc&amp;base=LAW&amp;n=465728" TargetMode = "External"/>
	<Relationship Id="rId29" Type="http://schemas.openxmlformats.org/officeDocument/2006/relationships/hyperlink" Target="https://login.consultant.ru/link/?req=doc&amp;base=RLAW181&amp;n=120262" TargetMode = "External"/>
	<Relationship Id="rId30" Type="http://schemas.openxmlformats.org/officeDocument/2006/relationships/hyperlink" Target="https://login.consultant.ru/link/?req=doc&amp;base=LAW&amp;n=465969" TargetMode = "External"/>
	<Relationship Id="rId31" Type="http://schemas.openxmlformats.org/officeDocument/2006/relationships/hyperlink" Target="https://login.consultant.ru/link/?req=doc&amp;base=RLAW181&amp;n=120269" TargetMode = "External"/>
	<Relationship Id="rId32" Type="http://schemas.openxmlformats.org/officeDocument/2006/relationships/hyperlink" Target="https://login.consultant.ru/link/?req=doc&amp;base=RLAW181&amp;n=119165&amp;dst=100007" TargetMode = "External"/>
	<Relationship Id="rId33" Type="http://schemas.openxmlformats.org/officeDocument/2006/relationships/hyperlink" Target="https://login.consultant.ru/link/?req=doc&amp;base=RLAW181&amp;n=119165&amp;dst=100009" TargetMode = "External"/>
	<Relationship Id="rId34" Type="http://schemas.openxmlformats.org/officeDocument/2006/relationships/hyperlink" Target="https://login.consultant.ru/link/?req=doc&amp;base=RLAW181&amp;n=113963&amp;dst=100008" TargetMode = "External"/>
	<Relationship Id="rId35" Type="http://schemas.openxmlformats.org/officeDocument/2006/relationships/hyperlink" Target="https://login.consultant.ru/link/?req=doc&amp;base=LAW&amp;n=468389" TargetMode = "External"/>
	<Relationship Id="rId36" Type="http://schemas.openxmlformats.org/officeDocument/2006/relationships/hyperlink" Target="https://login.consultant.ru/link/?req=doc&amp;base=RLAW181&amp;n=115090&amp;dst=100009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город Воронеж от 25.03.2015 N 266
(ред. от 31.10.2023)
"Об утверждении Положения об управе Советского района городского округа город Воронеж"</dc:title>
  <dcterms:created xsi:type="dcterms:W3CDTF">2024-02-21T09:35:01Z</dcterms:created>
</cp:coreProperties>
</file>