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DC" w:rsidRDefault="00AA1CDC">
      <w:pPr>
        <w:pStyle w:val="ConsPlusTitle"/>
        <w:jc w:val="center"/>
        <w:outlineLvl w:val="0"/>
      </w:pPr>
      <w:r>
        <w:t>АДМИНИСТРАЦИЯ ГОРОДСКОГО ОКРУГА ГОРОД ВОРОНЕЖ</w:t>
      </w:r>
    </w:p>
    <w:p w:rsidR="00AA1CDC" w:rsidRDefault="00AA1CDC">
      <w:pPr>
        <w:pStyle w:val="ConsPlusTitle"/>
        <w:jc w:val="center"/>
      </w:pPr>
    </w:p>
    <w:p w:rsidR="00AA1CDC" w:rsidRDefault="00AA1CDC">
      <w:pPr>
        <w:pStyle w:val="ConsPlusTitle"/>
        <w:jc w:val="center"/>
      </w:pPr>
      <w:r>
        <w:t>ПОСТАНОВЛЕНИЕ</w:t>
      </w:r>
    </w:p>
    <w:p w:rsidR="00AA1CDC" w:rsidRDefault="00AA1CDC">
      <w:pPr>
        <w:pStyle w:val="ConsPlusTitle"/>
        <w:jc w:val="center"/>
      </w:pPr>
      <w:r>
        <w:t>от 25 марта 2015 г. N 265</w:t>
      </w:r>
    </w:p>
    <w:p w:rsidR="00AA1CDC" w:rsidRDefault="00AA1CDC">
      <w:pPr>
        <w:pStyle w:val="ConsPlusTitle"/>
        <w:jc w:val="center"/>
      </w:pPr>
    </w:p>
    <w:p w:rsidR="00AA1CDC" w:rsidRDefault="00AA1CDC">
      <w:pPr>
        <w:pStyle w:val="ConsPlusTitle"/>
        <w:jc w:val="center"/>
      </w:pPr>
      <w:r>
        <w:t>ОБ УТВЕРЖДЕНИИ ПОЛОЖЕНИЯ ОБ УПРАВЕ ЛЕНИНСКОГО РАЙОНА</w:t>
      </w:r>
    </w:p>
    <w:p w:rsidR="00AA1CDC" w:rsidRDefault="00AA1CDC">
      <w:pPr>
        <w:pStyle w:val="ConsPlusTitle"/>
        <w:jc w:val="center"/>
      </w:pPr>
      <w:r>
        <w:t>ГОРОДСКОГО ОКРУГА ГОРОД ВОРОНЕЖ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Уставом</w:t>
        </w:r>
      </w:hyperlink>
      <w:r>
        <w:t xml:space="preserve"> городского округа город Воронеж, принятым постановлением Воронежской городской Думы от 27.10.2004 N 150-I, а также в целях установления правового статуса управы района администрация городского округа город Воронеж постановляет: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9">
        <w:r>
          <w:rPr>
            <w:color w:val="0000FF"/>
          </w:rPr>
          <w:t>Положение</w:t>
        </w:r>
      </w:hyperlink>
      <w:r>
        <w:t xml:space="preserve"> об управе Ленинского района городского округа город Воронеж.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- </w:t>
      </w:r>
      <w:hyperlink r:id="rId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27.11.2012 N 1017 "Об утверждении Положения об управе Ленинского района городского округа город Воронеж";</w:t>
      </w:r>
    </w:p>
    <w:p w:rsidR="00AA1CDC" w:rsidRDefault="00AA1CDC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24.10.2013 N 964 "О внесении изменения в постановление администрации городского округа город Воронеж от 27.11.2012 N 1017";</w:t>
      </w:r>
      <w:proofErr w:type="gramEnd"/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-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23.12.2013 N 1247 "О внесении изменений и дополнений в постановление администрации городского округа город Воронеж от 27 ноября 2012 года N 1017";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-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16.05.2014 N 385 "О внесении изменений в постановление администрации городского округа город Воронеж от 27.11.2012 N 1017";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23.01.2015 N 22 "О внесении изменений в постановление администрации городского округа город Воронеж от 27.11.2012 N 1017".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- руководителя аппарата Глазьева С.А.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AA1CDC" w:rsidRDefault="00AA1CDC">
      <w:pPr>
        <w:pStyle w:val="ConsPlusNormal"/>
        <w:jc w:val="right"/>
      </w:pPr>
      <w:r>
        <w:t>округа город Воронеж</w:t>
      </w:r>
    </w:p>
    <w:p w:rsidR="00AA1CDC" w:rsidRDefault="00AA1CDC">
      <w:pPr>
        <w:pStyle w:val="ConsPlusNormal"/>
        <w:jc w:val="right"/>
      </w:pPr>
      <w:r>
        <w:t>А.В.ГУСЕВ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jc w:val="right"/>
        <w:outlineLvl w:val="0"/>
      </w:pPr>
      <w:r>
        <w:t>Утверждено</w:t>
      </w:r>
    </w:p>
    <w:p w:rsidR="00AA1CDC" w:rsidRDefault="00AA1CDC">
      <w:pPr>
        <w:pStyle w:val="ConsPlusNormal"/>
        <w:jc w:val="right"/>
      </w:pPr>
      <w:r>
        <w:t>постановлением</w:t>
      </w:r>
    </w:p>
    <w:p w:rsidR="00AA1CDC" w:rsidRDefault="00AA1CDC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AA1CDC" w:rsidRDefault="00AA1CDC">
      <w:pPr>
        <w:pStyle w:val="ConsPlusNormal"/>
        <w:jc w:val="right"/>
      </w:pPr>
      <w:r>
        <w:t>округа город Воронеж</w:t>
      </w:r>
    </w:p>
    <w:p w:rsidR="00AA1CDC" w:rsidRDefault="00AA1CDC">
      <w:pPr>
        <w:pStyle w:val="ConsPlusNormal"/>
        <w:jc w:val="right"/>
      </w:pPr>
      <w:r>
        <w:t>от 25.03.2015 N 265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Title"/>
        <w:jc w:val="center"/>
      </w:pPr>
      <w:bookmarkStart w:id="0" w:name="P39"/>
      <w:bookmarkEnd w:id="0"/>
      <w:r>
        <w:t>ПОЛОЖЕНИЕ</w:t>
      </w:r>
    </w:p>
    <w:p w:rsidR="00AA1CDC" w:rsidRDefault="00AA1CDC">
      <w:pPr>
        <w:pStyle w:val="ConsPlusTitle"/>
        <w:jc w:val="center"/>
      </w:pPr>
      <w:r>
        <w:t>ОБ УПРАВЕ ЛЕНИНСКОГО РАЙОНА</w:t>
      </w:r>
    </w:p>
    <w:p w:rsidR="00AA1CDC" w:rsidRDefault="00AA1CDC">
      <w:pPr>
        <w:pStyle w:val="ConsPlusTitle"/>
        <w:jc w:val="center"/>
      </w:pPr>
      <w:r>
        <w:t>ГОРОДСКОГО ОКРУГА ГОРОД ВОРОНЕЖ</w:t>
      </w:r>
    </w:p>
    <w:p w:rsidR="00AA1CDC" w:rsidRDefault="00AA1CDC">
      <w:pPr>
        <w:pStyle w:val="ConsPlusNormal"/>
        <w:spacing w:after="1"/>
      </w:pP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Title"/>
        <w:jc w:val="center"/>
        <w:outlineLvl w:val="1"/>
      </w:pPr>
      <w:r>
        <w:t>1. Общие положения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ind w:firstLine="540"/>
        <w:jc w:val="both"/>
      </w:pPr>
      <w:r>
        <w:t>1.1. Управа Ленинского района городского округа город Воронеж (далее - управа района) является структурным подразделением администрации городского округа город Воронеж, территориальным исполнительно-распорядительным органом, уполномоченным в соответствии с настоящим Положением на реализацию отдельных исполнительно-распорядительных полномочий администрации городского округа город Воронеж.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1.2. Управа района является юридическим лицом, муниципальным казенным учреждением, созданным в соответствии с </w:t>
      </w:r>
      <w:hyperlink r:id="rId11">
        <w:r>
          <w:rPr>
            <w:color w:val="0000FF"/>
          </w:rPr>
          <w:t>Уставом</w:t>
        </w:r>
      </w:hyperlink>
      <w:r>
        <w:t xml:space="preserve"> городского округа город Воронеж, и осуществляет свою деятельность в соответствии с настоящим Положением. Учредителем управы района является муниципальное образование городской округ город Воронеж, от имени которого функции и полномочия учредителя осуществляет администрация городского округа город Воронеж. Управа района является правопреемником администрации Ленинского района города Воронежа.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1.3. Управа района имеет гербовую печать со своим наименованием и соответствующие штампы, бланки с изображением герба городского округа город Воронеж и наименованием управы района, лицевые счета, открытые в соответствии с Бюджетным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Федерации, самостоятельный баланс, а также имущество, закрепленное за ней на праве оперативного управления.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1.4. Полное наименование - управа Ленинского района городского округа город Воронеж, сокращенное наименование - управа Ленинского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 xml:space="preserve">Управа района в своей деятельности руководствуется </w:t>
      </w:r>
      <w:hyperlink r:id="rId1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издаваемыми в соответствии с ними иными правовыми актами Российской Федерации, указами и распоряжениями Президента Российской Федерации, законами и иными правовыми актами Воронежской области, </w:t>
      </w:r>
      <w:hyperlink r:id="rId14">
        <w:r>
          <w:rPr>
            <w:color w:val="0000FF"/>
          </w:rPr>
          <w:t>Уставом</w:t>
        </w:r>
      </w:hyperlink>
      <w:r>
        <w:t xml:space="preserve"> городского округа город Воронеж и иными муниципальными правовыми актами городского округа город Воронеж, Регламентом администрации городского округа город Воронеж и настоящим Положением</w:t>
      </w:r>
      <w:proofErr w:type="gramEnd"/>
      <w:r>
        <w:t>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1.6. Управа района является главным распорядителем и получателем средств бюджета городского округа город Воронеж по вопросам, входящим в ее компетенцию, наделена правами муниципального заказчика.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1.7. Управа района является главным администратором доходов бюджета городского округа город Воронеж.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1.8. Финансирование деятельности управы района осуществляется за счет средств бюджета городского округа город Воронеж. Управа района владеет и пользуется закрепленным за ней на праве оперативного управления имуществом, которое является собственностью городского округа город Воронеж. Распоряжение закрепленным за управой района имуществом осуществляется в соответствии с требованиями действующего законодательства в порядке, установленном муниципальными правовыми актами.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1.9. Управа района может от своего имени приобретать и осуществлять гражданские права и </w:t>
      </w:r>
      <w:proofErr w:type="gramStart"/>
      <w:r>
        <w:t>нести гражданские обязанности</w:t>
      </w:r>
      <w:proofErr w:type="gramEnd"/>
      <w:r>
        <w:t>, быть истцом и ответчиком в суде.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1.10. Местонахождение управы Ленинского района: 394006, Воронежская область, город Воронеж, улица 20-летия Октября, дом 115.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Title"/>
        <w:jc w:val="center"/>
        <w:outlineLvl w:val="1"/>
      </w:pPr>
      <w:r>
        <w:t>2. Основные задачи управы района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ind w:firstLine="540"/>
        <w:jc w:val="both"/>
      </w:pPr>
      <w:r>
        <w:t>Основными задачами управы района являются решение вопросов жизнеобеспечения населения и социально-экономического развития территории района, осуществление исполнительно-распорядительных функций в пределах своей компетенции, организация взаимодействия с органами территориального общественного самоуправления, общественными объединениями.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Title"/>
        <w:jc w:val="center"/>
        <w:outlineLvl w:val="1"/>
      </w:pPr>
      <w:r>
        <w:t>3. Функции управы района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ind w:firstLine="540"/>
        <w:jc w:val="both"/>
      </w:pPr>
      <w:r>
        <w:t>Управа района в соответствии с возложенными на нее задачами осуществляет следующие основные функции: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3.1. В сфере обеспечения общественного порядка и безопасности: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3.1.1. Обеспечивает в пределах своей компетенции на территории района соблюдение и выполнение решений Воронежской городской Думы и правовых актов администрации городского округа город Воронеж.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3.1.2. Взаимодействует с органами внутренних дел по вопросам охраны общественного порядка и безопасности на территории района, привлекает общественные организации и объединения для решения указанных вопросов, принимает меры по повышению роли общественных организаций в укреплении правопорядка и профилактике правонарушений на территории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3.1.3. Принимает меры, направленные на обеспечение безопасности населения района при стихийных бедствиях, авариях, пожарах, массовых нарушениях правопорядка, ликвидации последствий чрезвычайных ситуаций, участвует в профилактике терроризма и экстремизма на территории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3.1.4. Организует работу по привлечению транспорта предприятий, расположенных на территории района, при возникновении аварийных, стихийных и других чрезвычайных ситуаций в соответствии с действующим законодательством.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3.2. В области социально-экономического развития: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3.2.1. Участвует в планировании социально-экономического развития городского округа город Воронеж, составляет отчеты о выполнении основных показателей социально-экономического развития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3.2.2. Организует сбор информации о выполнении планов и программ развития города на территории района, сведений о показателях, характеризующих состояние экономики и социальной сферы района, и представляет их в администрацию городского округа город Воронеж.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3.2.3. Организует привлечение коммерческих и некоммерческих организаций, общественных организаций к участию в социально-экономическом развитии и благоустройстве района, проведении районных мероприятий в области культуры, спорта, молодежной политики, в том числе путем заключения на добровольной основе совместных соглашений.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3.3. В области жилищной политики и жилищно-коммунального хозяйства: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3.3.1. Представляет предложения о строительстве, проведении капитального ремонта, содержании и реконструкции объектов благоустройства, автомобильных дорог и инженерных сооружений, расположенных на территории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3.3.2. Участвует в разработке и реализации подпрограмм (основных мероприятий) муниципальных программ в рамках своей компетенции и в соответствии с возложенными полномочиями.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3.3.3. Организует выполнение мероприятий в сфере благоустройства, озеленения и дорожной деятельности на территории района; выполняет функции муниципального заказчика в пределах возложенных полномочий и выделенных на эти цели средств по следующим видам работ: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- организация текущего содержания и уборка улиц, автомобильных дорог местного значения, перечень которых установлен муниципальными правовыми актами, площадей, внутриквартальных территорий, тротуаров, транспортных развязок, нагорных лестниц, остановочных павильонов, переходов, зеленых зон общего пользования;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- реализация мероприятий по повышению безопасности дорожного движения (установка турникетных ограждений, аварийно-восстановительный ремонт улично-дорожной сети и тротуаров);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- организация текущего ремонта дорог местного значения (ямочный ремонт, заливка швов, установка бордюрного камня), за исключением дорог, находящихся на гарантийном обслуживании в силу заключенных муниципальных контрактов;</w:t>
      </w:r>
    </w:p>
    <w:p w:rsidR="00AA1CDC" w:rsidRDefault="00AA1CDC">
      <w:pPr>
        <w:pStyle w:val="ConsPlusNormal"/>
        <w:spacing w:before="220"/>
        <w:ind w:firstLine="540"/>
        <w:jc w:val="both"/>
      </w:pPr>
      <w:proofErr w:type="gramStart"/>
      <w:r>
        <w:t>- организация и проведение мероприятий по благоустройству и ремонту дворовых территорий многоквартирных домов и общественных территорий, по благоустройству и содержанию объектов общего пользования, по реконструкции, ремонту и содержанию малых архитектурных форм на территориях общего пользования, тротуаров и пешеходных дорожек, нагорных лестниц, по поставке и установке детского игрового и спортивного оборудования, урн, скамеек, ограждений и иных объектов внешнего благоустройства;</w:t>
      </w:r>
      <w:proofErr w:type="gramEnd"/>
    </w:p>
    <w:p w:rsidR="00AA1CDC" w:rsidRDefault="00AA1CDC">
      <w:pPr>
        <w:pStyle w:val="ConsPlusNormal"/>
        <w:spacing w:before="220"/>
        <w:ind w:firstLine="540"/>
        <w:jc w:val="both"/>
      </w:pPr>
      <w:r>
        <w:t>- организация озеленения, текущее содержание зеленых насаждений, согласование проектов по созданию (реконструкции) объектов озеленения;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- мониторинг текущего содержания мест массового отдыха населения, в том числе у водных объектов;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- организация мероприятий </w:t>
      </w:r>
      <w:proofErr w:type="gramStart"/>
      <w:r>
        <w:t>при осуществлении деятельности по обращению с животными без владельцев в пределах</w:t>
      </w:r>
      <w:proofErr w:type="gramEnd"/>
      <w:r>
        <w:t xml:space="preserve"> доведенных бюджетных ассигнований;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- выявление и ликвидация мест несанкционированного размещения отходов, недопущение их повторных появлений;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- согласование создания мест (площадок) накопления твердых коммунальных отходов с учетом предложений регионального оператора по обращению с твердыми коммунальными отходами;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- создание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- формирование и ведение реестра мест (площадок) накопления твердых коммунальных отходов на основании информации и предложений регионального оператора по обращению с твердыми коммунальными отходами на территории соответствующего района;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- осуществление мероприятий по организации раздельного накопления твердых коммунальных отходов в порядке, установленном законодательством и муниципальными правовыми актами;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- поставка товаров, выполнение иных услуг, непосредственно связанных с осуществлением исполнительно-распорядительных функций управы района;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- разработка и согласование проектов по благоустройству общественных территорий в рамках доведенных лимитов финансирования.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3.3.4. Осуществляет комплекс мероприятий, связанных с реализацией функций муниципального заказчика в соответствии с законодательством о контрактной системе в сфере закупок товаров, работ, услуг.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3.3.5. Выдает разрешения на проведение земляных работ на внутриквартальных и внутридомовых территориях, территориях индивидуальной застройки.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3.3.6. Организует взаимодействие предприятий коммунального хозяйства и организаций, осуществляющих управление многоквартирными домами, по вопросам технической эксплуатации жилищного фонда, расположенного на территории района, и осуществляет мониторинг их бесперебойного функционирования в пределах установленных полномочий.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3.3.7. Выявляет брошенные, разукомплектованные, бесхозяйные транспортные средства на территории района в местах, где запрещается их хранение и (или) размещение в соответствии с муниципальными правовыми актами.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3.3.8. Организует работу по подготовке жилищного фонда, объектов коммунального хозяйства и социально-культурного назначения, расположенных на территории района, к сезонной эксплуатации.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3.3.9. Проводит информационно-разъяснительную работу среди населения по вопросам жилищно-коммунального хозяйства и благоустройства.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3.3.10. Осуществляет на территории района мониторинг соблюдения требований правил благоустройства гражданами, не являющимися контролируемыми лицами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Федерации", и принимает меры, направленные на устранение выявленных нарушений.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3.3.11. При наличии муниципальных жилых помещений участвует в общих собраниях собственников помещений в многоквартирных домах, расположенных на территории района, от имени собственника - городского округа город Воронеж на основании доверенности, выданной в установленном порядке.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3.3.12. Осуществляет деятельность по созыву общих собраний собственников помещений в многоквартирных домах, информированию (уведомлению) собственников помещений в многоквартирных домах, расположенных на территории района, в случаях, установленных жилищным законодательством Российской Федерации.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3.3.13. Оказывает методическую, консультативную помощь по вопросам создания и деятельности ТСН, ТСЖ и других форм управления многоквартирными домами, ведет их реестр.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3.3.14. Осуществляет сбор, систематизацию и анализ информации о выбранных собственниками помещений многоквартирных домов, расположенных на территории района, способах управления и их реализации.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3.3.15. Принимает участие в работе по выявлению бесхозяйных объектов недвижимого имущества и признанию права муниципальной собственности на такие объекты.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3.3.16. Осуществляет взаимодействие с </w:t>
      </w:r>
      <w:proofErr w:type="spellStart"/>
      <w:r>
        <w:t>ресурсоснабжающими</w:t>
      </w:r>
      <w:proofErr w:type="spellEnd"/>
      <w:r>
        <w:t xml:space="preserve"> организациями и организациями, осуществляющими управление многоквартирными домами, в целях устранения аварийных ситуаций на объектах инженерной инфраструктуры, расположенных на территории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3.3.17. Осуществляет необходимые мероприятия и подготовку исходных данных для проведения открытых конкурсов по отбору управляющих организаций в соответствии с действующим законодательством.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3.4. В области градостроительства и землепользования: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3.4.1. Принимает участие в рассмотрении документов и проектов по вопросам градостроительной деятельности, в том числе путем участия в комиссиях и рабочих группах.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3.4.2. Участвует в разработке схемы размещения нестационарных торговых объектов в порядке, установленном муниципальными правовыми актами, а также в работе приемочной комиссии, составляющей акт о соответствии (несоответствии) размещенного нестационарного торгового объекта требованиям, указанным в договоре на размещение нестационарного торгового объекта, и архитектурному решению.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3.4.3. Организует выявление и демонтаж самовольно установленных и (или) незаконно эксплуатируемых временных сооружений, установленных на земельных участках, государственная собственность на которые не разграничена, и (или) земельных участках, находящихся в собственности муниципального образования городской округ город Воронеж, в порядке, определенном муниципальным правовым актом.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3.4.4. Проводит мероприятия по привлечению собственников, владельцев, пользователей и арендаторов объектов недвижимости к участию в обеспечении развития и благоустройства территории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3.4.5. Осуществляет мероприятия по реализации положений </w:t>
      </w:r>
      <w:proofErr w:type="gramStart"/>
      <w:r>
        <w:t>Дизайн-регламента</w:t>
      </w:r>
      <w:proofErr w:type="gramEnd"/>
      <w:r>
        <w:t xml:space="preserve"> "Внешний вид фасадов зданий и сооружений в городском округе город Воронеж" в соответствии с возложенными полномочиями.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3.4.6. Принимает участие в разработке схем и предложений по благоустройству территории района, способствующему ее комплексному развитию.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3.4.7. Рассматривает заявления и принимает решения по вопросам согласования переустройства и (или) перепланировки помещений в многоквартирных домах, расположенных на территории района, с последующим утверждением акта районной приемочной комиссией.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3.4.8. Выявляет незаконно установленные нестационарные торговые объекты на территории района (за исключением озелененных территорий общего пользования), сведения о них направляет в уполномоченный орган по организации демонтажа.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3.4.9. Осуществляет мероприятия по приведению земельного участка, на котором располагался демонтированный нестационарный торговый объект (за исключением муниципальных озелененных территорий общего пользования), в первоначальный вид, включая асфальтирование, укладку тротуарной плитки, посев газона.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3.4.10. Информирует о фактах нарушений в области градостроительства на территории района орган, уполномоченный на проведение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3.4.11. Участвует в решении вопросов по реализации полномочий администрации городского округа город Воронеж в отношении самовольных построек в пределах, установленных муниципальными правовыми актами.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3.4.12. Осуществляет согласование паспортов фасадов зданий (сооружений), выявляет самовольно установленные и (или) незаконно эксплуатируемые информационные элементы, дополнительное оборудование и устройства фасадов зданий и сооружений.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3.4.13. Осуществляет прием заявлений заинтересованных лиц и разработку текстовой части схемы размещения на землях или земельных участках, находящихся в государственной или муниципальной собственности, а также на земельных участках, государственная собственность на которые не разграничена, гаражей, являющихся некапитальными сооружениями, либо стоянки технических или других средств передвижения инвалидов вблизи их места жительства.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3.5. В сфере социальной политики: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3.5.1. Осуществляет полномочия по регистрации трудовых договоров, заключаемых работодателями - физическими лицами с работниками, в соответствии с действующим законодательством Российской Федерации.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3.5.2. Осуществляет в пределах своей компетенции взаимодействие с организациями всех форм собственности, находящимися на территории района, по проведению культурно-массовой, спортивной работы и социальной защиты населения.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3.5.3. Организует проведение районных мероприятий в области культуры, спорта, молодежной политики.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3.5.4. Обеспечивает планирование и проведение спортивно-массовых, культурно-просветительских мероприятий на площадках, расположенных на дворовых территориях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3.5.5. Организует и проводит спортивно-оздоровительную профилактическую работу с населением района по организации здорового образа жизни.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3.5.6. Участвует в сохранении, использовании и популяризации объектов культурного наследия (памятников истории и культуры), находящихся в собственности городского округа город Воронеж и расположенных на территории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3.5.7. Осуществляет переданные государственные полномочия в сфере опеки и попечительства на территории района в соответствии с </w:t>
      </w:r>
      <w:hyperlink r:id="rId16">
        <w:r>
          <w:rPr>
            <w:color w:val="0000FF"/>
          </w:rPr>
          <w:t>Законом</w:t>
        </w:r>
      </w:hyperlink>
      <w:r>
        <w:t xml:space="preserve"> Воронежской области от 05.12.2007 N 151-ОЗ "Об организации и осуществлении деятельности по опеке и попечительству в Воронежской области".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3.5.8. Осуществляет переданные государственные полномочия по организации деятельности комиссии по делам несовершеннолетних и защите их прав.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3.5.9. Организует работу по профилактике правонарушений среди несовершеннолетних, предупреждению детской безнадзорности и беспризорности.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3.5.10. Формирует и ведет банки данных несовершеннолетних и семей, находящихся в социально опасном положении.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3.5.11. Проводит работу по организации отдыха детей в каникулярное время в районе.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3.6. В области мобилизационной подготовки и мобилизации: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3.6.1. Обеспечивает в пределах своей компетенции проведение мероприятий мобилизационной подготовки и мобилизации.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3.6.2. Осуществляет руководство мобилизационной подготовкой управы района и организаций, деятельность которых связана с деятельностью администрации городского округа город Воронеж или которые находятся в сфере ее ведения, находящихся на территории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3.6.3. Обеспечивает исполнение на территории района постановлений и распоряжений администрации городского округа город Воронеж в области мобилизационной подготовки и мобилизации.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3.6.4. Участвует в разработке мобилизационных планов администрации городского округа город Воронеж.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3.6.5. Организует и проводит мероприятия (тренировки, занятия) по мобилизационной подготовке на территории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3.6.6. Проводит во взаимодействии со структурными подразделениями территориальных органов государственной власти мероприятия, обеспечивающие выполнение мобилизационных планов.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3.6.7. Принимает участие в разработке и заключении соглашений, договоров (контрактов) с организациями на поставку продукции, проведение работ, оказание услуг и выделение сил и сре</w:t>
      </w:r>
      <w:proofErr w:type="gramStart"/>
      <w:r>
        <w:t>дств в ц</w:t>
      </w:r>
      <w:proofErr w:type="gramEnd"/>
      <w:r>
        <w:t>елях обеспечения мобилизационной подготовки и мобилизации в районе.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3.6.8. При объявлении мобилизации проводит на территории района мероприятия по переводу городского округа город Воронеж на условия военного времени.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3.6.9. Оказывает содействие военному комиссариату районов города Воронежа в мобилизационной работе в мирное время и при объявлении мобилизации: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- в организации в установленном порядке своевременного оповещения и явки граждан, подлежащих призыву на военную службу по мобилизации, поставки техники на сборные пункты или в воинские части в соответствии с планами мобилизации;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- в организации в установленном порядке своевременного оповещения и явки граждан, входящих в состав </w:t>
      </w:r>
      <w:proofErr w:type="gramStart"/>
      <w:r>
        <w:t>аппарата усиления военного комиссариата районов города Воронежа</w:t>
      </w:r>
      <w:proofErr w:type="gramEnd"/>
      <w:r>
        <w:t>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- в организации и обеспечении воинского учета и бронирования на период мобилизации и на военное время граждан, пребывающих в запасе и работающих в управе района и организациях, деятельность которых связана с деятельностью администрации городского округа город Воронеж или которые находятся в сфере ее ведения, в обеспечении представления отчетности по бронированию.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3.6.10. Представляет главе городского округа город Воронеж предложения о предоставлении по заявкам военного комиссариата районов города Воронежа зданий, сооружений, коммуникаций, земельных участков, транспортных и других материальных сре</w:t>
      </w:r>
      <w:proofErr w:type="gramStart"/>
      <w:r>
        <w:t>дств в с</w:t>
      </w:r>
      <w:proofErr w:type="gramEnd"/>
      <w:r>
        <w:t>оответствии с планами мобилизации.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3.6.11. Обеспечивает деятельность районной комиссии по бронированию граждан, пребывающих в запасе Вооруженных Сил Российской Федерации.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3.6.12. В пределах своей компетенции участвует в подготовке и реализации мероприятий плана нормированного снабжения населения продовольственными и непродовольственными товарами.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 Иные функции управы района: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3.7.1. Вносит предложения по изменению и развитию маршрутной сети городского пассажирского транспорта с учетом интересов населения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3.7.2. Осуществляет мониторинг состояния потребительского рынка района, а также ведение информационных баз данных о предприятиях потребительского рынка, расположенных на территории района; вносит предложения в администрацию городского округа город Воронеж по организации разносной торговли на территории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3.7.3. Осуществляет мониторинг территории района с целью выявления и пресечения торговли в неустановленных местах.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3.7.4. Проводит организационно-техническое обеспечение выборных кампаний, учет избирателей, участников референдумов, проживающих на территории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3.7.5. Содействует развитию территориального общественного самоуправления и иных форм участия населения в осуществлении самоуправления, взаимодействует с органами территориального общественного самоуправления.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3.7.6. </w:t>
      </w:r>
      <w:proofErr w:type="gramStart"/>
      <w:r>
        <w:t xml:space="preserve">Обеспечивает деятельность административной комиссии по рассмотрению материалов о привлечении к административной ответственности граждан, должностных и юридических лиц за совершенные ими административные правонарушения в пределах полномочий, определенных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</w:t>
      </w:r>
      <w:hyperlink r:id="rId18">
        <w:r>
          <w:rPr>
            <w:color w:val="0000FF"/>
          </w:rPr>
          <w:t>Законом</w:t>
        </w:r>
      </w:hyperlink>
      <w:r>
        <w:t xml:space="preserve"> Воронежской области от 31.12.2003 N 74-ОЗ "Об административных правонарушениях на территории Воронежской области", осуществляет функции по выявлению административных правонарушений.</w:t>
      </w:r>
      <w:proofErr w:type="gramEnd"/>
    </w:p>
    <w:p w:rsidR="00AA1CDC" w:rsidRDefault="00AA1CDC">
      <w:pPr>
        <w:pStyle w:val="ConsPlusNormal"/>
        <w:spacing w:before="220"/>
        <w:ind w:firstLine="540"/>
        <w:jc w:val="both"/>
      </w:pPr>
      <w:r>
        <w:t>3.7.7. Организует проведение общегородских праздников, субботников, конкурсов и других массовых мероприятий в районе, принимает в них участие, создает условия для массового отдыха жителей и организует обустройство мест массового отдыха населения на территории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3.7.8. Обеспечивает праздничное оформление территории района к государственным и городским праздникам.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3.7.9. Обеспечивает регистрацию, рассмотрение и анализ обращений граждан и юридических лиц, проведение личных приемов руководителем управы района, заместителями руководителя управы района, руководителем аппарата управы района в пределах представленных полномочий.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3.7.10. Формирует и утверждает муниципальное задание в отношении муниципального бюджетного учреждения городского округа город Воронеж "Комбинат благоустройства Ленинского района".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3.7.11. Принимает участие в выполнении мероприятий гражданской обороны на территории городского округа город Воронеж.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3.7.12. Организует работу по реализации на территории района федеральных, региональных и муниципальных программ в пределах своей компетенции в соответствии с муниципальными правовыми актами.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3.7.13. Организует работу по приему и рассмотрению документов в отношении кандидатов на присвоение звания "Почетный гражданин города Воронежа".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3.7.14. Участвует в мероприятиях по организации и осуществлению автодозвона в порядке, установленном муниципальным правовым актом.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3.7.15. Осуществляет мероприятия по противодействию коррупции в соответствии с требованиями законодательства и муниципальных правовых актов, в том числе: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- осуществление приема ежегодно не позднее 30 апреля года, следующего за </w:t>
      </w:r>
      <w:proofErr w:type="gramStart"/>
      <w:r>
        <w:t>отчетным</w:t>
      </w:r>
      <w:proofErr w:type="gramEnd"/>
      <w:r>
        <w:t>, сведений о доходах, расходах, об имуществе и обязательствах имущественного характера муниципальных служащих управы района, их супруг (супругов) и несовершеннолетних детей;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- осуществление приема ежегодно не позднее 30 апреля года, следующего за </w:t>
      </w:r>
      <w:proofErr w:type="gramStart"/>
      <w:r>
        <w:t>отчетным</w:t>
      </w:r>
      <w:proofErr w:type="gramEnd"/>
      <w:r>
        <w:t>, сведений о доходах, об имуществе и обязательствах имущественного характера директора муниципального бюджетного учреждения городского округа город Воронеж "Комбинат благоустройства Ленинского района", его супруги (супруга) и несовершеннолетних детей;</w:t>
      </w:r>
    </w:p>
    <w:p w:rsidR="00AA1CDC" w:rsidRDefault="00AA1CDC">
      <w:pPr>
        <w:pStyle w:val="ConsPlusNormal"/>
        <w:spacing w:before="220"/>
        <w:ind w:firstLine="540"/>
        <w:jc w:val="both"/>
      </w:pPr>
      <w:proofErr w:type="gramStart"/>
      <w:r>
        <w:t>- проведение анализа сведений о доходах, расходах, об имуществе и обязательствах имущественного характера, представляемых муниципальными служащими, замещающими должности муниципальной службы, включенные в соответствующий перечень должностей, а также о доходах, об имуществе и обязательствах имущественного характера, представляемых директором муниципального бюджетного учреждения городского округа город Воронеж "Комбинат благоустройства Ленинского района";</w:t>
      </w:r>
      <w:proofErr w:type="gramEnd"/>
    </w:p>
    <w:p w:rsidR="00AA1CDC" w:rsidRDefault="00AA1CDC">
      <w:pPr>
        <w:pStyle w:val="ConsPlusNormal"/>
        <w:spacing w:before="220"/>
        <w:ind w:firstLine="540"/>
        <w:jc w:val="both"/>
      </w:pPr>
      <w:r>
        <w:t>- осуществление приема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управе, включенных в соответствующий перечень должностей, и претендующими на замещение должности руководителя МБУ "Комбинат благоустройства Ленинского района";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- проведение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управе, включенных в соответствующий перечень должностей, и претендующими на замещение должности руководителя МБУ "Комбинат благоустройства Ленинского района".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3.7.16. В порядке, предусмотренном муниципальными правовыми актами, участвует в обеспечении функционирования платных городских парковок, в том числе в обработке материалов о пользовании платной парковкой без внесения платы.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3.7.17. Оказывает содействие военному комиссариату районов города Воронежа в организации призыва на военную службу граждан Российской Федерации в пределах полномочий, установленных действующими нормативными правовыми актами.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3.7.18. Осуществляет иные полномочия в пределах своей компетенции в соответствии с законодательством Российской Федерации, законодательством Воронежской области и правовыми актами городского округа город Воронеж.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Title"/>
        <w:jc w:val="center"/>
        <w:outlineLvl w:val="1"/>
      </w:pPr>
      <w:r>
        <w:t>4. Права и обязанности управы района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ind w:firstLine="540"/>
        <w:jc w:val="both"/>
      </w:pPr>
      <w:r>
        <w:t>Управа района для реализации функций, предусмотренных настоящим Положением, осуществляет следующие права и обязанности: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4.1. Разрабатывать и представлять на рассмотрение в установленном порядке проекты правовых актов органов местного самоуправления городского округа город Воронеж.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4.2. Давать руководителям муниципальных учреждений, курируемых управой района, обязательные для исполнения письменные указания по вопросам, отнесенным к компетенции управы, и осуществлять ведомственный контроль.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4.3. Вносить в администрацию городского округа город Воронеж предложения о создании, реорганизации, ликвидации предприятий и учреждений муниципальной формы собственности.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4.4. В случаях, предусмотренных действующим законодательством, осуществлять </w:t>
      </w:r>
      <w:proofErr w:type="gramStart"/>
      <w:r>
        <w:t>контроль за</w:t>
      </w:r>
      <w:proofErr w:type="gramEnd"/>
      <w:r>
        <w:t xml:space="preserve"> исполнением требований законодательства Российской Федерации, Воронежской области и правовых актов органов местного самоуправления по вопросам, относящимся к компетенции управы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4.5. Запрашивать и получать от предприятий, учреждений и организаций города вне зависимости от формы собственности, к которой они относятся, информацию, документы и материалы, необходимые для решения задач, возложенных на управу района, передавать указанным предприятиям, учреждениям, организациям информацию в установленном порядке.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4.6. Проводить в установленном порядке совещания с привлечением представителей других структурных подразделений администрации городского округа город Воронеж, а также действующих на территории города организаций по вопросам, входящим в компетенцию управы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4.7. Взаимодействовать с территориальными службами федеральных органов власти.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4.8. Использовать в своей работе имущество, закрепленное за управой района на праве оперативного управления.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4.9. Обеспечивать защиту законных прав и представление интересов управы района в судах общей юрисдикции, арбитражных судах, правоохранительных органах, контрольных (надзорных) органах по вопросам, отнесенным к ее компетенции администрацией городского округа город Воронеж.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4.10. Награждать благодарственными письмами граждан, трудовые коллективы и организации, осуществляющие свою деятельность на территории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4.11. Составлять протоколы об административных правонарушениях в порядке и в случаях, предусмотренных законодательством Российской Федерации и Воронежской области.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Title"/>
        <w:jc w:val="center"/>
        <w:outlineLvl w:val="1"/>
      </w:pPr>
      <w:r>
        <w:t>5. Руководство и структура управы района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ind w:firstLine="540"/>
        <w:jc w:val="both"/>
      </w:pPr>
      <w:r>
        <w:t xml:space="preserve">5.1. Управу района возглавляет руководитель управы района, назначаемый на должность в порядке, предусмотренном </w:t>
      </w:r>
      <w:hyperlink r:id="rId19">
        <w:r>
          <w:rPr>
            <w:color w:val="0000FF"/>
          </w:rPr>
          <w:t>Уставом</w:t>
        </w:r>
      </w:hyperlink>
      <w:r>
        <w:t xml:space="preserve"> городского округа город Воронеж. Руководитель управы района, его заместители, руководитель аппарата управы района назначаются на должность и освобождаются от должности распоряжением администрации городского округа город Воронеж, другие работники управы района назначаются на должность и освобождаются от должности правовыми актами управы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5.2. Структура и штатное расписание управы утверждаются главой городского округа город Воронеж по представлению руководителя управы района в форме распоряжения администрации городского округа город Воронеж. Штат управы района составляют муниципальные служащие и работники, замещающие должности, не отнесенные к должностям муниципальной службы, и исполняющие обязанности по техническому обеспечению деятельности управы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5.3. </w:t>
      </w:r>
      <w:proofErr w:type="gramStart"/>
      <w:r>
        <w:t>Руководитель управы района действует без доверенности от имени управы, руководит ее деятельностью на принципах единоначалия, представляет интересы управы района в государственных органах, на предприятиях, в организациях, учреждениях, в пределах своей компетенции может давать указания руководителям курируемых муниципальных предприятий и учреждений, издавать распоряжения и приказы, обязательные для исполнения работниками управы и подведомственных муниципальных организаций.</w:t>
      </w:r>
      <w:proofErr w:type="gramEnd"/>
    </w:p>
    <w:p w:rsidR="00AA1CDC" w:rsidRDefault="00AA1CDC">
      <w:pPr>
        <w:pStyle w:val="ConsPlusNormal"/>
        <w:spacing w:before="220"/>
        <w:ind w:firstLine="540"/>
        <w:jc w:val="both"/>
      </w:pPr>
      <w:r>
        <w:t>5.4. Руководитель управы района: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5.4.1. Организует работу управы района по направлениям деятельности, установленным настоящим Положением.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5.4.2. Выступает от имени администрации городского округа город Воронеж по вопросам, входящим в компетенцию управы района, на основании доверенности, выданной главой городского округа город Воронеж.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5.4.3. Запрашивает и получает от структурных подразделений администрации городского округа город Воронеж необходимые для деятельности управы района информацию и документы.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5.4.4. Проводит совещания по вопросам, отнесенным к компетенции управы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5.4.5. Организует прием граждан, обеспечивает своевременное и полное рассмотрение обращений граждан, принятие по ним решений и направление ответов в установленный законодательством срок.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5.4.6. Выдает доверенности, распределяет обязанности между работниками управы района, утверждает их должностные инструкции и положения о структурных подразделениях в составе управы района.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5.4.7. Обеспечивает исполнение работниками управы района трудовой дисциплины.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5.4.8. Подписывает служебную, финансовую и иную документацию в пределах полномочий, закрепленных настоящим Положением.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5.4.9. Подписывает приказы, договоры, дополнительные соглашения к договорам в пределах своей компетенции и несет персональную ответственность за работу управы района и выполнение возложенных на нее задач и функций.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5.4.10. Вносит предложения главе городского округа город Воронеж по совершенствованию организации работы управы района, внесению изменений в ее структуру и штатное расписание.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5.4.11. Руководитель управы района является представителем нанимателя (работодателем) в отношении муниципальных служащих управы района, за исключением заместителей руководителя управы района, руководителя аппарата управы района, и работников, замещающих должности, не отнесенные к должностям муниципальной службы, и исполняющих обязанности по техническому обеспечению деятельности управы района. Руководитель управы района в установленном федеральным законодательством и муниципальными правовыми актами порядке в отношении указанных работников решает вопросы назначения на должность, освобождения от должности, поощрения и применения к ним дисциплинарных взысканий, направления их в служебные командировки и иные вопросы, связанные с прохождением ими муниципальной службы в соответствии с действующим законодательством.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 xml:space="preserve">5.5. </w:t>
      </w:r>
      <w:proofErr w:type="gramStart"/>
      <w:r>
        <w:t xml:space="preserve">Руководитель управы района осуществляет полномочия работодателя, предусмотренные Трудовым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Федерации, в отношении директора муниципального бюджетного учреждения городского округа город Воронеж "Комбинат благоустройства Ленинского района".</w:t>
      </w:r>
      <w:proofErr w:type="gramEnd"/>
    </w:p>
    <w:p w:rsidR="00AA1CDC" w:rsidRDefault="00AA1CDC">
      <w:pPr>
        <w:pStyle w:val="ConsPlusNormal"/>
        <w:spacing w:before="220"/>
        <w:ind w:firstLine="540"/>
        <w:jc w:val="both"/>
      </w:pPr>
      <w:r>
        <w:t>5.6. Обязанности и полномочия руководителя управы района определяются должностной инструкцией, утверждаемой главой городского округа город Воронеж, и настоящим Положением.</w:t>
      </w:r>
    </w:p>
    <w:p w:rsidR="00AA1CDC" w:rsidRDefault="00AA1CDC">
      <w:pPr>
        <w:pStyle w:val="ConsPlusNormal"/>
        <w:spacing w:before="220"/>
        <w:ind w:firstLine="540"/>
        <w:jc w:val="both"/>
      </w:pPr>
      <w:r>
        <w:t>5.7. На период временного отсутствия руководителя управы района (болезнь, отпуск, командировка и т.п.) исполняющий обязанности руководителя управы района назначается распоряжением администрации городского округа город Воронеж по предложению руководителя управы района.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jc w:val="right"/>
      </w:pPr>
      <w:r>
        <w:t>Руководитель управы Ленинского района</w:t>
      </w:r>
    </w:p>
    <w:p w:rsidR="00AA1CDC" w:rsidRDefault="00AA1CDC">
      <w:pPr>
        <w:pStyle w:val="ConsPlusNormal"/>
        <w:jc w:val="right"/>
      </w:pPr>
      <w:r>
        <w:t>городского округа город Воронеж</w:t>
      </w:r>
    </w:p>
    <w:p w:rsidR="00AA1CDC" w:rsidRDefault="00AA1CDC">
      <w:pPr>
        <w:pStyle w:val="ConsPlusNormal"/>
        <w:jc w:val="right"/>
      </w:pPr>
      <w:r>
        <w:t>С.А.СИТНИКОВ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jc w:val="right"/>
        <w:outlineLvl w:val="0"/>
      </w:pPr>
      <w:r>
        <w:t>Утверждена</w:t>
      </w:r>
    </w:p>
    <w:p w:rsidR="00AA1CDC" w:rsidRDefault="00AA1CDC">
      <w:pPr>
        <w:pStyle w:val="ConsPlusNormal"/>
        <w:jc w:val="right"/>
      </w:pPr>
      <w:r>
        <w:t>постановлением</w:t>
      </w:r>
    </w:p>
    <w:p w:rsidR="00AA1CDC" w:rsidRDefault="00AA1CDC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AA1CDC" w:rsidRDefault="00AA1CDC">
      <w:pPr>
        <w:pStyle w:val="ConsPlusNormal"/>
        <w:jc w:val="right"/>
      </w:pPr>
      <w:r>
        <w:t>округа город Воронеж</w:t>
      </w:r>
    </w:p>
    <w:p w:rsidR="00AA1CDC" w:rsidRDefault="00AA1CDC">
      <w:pPr>
        <w:pStyle w:val="ConsPlusNormal"/>
        <w:jc w:val="right"/>
      </w:pPr>
      <w:r>
        <w:t>от 25.03.2015 N 265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Title"/>
        <w:jc w:val="center"/>
      </w:pPr>
      <w:r>
        <w:t>СТРУКТУРА</w:t>
      </w:r>
    </w:p>
    <w:p w:rsidR="00AA1CDC" w:rsidRDefault="00AA1CDC">
      <w:pPr>
        <w:pStyle w:val="ConsPlusTitle"/>
        <w:jc w:val="center"/>
      </w:pPr>
      <w:r>
        <w:t>УПРАВЫ ЛЕНИНСКОГО РАЙОНА ГОРОДСКОГО ОКРУГА ГОРОД ВОРОНЕЖ</w:t>
      </w:r>
    </w:p>
    <w:p w:rsidR="00AA1CDC" w:rsidRDefault="00AA1CDC">
      <w:pPr>
        <w:pStyle w:val="ConsPlusNormal"/>
        <w:spacing w:before="220"/>
        <w:jc w:val="center"/>
      </w:pPr>
      <w:r>
        <w:t xml:space="preserve">Утратила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</w:t>
      </w:r>
      <w:proofErr w:type="gramStart"/>
      <w:r>
        <w:t>городского</w:t>
      </w:r>
      <w:proofErr w:type="gramEnd"/>
    </w:p>
    <w:p w:rsidR="00AA1CDC" w:rsidRDefault="00AA1CDC">
      <w:pPr>
        <w:pStyle w:val="ConsPlusNormal"/>
        <w:jc w:val="center"/>
      </w:pPr>
      <w:r>
        <w:t>округа город Воронеж от 20.02.2023 N 189.</w:t>
      </w: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jc w:val="both"/>
      </w:pPr>
    </w:p>
    <w:p w:rsidR="00AA1CDC" w:rsidRDefault="00AA1C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51A3" w:rsidRDefault="006B51A3"/>
    <w:sectPr w:rsidR="006B51A3" w:rsidSect="003B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DC"/>
    <w:rsid w:val="006B51A3"/>
    <w:rsid w:val="00AA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C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A1C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A1C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C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A1C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A1C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57624" TargetMode="External"/><Relationship Id="rId13" Type="http://schemas.openxmlformats.org/officeDocument/2006/relationships/hyperlink" Target="https://login.consultant.ru/link/?req=doc&amp;base=RZB&amp;n=2875" TargetMode="External"/><Relationship Id="rId18" Type="http://schemas.openxmlformats.org/officeDocument/2006/relationships/hyperlink" Target="https://login.consultant.ru/link/?req=doc&amp;base=RLAW181&amp;n=1202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81&amp;n=115089&amp;dst=100009" TargetMode="External"/><Relationship Id="rId7" Type="http://schemas.openxmlformats.org/officeDocument/2006/relationships/hyperlink" Target="https://login.consultant.ru/link/?req=doc&amp;base=RLAW181&amp;n=56169" TargetMode="External"/><Relationship Id="rId12" Type="http://schemas.openxmlformats.org/officeDocument/2006/relationships/hyperlink" Target="https://login.consultant.ru/link/?req=doc&amp;base=RZB&amp;n=465808" TargetMode="External"/><Relationship Id="rId17" Type="http://schemas.openxmlformats.org/officeDocument/2006/relationships/hyperlink" Target="https://login.consultant.ru/link/?req=doc&amp;base=RZB&amp;n=46596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81&amp;n=120262" TargetMode="External"/><Relationship Id="rId20" Type="http://schemas.openxmlformats.org/officeDocument/2006/relationships/hyperlink" Target="https://login.consultant.ru/link/?req=doc&amp;base=RZB&amp;n=46838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63475" TargetMode="External"/><Relationship Id="rId11" Type="http://schemas.openxmlformats.org/officeDocument/2006/relationships/hyperlink" Target="https://login.consultant.ru/link/?req=doc&amp;base=RLAW181&amp;n=113963&amp;dst=100008" TargetMode="External"/><Relationship Id="rId5" Type="http://schemas.openxmlformats.org/officeDocument/2006/relationships/hyperlink" Target="https://login.consultant.ru/link/?req=doc&amp;base=RLAW181&amp;n=113963&amp;dst=101245" TargetMode="External"/><Relationship Id="rId15" Type="http://schemas.openxmlformats.org/officeDocument/2006/relationships/hyperlink" Target="https://login.consultant.ru/link/?req=doc&amp;base=RZB&amp;n=46572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1&amp;n=63260" TargetMode="External"/><Relationship Id="rId19" Type="http://schemas.openxmlformats.org/officeDocument/2006/relationships/hyperlink" Target="https://login.consultant.ru/link/?req=doc&amp;base=RLAW181&amp;n=113963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1&amp;n=59482" TargetMode="External"/><Relationship Id="rId14" Type="http://schemas.openxmlformats.org/officeDocument/2006/relationships/hyperlink" Target="https://login.consultant.ru/link/?req=doc&amp;base=RLAW181&amp;n=113963&amp;dst=10000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5398</Words>
  <Characters>30773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Рогозина Н.И.</dc:creator>
  <cp:lastModifiedBy>Рогозина Н.И.</cp:lastModifiedBy>
  <cp:revision>1</cp:revision>
  <dcterms:created xsi:type="dcterms:W3CDTF">2024-02-21T07:24:00Z</dcterms:created>
  <dcterms:modified xsi:type="dcterms:W3CDTF">2024-02-21T07:26:00Z</dcterms:modified>
</cp:coreProperties>
</file>