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DC" w:rsidRDefault="00D226DC" w:rsidP="00D226DC">
      <w:pPr>
        <w:pStyle w:val="ConsPlusNormal"/>
        <w:jc w:val="both"/>
      </w:pPr>
    </w:p>
    <w:p w:rsidR="00D226DC" w:rsidRDefault="00D226DC" w:rsidP="00D226DC">
      <w:pPr>
        <w:pStyle w:val="ConsPlusNormal"/>
        <w:jc w:val="right"/>
        <w:outlineLvl w:val="0"/>
      </w:pPr>
      <w:r>
        <w:t>Приложение 2</w:t>
      </w:r>
    </w:p>
    <w:p w:rsidR="00D226DC" w:rsidRDefault="00D226DC" w:rsidP="00D226DC">
      <w:pPr>
        <w:pStyle w:val="ConsPlusNormal"/>
        <w:jc w:val="right"/>
      </w:pPr>
      <w:r>
        <w:t>к Закону Воронежской области</w:t>
      </w:r>
    </w:p>
    <w:p w:rsidR="00D226DC" w:rsidRDefault="00D226DC" w:rsidP="00D226DC">
      <w:pPr>
        <w:pStyle w:val="ConsPlusNormal"/>
        <w:jc w:val="right"/>
      </w:pPr>
      <w:r>
        <w:t xml:space="preserve">"Об участии граждан в охране </w:t>
      </w:r>
      <w:proofErr w:type="gramStart"/>
      <w:r>
        <w:t>общественного</w:t>
      </w:r>
      <w:proofErr w:type="gramEnd"/>
    </w:p>
    <w:p w:rsidR="00D226DC" w:rsidRDefault="00D226DC" w:rsidP="00D226DC">
      <w:pPr>
        <w:pStyle w:val="ConsPlusNormal"/>
        <w:jc w:val="right"/>
      </w:pPr>
      <w:r>
        <w:t>порядка на территории Воронежской области"</w:t>
      </w:r>
    </w:p>
    <w:p w:rsidR="00D226DC" w:rsidRDefault="00D226DC" w:rsidP="00D226DC">
      <w:pPr>
        <w:pStyle w:val="ConsPlusNormal"/>
        <w:jc w:val="right"/>
      </w:pPr>
      <w:r>
        <w:t>от 11.12.2014 N 186-ОЗ</w:t>
      </w:r>
    </w:p>
    <w:p w:rsidR="00D226DC" w:rsidRDefault="00D226DC" w:rsidP="00D226DC">
      <w:pPr>
        <w:pStyle w:val="ConsPlusNormal"/>
        <w:jc w:val="both"/>
      </w:pPr>
    </w:p>
    <w:p w:rsidR="00D226DC" w:rsidRDefault="00D226DC" w:rsidP="00D226DC">
      <w:pPr>
        <w:pStyle w:val="ConsPlusTitle"/>
        <w:jc w:val="center"/>
      </w:pPr>
      <w:bookmarkStart w:id="0" w:name="P192"/>
      <w:bookmarkEnd w:id="0"/>
      <w:r>
        <w:t>ОБРАЗЕЦ ОТЛИЧИТЕЛЬНОЙ СИМВОЛИКИ НАРОДНОГО ДРУЖИННИКА</w:t>
      </w:r>
    </w:p>
    <w:p w:rsidR="00D226DC" w:rsidRDefault="00D226DC" w:rsidP="00D226DC">
      <w:pPr>
        <w:pStyle w:val="ConsPlusNormal"/>
        <w:jc w:val="both"/>
      </w:pPr>
    </w:p>
    <w:p w:rsidR="00D226DC" w:rsidRDefault="00D226DC" w:rsidP="00D226DC">
      <w:pPr>
        <w:pStyle w:val="ConsPlusNormal"/>
        <w:ind w:firstLine="540"/>
        <w:jc w:val="both"/>
      </w:pPr>
      <w:r>
        <w:t>Нарукавная повязка народного дружинника представляет собой прямоугольник, изготовленный из ткани красного цвета, размером 25 x 12 см с буквами "ДРУЖИННИК" белого цвета высотой 5 см.</w:t>
      </w:r>
    </w:p>
    <w:p w:rsidR="00D226DC" w:rsidRDefault="00D226DC" w:rsidP="00D226DC">
      <w:pPr>
        <w:pStyle w:val="ConsPlusNormal"/>
        <w:jc w:val="both"/>
      </w:pPr>
    </w:p>
    <w:p w:rsidR="00D226DC" w:rsidRDefault="00D226DC" w:rsidP="00D226DC">
      <w:pPr>
        <w:pStyle w:val="ConsPlusNormal"/>
        <w:ind w:firstLine="540"/>
        <w:jc w:val="both"/>
      </w:pPr>
      <w:r>
        <w:rPr>
          <w:noProof/>
          <w:position w:val="-91"/>
        </w:rPr>
        <w:drawing>
          <wp:inline distT="0" distB="0" distL="0" distR="0" wp14:anchorId="6E62F4CA" wp14:editId="6555E5C3">
            <wp:extent cx="5149850" cy="130746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6DC" w:rsidRDefault="00D226DC" w:rsidP="00D226DC">
      <w:pPr>
        <w:pStyle w:val="ConsPlusNormal"/>
        <w:jc w:val="both"/>
      </w:pPr>
    </w:p>
    <w:p w:rsidR="00D226DC" w:rsidRDefault="00D226DC" w:rsidP="00D226DC">
      <w:pPr>
        <w:pStyle w:val="ConsPlusNormal"/>
        <w:ind w:firstLine="540"/>
        <w:jc w:val="both"/>
      </w:pPr>
      <w:r>
        <w:t xml:space="preserve">Эмблема народного дружинника представляет собой фигурный, тонко окантованный </w:t>
      </w:r>
      <w:proofErr w:type="spellStart"/>
      <w:r>
        <w:t>обратнокаплевидный</w:t>
      </w:r>
      <w:proofErr w:type="spellEnd"/>
      <w:r>
        <w:t xml:space="preserve"> щит с полукруглыми вырезами справа и слева. Посередине щит перевивает выгнутая лента с надписью в две строки "НАРОДНЫЙ // ДРУЖИННИК".</w:t>
      </w:r>
    </w:p>
    <w:p w:rsidR="00D226DC" w:rsidRDefault="00D226DC" w:rsidP="00D226DC">
      <w:pPr>
        <w:pStyle w:val="ConsPlusNormal"/>
        <w:spacing w:before="220"/>
        <w:ind w:firstLine="540"/>
        <w:jc w:val="both"/>
      </w:pPr>
      <w:r>
        <w:t>Над лентой в щит вписана гербовая композиция из герба Воронежской области: на выходящей справа горе положен кувшин, изливающий воду.</w:t>
      </w:r>
    </w:p>
    <w:p w:rsidR="00D226DC" w:rsidRDefault="00D226DC" w:rsidP="00D226DC">
      <w:pPr>
        <w:pStyle w:val="ConsPlusNormal"/>
        <w:spacing w:before="220"/>
        <w:ind w:firstLine="540"/>
        <w:jc w:val="both"/>
      </w:pPr>
      <w:r>
        <w:t xml:space="preserve">В нижней части знака, под лентой, - расходящиеся вниз </w:t>
      </w:r>
      <w:proofErr w:type="spellStart"/>
      <w:r>
        <w:t>штралы</w:t>
      </w:r>
      <w:proofErr w:type="spellEnd"/>
      <w:r>
        <w:t>, где допускается нанесение номера удостоверения народного дружинника.</w:t>
      </w:r>
    </w:p>
    <w:p w:rsidR="00D226DC" w:rsidRDefault="00D226DC" w:rsidP="00D226DC">
      <w:pPr>
        <w:pStyle w:val="ConsPlusNormal"/>
        <w:spacing w:before="220"/>
        <w:ind w:firstLine="540"/>
        <w:jc w:val="both"/>
      </w:pPr>
      <w:r>
        <w:t>Поле эмблемы - красный цвет.</w:t>
      </w:r>
    </w:p>
    <w:p w:rsidR="00D226DC" w:rsidRDefault="00D226DC" w:rsidP="00D226DC">
      <w:pPr>
        <w:pStyle w:val="ConsPlusNormal"/>
        <w:spacing w:before="220"/>
        <w:ind w:firstLine="540"/>
        <w:jc w:val="both"/>
      </w:pPr>
      <w:r>
        <w:t>Кувшин и вода - белый цвет.</w:t>
      </w:r>
    </w:p>
    <w:p w:rsidR="00D226DC" w:rsidRDefault="00D226DC" w:rsidP="00D226DC">
      <w:pPr>
        <w:pStyle w:val="ConsPlusNormal"/>
        <w:spacing w:before="220"/>
        <w:ind w:firstLine="540"/>
        <w:jc w:val="both"/>
      </w:pPr>
      <w:r>
        <w:t>Лента - темно-синий цвет.</w:t>
      </w:r>
    </w:p>
    <w:p w:rsidR="00D226DC" w:rsidRDefault="00D226DC" w:rsidP="00D226DC">
      <w:pPr>
        <w:pStyle w:val="ConsPlusNormal"/>
        <w:spacing w:before="220"/>
        <w:ind w:firstLine="540"/>
        <w:jc w:val="both"/>
      </w:pPr>
      <w:r>
        <w:t>Эмблема народного дружинника наносится (изготавливается) по любой технологии.</w:t>
      </w:r>
    </w:p>
    <w:p w:rsidR="00D226DC" w:rsidRDefault="00D226DC" w:rsidP="00D226DC">
      <w:pPr>
        <w:pStyle w:val="ConsPlusNormal"/>
        <w:spacing w:before="220"/>
        <w:ind w:firstLine="540"/>
        <w:jc w:val="both"/>
      </w:pPr>
      <w:r>
        <w:t>Изображение эмблемы народного дружинника допускается на зданиях, сооружениях, транспортных средствах, ином имуществе и документах, используемых народными дружинами в целях участия в охране общественного порядка, а также печатной, информационной, сувенирной продукции, кино-, видео-, фотоматериалах, издаваемых (изготавливаемых) в целях обеспечения и пропаганды деятельности народных дружин.</w:t>
      </w:r>
    </w:p>
    <w:p w:rsidR="00D226DC" w:rsidRDefault="00D226DC" w:rsidP="00D226DC">
      <w:pPr>
        <w:pStyle w:val="ConsPlusNormal"/>
        <w:spacing w:before="220"/>
        <w:ind w:firstLine="540"/>
        <w:jc w:val="both"/>
      </w:pPr>
      <w:r>
        <w:t>Эмблема народного дружинника может служить основой для создания эмблем народных дружин, создаваемых на территориях муниципальных образований Воронежской области.</w:t>
      </w:r>
    </w:p>
    <w:p w:rsidR="00D226DC" w:rsidRDefault="00D226DC" w:rsidP="00D226DC">
      <w:pPr>
        <w:pStyle w:val="ConsPlusNormal"/>
        <w:jc w:val="both"/>
      </w:pPr>
    </w:p>
    <w:p w:rsidR="00D226DC" w:rsidRDefault="00D226DC" w:rsidP="00D226DC">
      <w:pPr>
        <w:pStyle w:val="ConsPlusNormal"/>
        <w:ind w:firstLine="540"/>
        <w:jc w:val="both"/>
      </w:pPr>
      <w:r>
        <w:rPr>
          <w:noProof/>
          <w:position w:val="-333"/>
        </w:rPr>
        <w:lastRenderedPageBreak/>
        <w:drawing>
          <wp:inline distT="0" distB="0" distL="0" distR="0" wp14:anchorId="2B5C57C3" wp14:editId="109F993A">
            <wp:extent cx="3164840" cy="437451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437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6DC" w:rsidRDefault="00D226DC" w:rsidP="00D226DC">
      <w:pPr>
        <w:pStyle w:val="ConsPlusNormal"/>
        <w:jc w:val="both"/>
      </w:pPr>
    </w:p>
    <w:p w:rsidR="00D226DC" w:rsidRDefault="00D226DC" w:rsidP="00D226DC">
      <w:pPr>
        <w:pStyle w:val="ConsPlusNormal"/>
        <w:jc w:val="both"/>
      </w:pPr>
    </w:p>
    <w:p w:rsidR="00D226DC" w:rsidRDefault="00D226DC" w:rsidP="00D226DC">
      <w:pPr>
        <w:pStyle w:val="ConsPlusNormal"/>
        <w:jc w:val="both"/>
      </w:pPr>
    </w:p>
    <w:p w:rsidR="00D226DC" w:rsidRDefault="00D226DC" w:rsidP="00D226DC">
      <w:pPr>
        <w:pStyle w:val="ConsPlusNormal"/>
        <w:jc w:val="both"/>
      </w:pPr>
    </w:p>
    <w:p w:rsidR="00D226DC" w:rsidRDefault="00D226DC" w:rsidP="00D226DC">
      <w:pPr>
        <w:pStyle w:val="ConsPlusNormal"/>
        <w:jc w:val="both"/>
      </w:pPr>
    </w:p>
    <w:p w:rsidR="00343EE4" w:rsidRDefault="00343EE4">
      <w:bookmarkStart w:id="1" w:name="_GoBack"/>
      <w:bookmarkEnd w:id="1"/>
    </w:p>
    <w:sectPr w:rsidR="00343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DC"/>
    <w:rsid w:val="00343EE4"/>
    <w:rsid w:val="00D2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6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226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6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226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2024-03-05T09:13:00Z</dcterms:created>
  <dcterms:modified xsi:type="dcterms:W3CDTF">2024-03-05T09:13:00Z</dcterms:modified>
</cp:coreProperties>
</file>