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68" w:rsidRDefault="007B066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B0668" w:rsidRDefault="007B0668">
      <w:pPr>
        <w:pStyle w:val="ConsPlusNormal"/>
        <w:jc w:val="both"/>
        <w:outlineLvl w:val="0"/>
      </w:pPr>
    </w:p>
    <w:p w:rsidR="007B0668" w:rsidRDefault="007B0668">
      <w:pPr>
        <w:pStyle w:val="ConsPlusTitle"/>
        <w:jc w:val="center"/>
        <w:outlineLvl w:val="0"/>
      </w:pPr>
      <w:r>
        <w:t>ВОРОНЕЖСКАЯ ГОРОДСКАЯ ДУМА</w:t>
      </w:r>
    </w:p>
    <w:p w:rsidR="007B0668" w:rsidRDefault="007B0668">
      <w:pPr>
        <w:pStyle w:val="ConsPlusTitle"/>
        <w:jc w:val="center"/>
      </w:pPr>
    </w:p>
    <w:p w:rsidR="007B0668" w:rsidRDefault="007B0668">
      <w:pPr>
        <w:pStyle w:val="ConsPlusTitle"/>
        <w:jc w:val="center"/>
      </w:pPr>
      <w:r>
        <w:t>РЕШЕНИЕ</w:t>
      </w:r>
    </w:p>
    <w:p w:rsidR="007B0668" w:rsidRDefault="007B0668">
      <w:pPr>
        <w:pStyle w:val="ConsPlusTitle"/>
        <w:jc w:val="center"/>
      </w:pPr>
      <w:r>
        <w:t>от 7 сентября 2011 г. N 549-III</w:t>
      </w:r>
    </w:p>
    <w:p w:rsidR="007B0668" w:rsidRDefault="007B0668">
      <w:pPr>
        <w:pStyle w:val="ConsPlusTitle"/>
        <w:jc w:val="center"/>
      </w:pPr>
    </w:p>
    <w:p w:rsidR="007B0668" w:rsidRDefault="007B0668">
      <w:pPr>
        <w:pStyle w:val="ConsPlusTitle"/>
        <w:jc w:val="center"/>
      </w:pPr>
      <w:r>
        <w:t>ОБ УТВЕРЖДЕНИИ ПЕРЕЧНЯ МУНИЦИПАЛЬНОГО ИМУЩЕСТВА, СВОБОДНОГО</w:t>
      </w:r>
    </w:p>
    <w:p w:rsidR="007B0668" w:rsidRDefault="007B0668">
      <w:pPr>
        <w:pStyle w:val="ConsPlusTitle"/>
        <w:jc w:val="center"/>
      </w:pPr>
      <w:proofErr w:type="gramStart"/>
      <w:r>
        <w:t>ОТ ПРАВ ТРЕТЬИХ ЛИЦ (ЗА ИСКЛЮЧЕНИЕМ ПРАВА ХОЗЯЙСТВЕННОГО</w:t>
      </w:r>
      <w:proofErr w:type="gramEnd"/>
    </w:p>
    <w:p w:rsidR="007B0668" w:rsidRDefault="007B0668">
      <w:pPr>
        <w:pStyle w:val="ConsPlusTitle"/>
        <w:jc w:val="center"/>
      </w:pPr>
      <w:r>
        <w:t>ВЕДЕНИЯ, ПРАВА ОПЕРАТИВНОГО УПРАВЛЕНИЯ, А ТАКЖЕ</w:t>
      </w:r>
    </w:p>
    <w:p w:rsidR="007B0668" w:rsidRDefault="007B0668">
      <w:pPr>
        <w:pStyle w:val="ConsPlusTitle"/>
        <w:jc w:val="center"/>
      </w:pPr>
      <w:r>
        <w:t>ИМУЩЕСТВЕННЫХ ПРАВ СУБЪЕКТОВ МАЛОГО И СРЕДНЕГО</w:t>
      </w:r>
    </w:p>
    <w:p w:rsidR="007B0668" w:rsidRDefault="007B0668">
      <w:pPr>
        <w:pStyle w:val="ConsPlusTitle"/>
        <w:jc w:val="center"/>
      </w:pPr>
      <w:proofErr w:type="gramStart"/>
      <w:r>
        <w:t>ПРЕДПРИНИМАТЕЛЬСТВА), ПОДЛЕЖАЩЕГО ПРЕДОСТАВЛЕНИЮ ВО ВЛАДЕНИЕ</w:t>
      </w:r>
      <w:proofErr w:type="gramEnd"/>
    </w:p>
    <w:p w:rsidR="007B0668" w:rsidRDefault="007B0668">
      <w:pPr>
        <w:pStyle w:val="ConsPlusTitle"/>
        <w:jc w:val="center"/>
      </w:pPr>
      <w:r>
        <w:t>И (ИЛИ) ПОЛЬЗОВАНИЕ НА ДОЛГОСРОЧНОЙ ОСНОВЕ СУБЪЕКТАМ МАЛОГО</w:t>
      </w:r>
    </w:p>
    <w:p w:rsidR="007B0668" w:rsidRDefault="007B0668">
      <w:pPr>
        <w:pStyle w:val="ConsPlusTitle"/>
        <w:jc w:val="center"/>
      </w:pPr>
      <w:r>
        <w:t>И СРЕДНЕГО ПРЕДПРИНИМАТЕЛЬСТВА И ОРГАНИЗАЦИЯМ, ОБРАЗУЮЩИМ</w:t>
      </w:r>
    </w:p>
    <w:p w:rsidR="007B0668" w:rsidRDefault="007B0668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7B0668" w:rsidRDefault="007B0668">
      <w:pPr>
        <w:pStyle w:val="ConsPlusTitle"/>
        <w:jc w:val="center"/>
      </w:pPr>
      <w:r>
        <w:t>ПРЕДПРИНИМАТЕЛЬСТВА</w:t>
      </w:r>
    </w:p>
    <w:p w:rsidR="007B0668" w:rsidRDefault="007B06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06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68" w:rsidRDefault="007B06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68" w:rsidRDefault="007B06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0668" w:rsidRDefault="007B066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Воронежской городской Думы от 28.10.2015 </w:t>
            </w:r>
            <w:hyperlink r:id="rId6">
              <w:r>
                <w:rPr>
                  <w:color w:val="0000FF"/>
                </w:rPr>
                <w:t>N 35-IV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7">
              <w:r>
                <w:rPr>
                  <w:color w:val="0000FF"/>
                </w:rPr>
                <w:t>N 410-IV</w:t>
              </w:r>
            </w:hyperlink>
            <w:r>
              <w:rPr>
                <w:color w:val="392C69"/>
              </w:rPr>
              <w:t xml:space="preserve">, от 22.11.2017 </w:t>
            </w:r>
            <w:hyperlink r:id="rId8">
              <w:r>
                <w:rPr>
                  <w:color w:val="0000FF"/>
                </w:rPr>
                <w:t>N 715-IV</w:t>
              </w:r>
            </w:hyperlink>
            <w:r>
              <w:rPr>
                <w:color w:val="392C69"/>
              </w:rPr>
              <w:t xml:space="preserve">, от 26.06.2019 </w:t>
            </w:r>
            <w:hyperlink r:id="rId9">
              <w:r>
                <w:rPr>
                  <w:color w:val="0000FF"/>
                </w:rPr>
                <w:t>N 1180-IV</w:t>
              </w:r>
            </w:hyperlink>
            <w:r>
              <w:rPr>
                <w:color w:val="392C69"/>
              </w:rPr>
              <w:t>,</w:t>
            </w:r>
          </w:p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15.07.2020 </w:t>
            </w:r>
            <w:hyperlink r:id="rId10">
              <w:r>
                <w:rPr>
                  <w:color w:val="0000FF"/>
                </w:rPr>
                <w:t>N 1465-IV</w:t>
              </w:r>
            </w:hyperlink>
            <w:r>
              <w:rPr>
                <w:color w:val="392C69"/>
              </w:rPr>
              <w:t xml:space="preserve">, от 27.10.2021 </w:t>
            </w:r>
            <w:hyperlink r:id="rId11">
              <w:r>
                <w:rPr>
                  <w:color w:val="0000FF"/>
                </w:rPr>
                <w:t>N 338-V</w:t>
              </w:r>
            </w:hyperlink>
            <w:r>
              <w:rPr>
                <w:color w:val="392C69"/>
              </w:rPr>
              <w:t xml:space="preserve">, от 27.10.2021 </w:t>
            </w:r>
            <w:hyperlink r:id="rId12">
              <w:r>
                <w:rPr>
                  <w:color w:val="0000FF"/>
                </w:rPr>
                <w:t>N 339-V</w:t>
              </w:r>
            </w:hyperlink>
            <w:r>
              <w:rPr>
                <w:color w:val="392C69"/>
              </w:rPr>
              <w:t>,</w:t>
            </w:r>
          </w:p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13.04.2022 </w:t>
            </w:r>
            <w:hyperlink r:id="rId13">
              <w:r>
                <w:rPr>
                  <w:color w:val="0000FF"/>
                </w:rPr>
                <w:t>N 443-V</w:t>
              </w:r>
            </w:hyperlink>
            <w:r>
              <w:rPr>
                <w:color w:val="392C69"/>
              </w:rPr>
              <w:t xml:space="preserve">, от 08.12.2022 </w:t>
            </w:r>
            <w:hyperlink r:id="rId14">
              <w:r>
                <w:rPr>
                  <w:color w:val="0000FF"/>
                </w:rPr>
                <w:t>N 653-V</w:t>
              </w:r>
            </w:hyperlink>
            <w:r>
              <w:rPr>
                <w:color w:val="392C69"/>
              </w:rPr>
              <w:t xml:space="preserve">, от 12.04.2023 </w:t>
            </w:r>
            <w:hyperlink r:id="rId15">
              <w:r>
                <w:rPr>
                  <w:color w:val="0000FF"/>
                </w:rPr>
                <w:t>N 733-V</w:t>
              </w:r>
            </w:hyperlink>
            <w:r>
              <w:rPr>
                <w:color w:val="392C69"/>
              </w:rPr>
              <w:t>,</w:t>
            </w:r>
          </w:p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16">
              <w:r>
                <w:rPr>
                  <w:color w:val="0000FF"/>
                </w:rPr>
                <w:t>N 755-V</w:t>
              </w:r>
            </w:hyperlink>
            <w:r>
              <w:rPr>
                <w:color w:val="392C69"/>
              </w:rPr>
              <w:t xml:space="preserve">, от 06.09.2023 </w:t>
            </w:r>
            <w:hyperlink r:id="rId17">
              <w:r>
                <w:rPr>
                  <w:color w:val="0000FF"/>
                </w:rPr>
                <w:t>N 830-V</w:t>
              </w:r>
            </w:hyperlink>
            <w:r>
              <w:rPr>
                <w:color w:val="392C69"/>
              </w:rPr>
              <w:t xml:space="preserve">, от 20.12.2023 </w:t>
            </w:r>
            <w:hyperlink r:id="rId18">
              <w:r>
                <w:rPr>
                  <w:color w:val="0000FF"/>
                </w:rPr>
                <w:t>N 919-V</w:t>
              </w:r>
            </w:hyperlink>
            <w:r>
              <w:rPr>
                <w:color w:val="392C69"/>
              </w:rPr>
              <w:t>,</w:t>
            </w:r>
          </w:p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24.04.2024 </w:t>
            </w:r>
            <w:hyperlink r:id="rId19">
              <w:r>
                <w:rPr>
                  <w:color w:val="0000FF"/>
                </w:rPr>
                <w:t>N 991-V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68" w:rsidRDefault="007B0668">
            <w:pPr>
              <w:pStyle w:val="ConsPlusNormal"/>
            </w:pPr>
          </w:p>
        </w:tc>
      </w:tr>
    </w:tbl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Воронежская городская Дума решила:</w:t>
      </w:r>
    </w:p>
    <w:p w:rsidR="007B0668" w:rsidRDefault="007B066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1">
        <w:r>
          <w:rPr>
            <w:color w:val="0000FF"/>
          </w:rPr>
          <w:t>перечень</w:t>
        </w:r>
      </w:hyperlink>
      <w: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  <w:proofErr w:type="gramEnd"/>
    </w:p>
    <w:p w:rsidR="007B0668" w:rsidRDefault="007B066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1">
        <w:r>
          <w:rPr>
            <w:color w:val="0000FF"/>
          </w:rPr>
          <w:t>решения</w:t>
        </w:r>
      </w:hyperlink>
      <w:r>
        <w:t xml:space="preserve"> Воронежской городской Думы от 26.06.2019 N 1180-IV)</w:t>
      </w:r>
    </w:p>
    <w:p w:rsidR="007B0668" w:rsidRDefault="007B066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2">
        <w:r>
          <w:rPr>
            <w:color w:val="0000FF"/>
          </w:rPr>
          <w:t>Решение</w:t>
        </w:r>
      </w:hyperlink>
      <w:r>
        <w:t xml:space="preserve"> Воронежской городской Думы от 13.04.2022 N 443-V.</w:t>
      </w: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7B0668" w:rsidRDefault="007B0668">
      <w:pPr>
        <w:pStyle w:val="ConsPlusNormal"/>
        <w:jc w:val="right"/>
      </w:pPr>
      <w:r>
        <w:t>округа город Воронеж</w:t>
      </w:r>
    </w:p>
    <w:p w:rsidR="007B0668" w:rsidRDefault="007B0668">
      <w:pPr>
        <w:pStyle w:val="ConsPlusNormal"/>
        <w:jc w:val="right"/>
      </w:pPr>
      <w:r>
        <w:t>С.М.КОЛИУХ</w:t>
      </w: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right"/>
        <w:outlineLvl w:val="0"/>
      </w:pPr>
      <w:r>
        <w:t>Приложение</w:t>
      </w:r>
    </w:p>
    <w:p w:rsidR="007B0668" w:rsidRDefault="007B0668">
      <w:pPr>
        <w:pStyle w:val="ConsPlusNormal"/>
        <w:jc w:val="right"/>
      </w:pPr>
      <w:r>
        <w:t>к решению</w:t>
      </w:r>
    </w:p>
    <w:p w:rsidR="007B0668" w:rsidRDefault="007B0668">
      <w:pPr>
        <w:pStyle w:val="ConsPlusNormal"/>
        <w:jc w:val="right"/>
      </w:pPr>
      <w:r>
        <w:t>Воронежской городской Думы</w:t>
      </w:r>
    </w:p>
    <w:p w:rsidR="007B0668" w:rsidRDefault="007B0668">
      <w:pPr>
        <w:pStyle w:val="ConsPlusNormal"/>
        <w:jc w:val="right"/>
      </w:pPr>
      <w:r>
        <w:t>от 07.09.2011 N 549-III</w:t>
      </w: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Title"/>
        <w:jc w:val="center"/>
      </w:pPr>
      <w:bookmarkStart w:id="0" w:name="P41"/>
      <w:bookmarkEnd w:id="0"/>
      <w:r>
        <w:t>ПЕРЕЧЕНЬ</w:t>
      </w:r>
    </w:p>
    <w:p w:rsidR="007B0668" w:rsidRDefault="007B0668">
      <w:pPr>
        <w:pStyle w:val="ConsPlusTitle"/>
        <w:jc w:val="center"/>
      </w:pPr>
      <w:proofErr w:type="gramStart"/>
      <w:r>
        <w:lastRenderedPageBreak/>
        <w:t>МУНИЦИПАЛЬНОГО ИМУЩЕСТВА, СВОБОДНОГО ОТ ПРАВ ТРЕТЬИХ ЛИЦ (ЗА</w:t>
      </w:r>
      <w:proofErr w:type="gramEnd"/>
    </w:p>
    <w:p w:rsidR="007B0668" w:rsidRDefault="007B0668">
      <w:pPr>
        <w:pStyle w:val="ConsPlusTitle"/>
        <w:jc w:val="center"/>
      </w:pPr>
      <w:r>
        <w:t>ИСКЛЮЧЕНИЕМ ПРАВА ХОЗЯЙСТВЕННОГО ВЕДЕНИЯ, ПРАВА ОПЕРАТИВНОГО</w:t>
      </w:r>
    </w:p>
    <w:p w:rsidR="007B0668" w:rsidRDefault="007B0668">
      <w:pPr>
        <w:pStyle w:val="ConsPlusTitle"/>
        <w:jc w:val="center"/>
      </w:pPr>
      <w:r>
        <w:t>УПРАВЛЕНИЯ, А ТАКЖЕ ИМУЩЕСТВЕННЫХ ПРАВ СУБЪЕКТОВ МАЛОГО</w:t>
      </w:r>
    </w:p>
    <w:p w:rsidR="007B0668" w:rsidRDefault="007B0668">
      <w:pPr>
        <w:pStyle w:val="ConsPlusTitle"/>
        <w:jc w:val="center"/>
      </w:pPr>
      <w:proofErr w:type="gramStart"/>
      <w:r>
        <w:t>И СРЕДНЕГО ПРЕДПРИНИМАТЕЛЬСТВА), ПОДЛЕЖАЩЕГО ПРЕДОСТАВЛЕНИЮ</w:t>
      </w:r>
      <w:proofErr w:type="gramEnd"/>
    </w:p>
    <w:p w:rsidR="007B0668" w:rsidRDefault="007B0668">
      <w:pPr>
        <w:pStyle w:val="ConsPlusTitle"/>
        <w:jc w:val="center"/>
      </w:pPr>
      <w:r>
        <w:t>ВО ВЛАДЕНИЕ И (ИЛИ) ПОЛЬЗОВАНИЕ НА ДОЛГОСРОЧНОЙ ОСНОВЕ</w:t>
      </w:r>
    </w:p>
    <w:p w:rsidR="007B0668" w:rsidRDefault="007B0668">
      <w:pPr>
        <w:pStyle w:val="ConsPlusTitle"/>
        <w:jc w:val="center"/>
      </w:pPr>
      <w:r>
        <w:t>СУБЪЕКТАМ МАЛОГО И СРЕДНЕГО ПРЕДПРИНИМАТЕЛЬСТВА</w:t>
      </w:r>
    </w:p>
    <w:p w:rsidR="007B0668" w:rsidRDefault="007B0668">
      <w:pPr>
        <w:pStyle w:val="ConsPlusTitle"/>
        <w:jc w:val="center"/>
      </w:pPr>
      <w:r>
        <w:t>И ОРГАНИЗАЦИЯМ, ОБРАЗУЮЩИМ ИНФРАСТРУКТУРУ ПОДДЕРЖКИ</w:t>
      </w:r>
    </w:p>
    <w:p w:rsidR="007B0668" w:rsidRDefault="007B0668">
      <w:pPr>
        <w:pStyle w:val="ConsPlusTitle"/>
        <w:jc w:val="center"/>
      </w:pPr>
      <w:r>
        <w:t>СУБЪЕКТОВ МАЛОГО И СРЕДНЕГО ПРЕДПРИНИМАТЕЛЬСТВА</w:t>
      </w:r>
    </w:p>
    <w:p w:rsidR="007B0668" w:rsidRDefault="007B06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06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68" w:rsidRDefault="007B06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68" w:rsidRDefault="007B06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0668" w:rsidRDefault="007B066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Воронежской городской Думы от 12.04.2023 </w:t>
            </w:r>
            <w:hyperlink r:id="rId23">
              <w:r>
                <w:rPr>
                  <w:color w:val="0000FF"/>
                </w:rPr>
                <w:t>N 733-V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24">
              <w:r>
                <w:rPr>
                  <w:color w:val="0000FF"/>
                </w:rPr>
                <w:t>N 755-V</w:t>
              </w:r>
            </w:hyperlink>
            <w:r>
              <w:rPr>
                <w:color w:val="392C69"/>
              </w:rPr>
              <w:t xml:space="preserve">, от 06.09.2023 </w:t>
            </w:r>
            <w:hyperlink r:id="rId25">
              <w:r>
                <w:rPr>
                  <w:color w:val="0000FF"/>
                </w:rPr>
                <w:t>N 830-V</w:t>
              </w:r>
            </w:hyperlink>
            <w:r>
              <w:rPr>
                <w:color w:val="392C69"/>
              </w:rPr>
              <w:t xml:space="preserve">, от 20.12.2023 </w:t>
            </w:r>
            <w:hyperlink r:id="rId26">
              <w:r>
                <w:rPr>
                  <w:color w:val="0000FF"/>
                </w:rPr>
                <w:t>N 919-V</w:t>
              </w:r>
            </w:hyperlink>
            <w:r>
              <w:rPr>
                <w:color w:val="392C69"/>
              </w:rPr>
              <w:t>,</w:t>
            </w:r>
          </w:p>
          <w:p w:rsidR="007B0668" w:rsidRDefault="007B06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24.04.2024 </w:t>
            </w:r>
            <w:hyperlink r:id="rId27">
              <w:r>
                <w:rPr>
                  <w:color w:val="0000FF"/>
                </w:rPr>
                <w:t>N 991-V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668" w:rsidRDefault="007B0668">
            <w:pPr>
              <w:pStyle w:val="ConsPlusNormal"/>
            </w:pPr>
          </w:p>
        </w:tc>
      </w:tr>
    </w:tbl>
    <w:p w:rsidR="007B0668" w:rsidRDefault="007B0668">
      <w:pPr>
        <w:pStyle w:val="ConsPlusNormal"/>
        <w:jc w:val="both"/>
      </w:pPr>
    </w:p>
    <w:p w:rsidR="007B0668" w:rsidRDefault="007B0668">
      <w:pPr>
        <w:pStyle w:val="ConsPlusTitle"/>
        <w:jc w:val="center"/>
        <w:outlineLvl w:val="1"/>
      </w:pPr>
      <w:r>
        <w:t>Перечень недвижимого имущества</w:t>
      </w:r>
    </w:p>
    <w:p w:rsidR="007B0668" w:rsidRDefault="007B06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2"/>
        <w:gridCol w:w="2723"/>
        <w:gridCol w:w="1080"/>
        <w:gridCol w:w="1304"/>
        <w:gridCol w:w="1814"/>
      </w:tblGrid>
      <w:tr w:rsidR="007B0668">
        <w:tc>
          <w:tcPr>
            <w:tcW w:w="454" w:type="dxa"/>
            <w:vMerge w:val="restart"/>
          </w:tcPr>
          <w:p w:rsidR="007B0668" w:rsidRDefault="007B066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72" w:type="dxa"/>
            <w:vMerge w:val="restart"/>
          </w:tcPr>
          <w:p w:rsidR="007B0668" w:rsidRDefault="007B0668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723" w:type="dxa"/>
            <w:vMerge w:val="restart"/>
          </w:tcPr>
          <w:p w:rsidR="007B0668" w:rsidRDefault="007B0668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2384" w:type="dxa"/>
            <w:gridSpan w:val="2"/>
          </w:tcPr>
          <w:p w:rsidR="007B0668" w:rsidRDefault="007B0668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814" w:type="dxa"/>
            <w:vMerge w:val="restart"/>
          </w:tcPr>
          <w:p w:rsidR="007B0668" w:rsidRDefault="007B0668">
            <w:pPr>
              <w:pStyle w:val="ConsPlusNormal"/>
              <w:jc w:val="center"/>
            </w:pPr>
            <w:r>
              <w:t>Назначение использования объекта при сдаче в аренду</w:t>
            </w:r>
          </w:p>
        </w:tc>
      </w:tr>
      <w:tr w:rsidR="007B0668">
        <w:tc>
          <w:tcPr>
            <w:tcW w:w="454" w:type="dxa"/>
            <w:vMerge/>
          </w:tcPr>
          <w:p w:rsidR="007B0668" w:rsidRDefault="007B0668">
            <w:pPr>
              <w:pStyle w:val="ConsPlusNormal"/>
            </w:pPr>
          </w:p>
        </w:tc>
        <w:tc>
          <w:tcPr>
            <w:tcW w:w="1672" w:type="dxa"/>
            <w:vMerge/>
          </w:tcPr>
          <w:p w:rsidR="007B0668" w:rsidRDefault="007B0668">
            <w:pPr>
              <w:pStyle w:val="ConsPlusNormal"/>
            </w:pPr>
          </w:p>
        </w:tc>
        <w:tc>
          <w:tcPr>
            <w:tcW w:w="2723" w:type="dxa"/>
            <w:vMerge/>
          </w:tcPr>
          <w:p w:rsidR="007B0668" w:rsidRDefault="007B0668">
            <w:pPr>
              <w:pStyle w:val="ConsPlusNormal"/>
            </w:pP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наземная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подвальная</w:t>
            </w:r>
          </w:p>
        </w:tc>
        <w:tc>
          <w:tcPr>
            <w:tcW w:w="1814" w:type="dxa"/>
            <w:vMerge/>
          </w:tcPr>
          <w:p w:rsidR="007B0668" w:rsidRDefault="007B0668">
            <w:pPr>
              <w:pStyle w:val="ConsPlusNormal"/>
            </w:pP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Героев Стратосферы, д. 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Героев Стратосферы, д. 11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Героев Стратосферы, д. 11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114,9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Ленинградская, д. 55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Ленинградская, д. 55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Лидии Рябцевой, д. 45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пр-кт Труда, д. 88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45 стрелковой дивизии, д. 54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401,5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Еремеева, д. 33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137,6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Еремеева, д. 39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139,7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72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ул. Артамонова, д. 42</w:t>
            </w:r>
          </w:p>
        </w:tc>
        <w:tc>
          <w:tcPr>
            <w:tcW w:w="1080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1304" w:type="dxa"/>
            <w:tcBorders>
              <w:bottom w:val="nil"/>
            </w:tcBorders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11 в ред. </w:t>
            </w:r>
            <w:hyperlink r:id="rId28">
              <w:r>
                <w:rPr>
                  <w:color w:val="0000FF"/>
                </w:rPr>
                <w:t>решения</w:t>
              </w:r>
            </w:hyperlink>
            <w:r>
              <w:t xml:space="preserve"> Воронежской городской Думы от 20.12.2023 N 919-V)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пр-кт Труда, д. 44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93" w:type="dxa"/>
            <w:gridSpan w:val="5"/>
            <w:tcBorders>
              <w:bottom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Исключен. - </w:t>
            </w:r>
            <w:hyperlink r:id="rId29">
              <w:r>
                <w:rPr>
                  <w:color w:val="0000FF"/>
                </w:rPr>
                <w:t>Решение</w:t>
              </w:r>
            </w:hyperlink>
            <w:r>
              <w:t xml:space="preserve"> Воронежской городской Думы от 06.09.2023 N 830-V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Баррикадная, д. 41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212,4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93" w:type="dxa"/>
            <w:gridSpan w:val="5"/>
            <w:tcBorders>
              <w:bottom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Исключен. - </w:t>
            </w:r>
            <w:hyperlink r:id="rId30">
              <w:r>
                <w:rPr>
                  <w:color w:val="0000FF"/>
                </w:rPr>
                <w:t>Решение</w:t>
              </w:r>
            </w:hyperlink>
            <w:r>
              <w:t xml:space="preserve"> Воронежской городской Думы от 24.04.2024 N 991-V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Шендрикова, д. 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354,6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пр-кт Патриотов, д. 30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Шендрикова, д. 10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96,1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пр-кт Ленинский, д. 90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114,8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45 стрелковой дивизии, д. 271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173,2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Олеко Дундича, д. 11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135,8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Антонова-Овсеенко, д. 5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пл. Черняховского, д. 2а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Чебышева, д. 20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101,3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Циолковского, д. 129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Дорожная, д. 44а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181,7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Кирова, д. 8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90,9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Моисеева, д. 44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Порт-Артурская, д. 21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44,3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Еремеева, д. 39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304" w:type="dxa"/>
          </w:tcPr>
          <w:p w:rsidR="007B0668" w:rsidRDefault="007B0668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Новгородская, д. 127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Ленинградская, д. 122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Ленинградская, д. 122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72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проспект Труда, 52</w:t>
            </w:r>
          </w:p>
        </w:tc>
        <w:tc>
          <w:tcPr>
            <w:tcW w:w="1080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30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  <w:tc>
          <w:tcPr>
            <w:tcW w:w="1814" w:type="dxa"/>
            <w:tcBorders>
              <w:bottom w:val="nil"/>
            </w:tcBorders>
          </w:tcPr>
          <w:p w:rsidR="007B0668" w:rsidRDefault="007B0668">
            <w:pPr>
              <w:pStyle w:val="ConsPlusNormal"/>
            </w:pP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34 в ред. </w:t>
            </w:r>
            <w:hyperlink r:id="rId31">
              <w:r>
                <w:rPr>
                  <w:color w:val="0000FF"/>
                </w:rPr>
                <w:t>решения</w:t>
              </w:r>
            </w:hyperlink>
            <w:r>
              <w:t xml:space="preserve"> Воронежской городской Думы от 31.05.2023 N 755-V)</w:t>
            </w:r>
          </w:p>
        </w:tc>
      </w:tr>
      <w:tr w:rsidR="007B0668">
        <w:tc>
          <w:tcPr>
            <w:tcW w:w="454" w:type="dxa"/>
          </w:tcPr>
          <w:p w:rsidR="007B0668" w:rsidRDefault="007B066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72" w:type="dxa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</w:tcPr>
          <w:p w:rsidR="007B0668" w:rsidRDefault="007B0668">
            <w:pPr>
              <w:pStyle w:val="ConsPlusNormal"/>
              <w:jc w:val="center"/>
            </w:pPr>
            <w:r>
              <w:t>ул. Хользунова, д. 35</w:t>
            </w:r>
          </w:p>
        </w:tc>
        <w:tc>
          <w:tcPr>
            <w:tcW w:w="1080" w:type="dxa"/>
          </w:tcPr>
          <w:p w:rsidR="007B0668" w:rsidRDefault="007B0668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304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72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ул. Ростовская, 50</w:t>
            </w:r>
          </w:p>
        </w:tc>
        <w:tc>
          <w:tcPr>
            <w:tcW w:w="1080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304" w:type="dxa"/>
            <w:tcBorders>
              <w:bottom w:val="nil"/>
            </w:tcBorders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2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06.09.2023 N 830-V)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72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ул. Жигулевская, 30</w:t>
            </w:r>
          </w:p>
        </w:tc>
        <w:tc>
          <w:tcPr>
            <w:tcW w:w="1080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61,9</w:t>
            </w:r>
          </w:p>
        </w:tc>
        <w:tc>
          <w:tcPr>
            <w:tcW w:w="1304" w:type="dxa"/>
            <w:tcBorders>
              <w:bottom w:val="nil"/>
            </w:tcBorders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37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06.09.2023 N 830-V)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72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ул. Ростовская, 66</w:t>
            </w:r>
          </w:p>
        </w:tc>
        <w:tc>
          <w:tcPr>
            <w:tcW w:w="1080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88,1</w:t>
            </w:r>
          </w:p>
        </w:tc>
        <w:tc>
          <w:tcPr>
            <w:tcW w:w="1304" w:type="dxa"/>
            <w:tcBorders>
              <w:bottom w:val="nil"/>
            </w:tcBorders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06.09.2023 N 830-V)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72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ул. Фридриха Энгельса, 5</w:t>
            </w:r>
          </w:p>
        </w:tc>
        <w:tc>
          <w:tcPr>
            <w:tcW w:w="1080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304" w:type="dxa"/>
            <w:tcBorders>
              <w:bottom w:val="nil"/>
            </w:tcBorders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06.09.2023 N 830-V)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72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проспект Труда, 8</w:t>
            </w:r>
          </w:p>
        </w:tc>
        <w:tc>
          <w:tcPr>
            <w:tcW w:w="1080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304" w:type="dxa"/>
            <w:tcBorders>
              <w:bottom w:val="nil"/>
            </w:tcBorders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6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20.12.2023 N 919-V)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ул. Дубовая, д. 12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7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24.04.2024 N 991-V)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пер. Земнухова, д. 20А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8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24.04.2024 N 991-V)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ул. Владимира Невского, д. 15а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9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24.04.2024 N 991-V)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723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ул. Туполева, д. 16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7B0668" w:rsidRDefault="007B0668">
            <w:pPr>
              <w:pStyle w:val="ConsPlusNormal"/>
              <w:jc w:val="center"/>
            </w:pPr>
            <w:r>
              <w:t>нежилое</w:t>
            </w:r>
          </w:p>
        </w:tc>
      </w:tr>
      <w:tr w:rsidR="007B0668">
        <w:tblPrEx>
          <w:tblBorders>
            <w:insideH w:val="nil"/>
          </w:tblBorders>
        </w:tblPrEx>
        <w:tc>
          <w:tcPr>
            <w:tcW w:w="9047" w:type="dxa"/>
            <w:gridSpan w:val="6"/>
            <w:tcBorders>
              <w:top w:val="nil"/>
            </w:tcBorders>
          </w:tcPr>
          <w:p w:rsidR="007B0668" w:rsidRDefault="007B0668">
            <w:pPr>
              <w:pStyle w:val="ConsPlusNormal"/>
              <w:jc w:val="both"/>
            </w:pPr>
            <w:r>
              <w:t xml:space="preserve">(п. 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0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24.04.2024 N 991-V)</w:t>
            </w:r>
          </w:p>
        </w:tc>
      </w:tr>
    </w:tbl>
    <w:p w:rsidR="007B0668" w:rsidRDefault="007B0668">
      <w:pPr>
        <w:pStyle w:val="ConsPlusNormal"/>
        <w:jc w:val="both"/>
      </w:pPr>
    </w:p>
    <w:p w:rsidR="007B0668" w:rsidRDefault="007B0668">
      <w:pPr>
        <w:pStyle w:val="ConsPlusTitle"/>
        <w:jc w:val="center"/>
        <w:outlineLvl w:val="1"/>
      </w:pPr>
      <w:r>
        <w:t>Перечень движимого имущества</w:t>
      </w:r>
    </w:p>
    <w:p w:rsidR="007B0668" w:rsidRDefault="007B06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71"/>
        <w:gridCol w:w="2551"/>
        <w:gridCol w:w="1915"/>
        <w:gridCol w:w="2172"/>
      </w:tblGrid>
      <w:tr w:rsidR="007B0668">
        <w:tc>
          <w:tcPr>
            <w:tcW w:w="540" w:type="dxa"/>
          </w:tcPr>
          <w:p w:rsidR="007B0668" w:rsidRDefault="007B066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</w:tcPr>
          <w:p w:rsidR="007B0668" w:rsidRDefault="007B0668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551" w:type="dxa"/>
          </w:tcPr>
          <w:p w:rsidR="007B0668" w:rsidRDefault="007B0668">
            <w:pPr>
              <w:pStyle w:val="ConsPlusNormal"/>
              <w:jc w:val="center"/>
            </w:pPr>
            <w:r>
              <w:t>Индивидуализирующие характеристики имущества</w:t>
            </w:r>
          </w:p>
        </w:tc>
        <w:tc>
          <w:tcPr>
            <w:tcW w:w="1915" w:type="dxa"/>
          </w:tcPr>
          <w:p w:rsidR="007B0668" w:rsidRDefault="007B0668">
            <w:pPr>
              <w:pStyle w:val="ConsPlusNormal"/>
              <w:jc w:val="center"/>
            </w:pPr>
            <w:r>
              <w:t>Назначение использования объекта при сдаче в аренду</w:t>
            </w:r>
          </w:p>
        </w:tc>
        <w:tc>
          <w:tcPr>
            <w:tcW w:w="2172" w:type="dxa"/>
          </w:tcPr>
          <w:p w:rsidR="007B0668" w:rsidRDefault="007B0668">
            <w:pPr>
              <w:pStyle w:val="ConsPlusNormal"/>
              <w:jc w:val="center"/>
            </w:pPr>
            <w:r>
              <w:t>Сведения об отнесении объекта к имуществу, не подлежащему отчуждению</w:t>
            </w:r>
          </w:p>
        </w:tc>
      </w:tr>
      <w:tr w:rsidR="007B0668">
        <w:tc>
          <w:tcPr>
            <w:tcW w:w="540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871" w:type="dxa"/>
          </w:tcPr>
          <w:p w:rsidR="007B0668" w:rsidRDefault="007B0668">
            <w:pPr>
              <w:pStyle w:val="ConsPlusNormal"/>
            </w:pPr>
          </w:p>
        </w:tc>
        <w:tc>
          <w:tcPr>
            <w:tcW w:w="2551" w:type="dxa"/>
          </w:tcPr>
          <w:p w:rsidR="007B0668" w:rsidRDefault="007B0668">
            <w:pPr>
              <w:pStyle w:val="ConsPlusNormal"/>
            </w:pPr>
          </w:p>
        </w:tc>
        <w:tc>
          <w:tcPr>
            <w:tcW w:w="1915" w:type="dxa"/>
          </w:tcPr>
          <w:p w:rsidR="007B0668" w:rsidRDefault="007B0668">
            <w:pPr>
              <w:pStyle w:val="ConsPlusNormal"/>
            </w:pPr>
          </w:p>
        </w:tc>
        <w:tc>
          <w:tcPr>
            <w:tcW w:w="2172" w:type="dxa"/>
          </w:tcPr>
          <w:p w:rsidR="007B0668" w:rsidRDefault="007B0668">
            <w:pPr>
              <w:pStyle w:val="ConsPlusNormal"/>
            </w:pPr>
          </w:p>
        </w:tc>
      </w:tr>
    </w:tbl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right"/>
      </w:pPr>
      <w:r>
        <w:t>Руководитель аппарата</w:t>
      </w:r>
    </w:p>
    <w:p w:rsidR="007B0668" w:rsidRDefault="007B0668">
      <w:pPr>
        <w:pStyle w:val="ConsPlusNormal"/>
        <w:jc w:val="right"/>
      </w:pPr>
      <w:r>
        <w:t>Воронежской городской Думы</w:t>
      </w:r>
    </w:p>
    <w:p w:rsidR="007B0668" w:rsidRDefault="007B0668">
      <w:pPr>
        <w:pStyle w:val="ConsPlusNormal"/>
        <w:jc w:val="right"/>
      </w:pPr>
      <w:r>
        <w:t>Н.В.КОТЕНКО</w:t>
      </w: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jc w:val="both"/>
      </w:pPr>
    </w:p>
    <w:p w:rsidR="007B0668" w:rsidRDefault="007B06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7EB8" w:rsidRDefault="004F7EB8">
      <w:bookmarkStart w:id="1" w:name="_GoBack"/>
      <w:bookmarkEnd w:id="1"/>
    </w:p>
    <w:sectPr w:rsidR="004F7EB8" w:rsidSect="0082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68"/>
    <w:rsid w:val="004F7EB8"/>
    <w:rsid w:val="007B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6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06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06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6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06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06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80577&amp;dst=100005" TargetMode="External"/><Relationship Id="rId13" Type="http://schemas.openxmlformats.org/officeDocument/2006/relationships/hyperlink" Target="https://login.consultant.ru/link/?req=doc&amp;base=RLAW181&amp;n=108999&amp;dst=100005" TargetMode="External"/><Relationship Id="rId18" Type="http://schemas.openxmlformats.org/officeDocument/2006/relationships/hyperlink" Target="https://login.consultant.ru/link/?req=doc&amp;base=RLAW181&amp;n=120584&amp;dst=100005" TargetMode="External"/><Relationship Id="rId26" Type="http://schemas.openxmlformats.org/officeDocument/2006/relationships/hyperlink" Target="https://login.consultant.ru/link/?req=doc&amp;base=RLAW181&amp;n=120584&amp;dst=100005" TargetMode="External"/><Relationship Id="rId39" Type="http://schemas.openxmlformats.org/officeDocument/2006/relationships/hyperlink" Target="https://login.consultant.ru/link/?req=doc&amp;base=RLAW181&amp;n=123374&amp;dst=100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1&amp;n=91074&amp;dst=100008" TargetMode="External"/><Relationship Id="rId34" Type="http://schemas.openxmlformats.org/officeDocument/2006/relationships/hyperlink" Target="https://login.consultant.ru/link/?req=doc&amp;base=RLAW181&amp;n=118134&amp;dst=10001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1&amp;n=74108&amp;dst=100004" TargetMode="External"/><Relationship Id="rId12" Type="http://schemas.openxmlformats.org/officeDocument/2006/relationships/hyperlink" Target="https://login.consultant.ru/link/?req=doc&amp;base=RLAW181&amp;n=105269&amp;dst=100005" TargetMode="External"/><Relationship Id="rId17" Type="http://schemas.openxmlformats.org/officeDocument/2006/relationships/hyperlink" Target="https://login.consultant.ru/link/?req=doc&amp;base=RLAW181&amp;n=118134&amp;dst=100005" TargetMode="External"/><Relationship Id="rId25" Type="http://schemas.openxmlformats.org/officeDocument/2006/relationships/hyperlink" Target="https://login.consultant.ru/link/?req=doc&amp;base=RLAW181&amp;n=118134&amp;dst=100005" TargetMode="External"/><Relationship Id="rId33" Type="http://schemas.openxmlformats.org/officeDocument/2006/relationships/hyperlink" Target="https://login.consultant.ru/link/?req=doc&amp;base=RLAW181&amp;n=118134&amp;dst=100014" TargetMode="External"/><Relationship Id="rId38" Type="http://schemas.openxmlformats.org/officeDocument/2006/relationships/hyperlink" Target="https://login.consultant.ru/link/?req=doc&amp;base=RLAW181&amp;n=123374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116668&amp;dst=100005" TargetMode="External"/><Relationship Id="rId20" Type="http://schemas.openxmlformats.org/officeDocument/2006/relationships/hyperlink" Target="https://login.consultant.ru/link/?req=doc&amp;base=LAW&amp;n=115870" TargetMode="External"/><Relationship Id="rId29" Type="http://schemas.openxmlformats.org/officeDocument/2006/relationships/hyperlink" Target="https://login.consultant.ru/link/?req=doc&amp;base=RLAW181&amp;n=118134&amp;dst=10000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67383&amp;dst=100005" TargetMode="External"/><Relationship Id="rId11" Type="http://schemas.openxmlformats.org/officeDocument/2006/relationships/hyperlink" Target="https://login.consultant.ru/link/?req=doc&amp;base=RLAW181&amp;n=105268&amp;dst=100005" TargetMode="External"/><Relationship Id="rId24" Type="http://schemas.openxmlformats.org/officeDocument/2006/relationships/hyperlink" Target="https://login.consultant.ru/link/?req=doc&amp;base=RLAW181&amp;n=116668&amp;dst=100005" TargetMode="External"/><Relationship Id="rId32" Type="http://schemas.openxmlformats.org/officeDocument/2006/relationships/hyperlink" Target="https://login.consultant.ru/link/?req=doc&amp;base=RLAW181&amp;n=118134&amp;dst=100007" TargetMode="External"/><Relationship Id="rId37" Type="http://schemas.openxmlformats.org/officeDocument/2006/relationships/hyperlink" Target="https://login.consultant.ru/link/?req=doc&amp;base=RLAW181&amp;n=123374&amp;dst=100007" TargetMode="External"/><Relationship Id="rId40" Type="http://schemas.openxmlformats.org/officeDocument/2006/relationships/hyperlink" Target="https://login.consultant.ru/link/?req=doc&amp;base=RLAW181&amp;n=123374&amp;dst=10002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81&amp;n=115981&amp;dst=100005" TargetMode="External"/><Relationship Id="rId23" Type="http://schemas.openxmlformats.org/officeDocument/2006/relationships/hyperlink" Target="https://login.consultant.ru/link/?req=doc&amp;base=RLAW181&amp;n=115981&amp;dst=100005" TargetMode="External"/><Relationship Id="rId28" Type="http://schemas.openxmlformats.org/officeDocument/2006/relationships/hyperlink" Target="https://login.consultant.ru/link/?req=doc&amp;base=RLAW181&amp;n=120584&amp;dst=100006" TargetMode="External"/><Relationship Id="rId36" Type="http://schemas.openxmlformats.org/officeDocument/2006/relationships/hyperlink" Target="https://login.consultant.ru/link/?req=doc&amp;base=RLAW181&amp;n=120584&amp;dst=100014" TargetMode="External"/><Relationship Id="rId10" Type="http://schemas.openxmlformats.org/officeDocument/2006/relationships/hyperlink" Target="https://login.consultant.ru/link/?req=doc&amp;base=RLAW181&amp;n=97649&amp;dst=100005" TargetMode="External"/><Relationship Id="rId19" Type="http://schemas.openxmlformats.org/officeDocument/2006/relationships/hyperlink" Target="https://login.consultant.ru/link/?req=doc&amp;base=RLAW181&amp;n=123374&amp;dst=100005" TargetMode="External"/><Relationship Id="rId31" Type="http://schemas.openxmlformats.org/officeDocument/2006/relationships/hyperlink" Target="https://login.consultant.ru/link/?req=doc&amp;base=RLAW181&amp;n=116668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91074&amp;dst=100005" TargetMode="External"/><Relationship Id="rId14" Type="http://schemas.openxmlformats.org/officeDocument/2006/relationships/hyperlink" Target="https://login.consultant.ru/link/?req=doc&amp;base=RLAW181&amp;n=113094&amp;dst=100005" TargetMode="External"/><Relationship Id="rId22" Type="http://schemas.openxmlformats.org/officeDocument/2006/relationships/hyperlink" Target="https://login.consultant.ru/link/?req=doc&amp;base=RLAW181&amp;n=108999&amp;dst=100006" TargetMode="External"/><Relationship Id="rId27" Type="http://schemas.openxmlformats.org/officeDocument/2006/relationships/hyperlink" Target="https://login.consultant.ru/link/?req=doc&amp;base=RLAW181&amp;n=123374&amp;dst=100005" TargetMode="External"/><Relationship Id="rId30" Type="http://schemas.openxmlformats.org/officeDocument/2006/relationships/hyperlink" Target="https://login.consultant.ru/link/?req=doc&amp;base=RLAW181&amp;n=123374&amp;dst=100006" TargetMode="External"/><Relationship Id="rId35" Type="http://schemas.openxmlformats.org/officeDocument/2006/relationships/hyperlink" Target="https://login.consultant.ru/link/?req=doc&amp;base=RLAW181&amp;n=118134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Решетова Н.А.</dc:creator>
  <cp:lastModifiedBy>Решетова Н.А.</cp:lastModifiedBy>
  <cp:revision>1</cp:revision>
  <dcterms:created xsi:type="dcterms:W3CDTF">2024-05-14T07:35:00Z</dcterms:created>
  <dcterms:modified xsi:type="dcterms:W3CDTF">2024-05-14T07:36:00Z</dcterms:modified>
</cp:coreProperties>
</file>