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E8" w:rsidRPr="00813FE8" w:rsidRDefault="00813FE8" w:rsidP="00813F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  <w:r w:rsidRPr="00813FE8">
        <w:rPr>
          <w:rFonts w:ascii="Times New Roman" w:eastAsia="Calibri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813FE8" w:rsidRPr="00813FE8" w:rsidRDefault="00813FE8" w:rsidP="00813F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>«Управляющая компания «АРКА»</w:t>
      </w:r>
    </w:p>
    <w:p w:rsidR="00813FE8" w:rsidRPr="00813FE8" w:rsidRDefault="00813FE8" w:rsidP="00813FE8">
      <w:pPr>
        <w:spacing w:after="0"/>
        <w:ind w:firstLine="2694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Россия, Воронежская область,</w:t>
      </w:r>
    </w:p>
    <w:p w:rsidR="00813FE8" w:rsidRPr="00813FE8" w:rsidRDefault="00813FE8" w:rsidP="00813FE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394068, г. Воронеж, Московский проспект, д. 114, нежилое помещение </w:t>
      </w:r>
      <w:r w:rsidRPr="00813FE8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813FE8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лит. А15.</w:t>
      </w:r>
    </w:p>
    <w:p w:rsidR="00813FE8" w:rsidRPr="00813FE8" w:rsidRDefault="00813FE8" w:rsidP="00813FE8">
      <w:pPr>
        <w:spacing w:after="0"/>
        <w:ind w:firstLine="198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>ОГРН 1133668028196  ИНН 3662190285 КПП 366201001</w:t>
      </w:r>
    </w:p>
    <w:p w:rsidR="00813FE8" w:rsidRPr="00813FE8" w:rsidRDefault="00813FE8" w:rsidP="00813FE8">
      <w:pPr>
        <w:spacing w:after="0"/>
        <w:ind w:firstLine="99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13FE8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813FE8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Pr="00813FE8">
        <w:rPr>
          <w:rFonts w:ascii="Times New Roman" w:eastAsia="Calibri" w:hAnsi="Times New Roman" w:cs="Times New Roman"/>
          <w:b/>
          <w:sz w:val="28"/>
          <w:szCs w:val="28"/>
          <w:lang w:val="en-US"/>
        </w:rPr>
        <w:t>c</w:t>
      </w: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40702810913000074911 в Центрально-Черноземном банке Сбербанка России</w:t>
      </w:r>
    </w:p>
    <w:p w:rsidR="00813FE8" w:rsidRPr="00813FE8" w:rsidRDefault="00813FE8" w:rsidP="00813FE8">
      <w:pPr>
        <w:spacing w:after="0"/>
        <w:ind w:firstLine="2268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БИК: 042007681 к/</w:t>
      </w:r>
      <w:proofErr w:type="spellStart"/>
      <w:r w:rsidRPr="00813FE8">
        <w:rPr>
          <w:rFonts w:ascii="Times New Roman" w:eastAsia="Calibri" w:hAnsi="Times New Roman" w:cs="Times New Roman"/>
          <w:b/>
          <w:sz w:val="28"/>
          <w:szCs w:val="28"/>
        </w:rPr>
        <w:t>сч</w:t>
      </w:r>
      <w:proofErr w:type="spellEnd"/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30101810600000000681</w:t>
      </w:r>
    </w:p>
    <w:p w:rsidR="00813FE8" w:rsidRPr="00813FE8" w:rsidRDefault="00813FE8" w:rsidP="00813FE8">
      <w:pPr>
        <w:spacing w:after="0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тел.  +7(920) 447-90-74,  8(473) 235-82-76</w:t>
      </w:r>
    </w:p>
    <w:p w:rsidR="00813FE8" w:rsidRPr="00813FE8" w:rsidRDefault="00813FE8" w:rsidP="00813FE8">
      <w:pPr>
        <w:spacing w:after="0"/>
        <w:ind w:firstLine="1134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</w:p>
    <w:p w:rsidR="00813FE8" w:rsidRPr="00813FE8" w:rsidRDefault="00813FE8" w:rsidP="00813FE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404040"/>
          <w:sz w:val="28"/>
          <w:szCs w:val="28"/>
        </w:rPr>
      </w:pPr>
    </w:p>
    <w:p w:rsidR="00813FE8" w:rsidRDefault="00DB5EBA" w:rsidP="00813FE8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Общая информация о многоквартирном доме.</w:t>
      </w:r>
    </w:p>
    <w:p w:rsidR="00813FE8" w:rsidRPr="00813FE8" w:rsidRDefault="00813FE8" w:rsidP="00813FE8">
      <w:pPr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813FE8" w:rsidRPr="00813FE8" w:rsidRDefault="00813FE8" w:rsidP="00813FE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>о конструктивных и технических параметрах многоквартирного дома</w:t>
      </w:r>
    </w:p>
    <w:p w:rsidR="00813FE8" w:rsidRPr="00813FE8" w:rsidRDefault="00813FE8" w:rsidP="00813FE8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13F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городской округ  г.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Воронеж, Московский пр-т, д.114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Год постройки   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2005-2009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Дата приватизации первого жилого помещения  </w:t>
      </w:r>
      <w:r w:rsidRPr="00813FE8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нет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Этажность  </w:t>
      </w:r>
      <w:r w:rsidRPr="00813FE8">
        <w:rPr>
          <w:rFonts w:ascii="Times New Roman" w:eastAsia="Calibri" w:hAnsi="Times New Roman" w:cs="Times New Roman"/>
          <w:b/>
          <w:sz w:val="28"/>
          <w:szCs w:val="28"/>
          <w:u w:val="single"/>
        </w:rPr>
        <w:t>5-16</w:t>
      </w:r>
    </w:p>
    <w:p w:rsid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Количество подъездов  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23</w:t>
      </w:r>
    </w:p>
    <w:p w:rsidR="00132E24" w:rsidRPr="00813FE8" w:rsidRDefault="00132E24" w:rsidP="00813FE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Количество квартир  734</w:t>
      </w:r>
      <w:bookmarkStart w:id="0" w:name="_GoBack"/>
      <w:bookmarkEnd w:id="0"/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Общая площадь дома 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76381,6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>кв</w:t>
      </w:r>
      <w:proofErr w:type="gramStart"/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>.м</w:t>
      </w:r>
      <w:proofErr w:type="spellEnd"/>
      <w:proofErr w:type="gramEnd"/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Общая площадь помещений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56869,4</w:t>
      </w: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</w:rPr>
        <w:t>кв</w:t>
      </w:r>
      <w:proofErr w:type="gramStart"/>
      <w:r w:rsidRPr="00813FE8">
        <w:rPr>
          <w:rFonts w:ascii="Times New Roman" w:eastAsia="Calibri" w:hAnsi="Times New Roman" w:cs="Times New Roman"/>
          <w:sz w:val="28"/>
          <w:szCs w:val="28"/>
        </w:rPr>
        <w:t>.м</w:t>
      </w:r>
      <w:proofErr w:type="spellEnd"/>
      <w:proofErr w:type="gramEnd"/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, в том числе: жилых помещений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51667,8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>кв.м</w:t>
      </w:r>
      <w:proofErr w:type="spellEnd"/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, нежилых помещений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5201,6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813FE8">
        <w:rPr>
          <w:rFonts w:ascii="Times New Roman" w:eastAsia="Calibri" w:hAnsi="Times New Roman" w:cs="Times New Roman"/>
          <w:sz w:val="28"/>
          <w:szCs w:val="28"/>
        </w:rPr>
        <w:t>, места общего пользования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19512,2</w:t>
      </w:r>
      <w:r w:rsidRPr="00813FE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13FE8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813F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Общий физический износ здания (по данным БТИ) по состоянию на </w:t>
      </w:r>
      <w:r w:rsidRPr="00813FE8">
        <w:rPr>
          <w:rFonts w:ascii="Times New Roman" w:eastAsia="Calibri" w:hAnsi="Times New Roman" w:cs="Times New Roman"/>
          <w:b/>
          <w:sz w:val="28"/>
          <w:szCs w:val="28"/>
          <w:u w:val="single"/>
        </w:rPr>
        <w:t>данных нет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3FE8">
        <w:rPr>
          <w:rFonts w:ascii="Times New Roman" w:eastAsia="Calibri" w:hAnsi="Times New Roman" w:cs="Times New Roman"/>
          <w:sz w:val="28"/>
          <w:szCs w:val="28"/>
        </w:rPr>
        <w:t xml:space="preserve">Дата проведения технического обследования </w:t>
      </w:r>
      <w:r w:rsidRPr="00813FE8">
        <w:rPr>
          <w:rFonts w:ascii="Times New Roman" w:eastAsia="Calibri" w:hAnsi="Times New Roman" w:cs="Times New Roman"/>
          <w:b/>
          <w:sz w:val="28"/>
          <w:szCs w:val="28"/>
          <w:u w:val="single"/>
        </w:rPr>
        <w:t>«19» мая  2014г</w:t>
      </w: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1957"/>
        <w:gridCol w:w="2935"/>
        <w:gridCol w:w="1390"/>
        <w:gridCol w:w="1235"/>
        <w:gridCol w:w="2421"/>
      </w:tblGrid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Конструктивные элементы</w:t>
            </w:r>
          </w:p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материалы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Повреждения и дефекты</w:t>
            </w:r>
          </w:p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(согласно  ВСН 53-86р)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Единицы</w:t>
            </w:r>
          </w:p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работ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ремонта (краткое описание)</w:t>
            </w: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Фундаменты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бетонные блоки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Трещины в цокольной части здания  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пог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Затирка трещин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отмостка</w:t>
            </w:r>
            <w:proofErr w:type="spellEnd"/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цементная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Проседание по периметру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отмостки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подвальное помещение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бетонные блоки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швах между блоками, следы увлажнений стен  подвало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в(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табл. 4) 8%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швов между блоками, ремонт отмостки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несущие стены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на фасаде, отслоение кирпиче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табл.10) 5%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3646</w:t>
            </w: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Затирка трещин, восстановление кирпичной кладки, подмазка швов, ремонт карниза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столбы 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кладке, отдельные отколы, незначительное расслоение отдельных кирпиче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табл.18) 5%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кладки местами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перегородки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 местах сопряжения с потолочными плитами, трещины в стена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х(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табл.21) 7%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Заделка трещин  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Перекрытия чердачные, межэтажные, подвальные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Железобетонные плиты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швах между плитами (табл. 30) 10%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Расшивка швов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лестницы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железобетонные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в местах сопряжения лестницы со стеной, отдельные повреждения перил, (табл.35) 3%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Затирка трещин, ремонт перил и ступенек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Мягкая рулонная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Массовые протечки, отслоения покрытия от основания, вздутие поверхности, трещины, отсутствие настенных отливов, проникновение влаги в местах примыканий к вертикальным поверхностям, повреждение деталей  водоприемного устройства (табл. 41) 40%</w:t>
            </w: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4317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Полная замена кровли, монтаж  отливов, ремонт водоприемных устройств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Трещины в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межплитовыхшвах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следы протечек(табл.40) 18%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Заделка трещин. Ремонт кровли.</w:t>
            </w: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Фасад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наружная отделка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Облицовочный белый кирпич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Повреждение обрамлений выступающих частей фасада, трещины, отсутствие отливов и отслоение стыков, следы протеканий, 15%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облицовки и герметизация  стыков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лоджии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Железобетон, кирпич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трещины на стенках лоджии (табл.36) 2%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и монтаж металлических обделок, затирка трещин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водостоки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160" w:line="256" w:lineRule="auto"/>
              <w:rPr>
                <w:rFonts w:ascii="Calibri" w:eastAsia="Calibri" w:hAnsi="Calibri" w:cs="Times New Roman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коррозии 3%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Покраска в поврежденных местах 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межсекционные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швы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Мастика, пена, герметик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Разрушение заделки стыков 40%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и герметизация стыков 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оконные блоки деревянные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Дерево, 2-х 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створные</w:t>
            </w:r>
            <w:proofErr w:type="gramEnd"/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зазоры в местах сопряжения коробок со стенами, истертость или щели в притворах. Частично отсутствуют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штапики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лопнутые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стекла, отсутствие и повреждения отливов (табл.55) 15%</w:t>
            </w: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4700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Заделка сопряжений коробок со стенами. Восстановление отсутствующих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штапиков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, замазки стекол, отливов с добавлением нового материала до 15 %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дверные заполнения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Дерево, 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филенчатые</w:t>
            </w:r>
            <w:proofErr w:type="gramEnd"/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Дверные полотна осели или имеют неплотный притвор по периметру коробки, повреждение петель, дверные коробки (колоды) перекошены, частично отсутствуют или растянуты пружины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(табл.№57) 20%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дверных полотен и коробок с заменой до 10 % материалов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входные группы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железобетон, кирпич, металл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Диагональные трещины по углам простенков, вертикальные трещины по перемычкам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Затирка трещин</w:t>
            </w:r>
          </w:p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керамическая плитка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отдельных плиток, трещины,  местами вздутия и отслоения на площади (табл.№49) 25%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Частичная замена покрытия с добавлением плиток местами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штукатурка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Песок, цемент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Выпучивание или отпадение штукатурки  15%(табл.63)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Ремонт штукатурки с подготовкой поверхности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инженерном оборудовании здания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 отопления </w:t>
            </w: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центральная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Износ запорной арматуры, значительные нарушения теплоизоляции магистралей</w:t>
            </w:r>
            <w:r w:rsidRPr="00813FE8">
              <w:rPr>
                <w:rFonts w:ascii="Calibri" w:eastAsia="Calibri" w:hAnsi="Calibri" w:cs="Times New Roman"/>
                <w:color w:val="000000"/>
                <w:sz w:val="27"/>
                <w:szCs w:val="27"/>
              </w:rPr>
              <w:br/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(табл.№66) 30%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Частичная замена запорной арматуры, восстановление теплоизоляции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Выход из строя запорной арматуры, большое количество протечек, сильная коррозия элементов системы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абл.№67) 50%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3834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Полная замена системы холодного водоснабжения аварийных участков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горячее водоснабжение (</w:t>
            </w: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централизованное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Износ теплообменников и системы циркуляции (насосов), выход из строя запорной арматуры, коррозия элементов системы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(табл.№65) 30%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частичная замена системы горячего водоснабжения, ревизия автоматики, теплообменников и прочих элементов горячего водоснабжения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Чугун, пластик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Разгерметизация стыков, повреждения отдельных мест чугунных трубопроводов; трещины в  трубопроводах из полимерных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,п</w:t>
            </w:r>
            <w:proofErr w:type="gram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росадка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труб</w:t>
            </w: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(табл.№68) 30%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Заделка стыков, ремонт чугунных трубопроводов в отдельных местах, частичная замена перхлорвиниловых (ПХВ) трубопроводов; замена отдельных приборов</w:t>
            </w:r>
          </w:p>
          <w:p w:rsidR="00813FE8" w:rsidRPr="00813FE8" w:rsidRDefault="00813FE8" w:rsidP="00813FE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3FE8" w:rsidRPr="00813FE8" w:rsidRDefault="00813FE8" w:rsidP="00813FE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электрооборудование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медь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Повреждение проводки, местами отсутствует освещение в местах общего пользования, износ вводно-распределительных устройств (ВРУ) (табл.№69) 8%</w:t>
            </w: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Замена отдельных участков сетей и приборов; ремонт ВРУ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мусоропроводы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 имеется</w:t>
            </w:r>
          </w:p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газоснабжение (сетевое,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балонное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техканал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техподполье</w:t>
            </w:r>
            <w:proofErr w:type="spellEnd"/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Энергосбережение дома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приборы учета ХВС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приборы учета ГВС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неимеется</w:t>
            </w:r>
            <w:proofErr w:type="spellEnd"/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приборы учета отопления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приборы учета электроэнергии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приборы учета универсальные (ХВС+ ГВС+ </w:t>
            </w:r>
            <w:proofErr w:type="spell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элекроснабжение</w:t>
            </w:r>
            <w:proofErr w:type="spellEnd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отопление)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14607" w:type="dxa"/>
            <w:gridSpan w:val="6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Лифтовое хозяйство</w:t>
            </w: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лифтов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5" w:type="dxa"/>
          </w:tcPr>
          <w:p w:rsidR="00813FE8" w:rsidRPr="00813FE8" w:rsidRDefault="00813FE8" w:rsidP="00035E74">
            <w:pPr>
              <w:spacing w:after="0" w:line="240" w:lineRule="auto"/>
              <w:ind w:left="-9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035E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FE8" w:rsidRPr="00813FE8" w:rsidTr="00540CED">
        <w:tc>
          <w:tcPr>
            <w:tcW w:w="4702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E8">
              <w:rPr>
                <w:rFonts w:ascii="Times New Roman" w:eastAsia="Calibri" w:hAnsi="Times New Roman" w:cs="Times New Roman"/>
                <w:sz w:val="24"/>
                <w:szCs w:val="24"/>
              </w:rPr>
              <w:t>год проведения модернизации или замены</w:t>
            </w:r>
          </w:p>
        </w:tc>
        <w:tc>
          <w:tcPr>
            <w:tcW w:w="1924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813FE8" w:rsidRPr="00813FE8" w:rsidRDefault="00813FE8" w:rsidP="00813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13FE8" w:rsidRPr="00813FE8" w:rsidRDefault="00813FE8" w:rsidP="00813FE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3FE8" w:rsidRPr="00813FE8" w:rsidRDefault="00813FE8" w:rsidP="00813FE8">
      <w:pPr>
        <w:spacing w:after="160" w:line="259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>Сведения о моральном износе здания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Наличие коммунальных квартир (да/нет)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Наличие жилых помещений в цокольном этаже (да/нет)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да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>Высота жилых помещений менее 2,5м (</w:t>
      </w:r>
      <w:proofErr w:type="spellStart"/>
      <w:proofErr w:type="gramStart"/>
      <w:r w:rsidRPr="00813FE8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)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>Высота жилых помещений более 3,5 м (</w:t>
      </w:r>
      <w:proofErr w:type="spellStart"/>
      <w:proofErr w:type="gramStart"/>
      <w:r w:rsidRPr="00813FE8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)  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Обособленный выход из подвалов (да/нет)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да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Невентилируемая кровля (да/нет)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 xml:space="preserve">Деревянные перекрытия (да/нет)      </w:t>
      </w:r>
      <w:r w:rsidRPr="00813FE8">
        <w:rPr>
          <w:rFonts w:ascii="Times New Roman" w:eastAsia="Calibri" w:hAnsi="Times New Roman" w:cs="Times New Roman"/>
          <w:b/>
          <w:sz w:val="24"/>
          <w:szCs w:val="24"/>
          <w:u w:val="single"/>
        </w:rPr>
        <w:t>нет</w:t>
      </w:r>
    </w:p>
    <w:p w:rsidR="00813FE8" w:rsidRPr="00813FE8" w:rsidRDefault="00813FE8" w:rsidP="00813FE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13FE8" w:rsidRPr="00813FE8" w:rsidRDefault="00813FE8" w:rsidP="00813FE8">
      <w:pPr>
        <w:spacing w:after="16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813FE8">
        <w:rPr>
          <w:rFonts w:ascii="Times New Roman" w:eastAsia="Calibri" w:hAnsi="Times New Roman" w:cs="Times New Roman"/>
          <w:sz w:val="24"/>
          <w:szCs w:val="24"/>
        </w:rPr>
        <w:t>Директор ООО «УК «АРКА» ________</w:t>
      </w:r>
      <w:proofErr w:type="gramStart"/>
      <w:r w:rsidRPr="00813FE8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proofErr w:type="gramEnd"/>
      <w:r w:rsidRPr="00813FE8">
        <w:rPr>
          <w:rFonts w:ascii="Times New Roman" w:eastAsia="Calibri" w:hAnsi="Times New Roman" w:cs="Times New Roman"/>
          <w:sz w:val="24"/>
          <w:szCs w:val="24"/>
          <w:u w:val="single"/>
        </w:rPr>
        <w:t>/п</w:t>
      </w:r>
      <w:r w:rsidRPr="00813FE8">
        <w:rPr>
          <w:rFonts w:ascii="Times New Roman" w:eastAsia="Calibri" w:hAnsi="Times New Roman" w:cs="Times New Roman"/>
          <w:sz w:val="24"/>
          <w:szCs w:val="24"/>
        </w:rPr>
        <w:t>____________  Е.Г. Говорухина</w:t>
      </w:r>
    </w:p>
    <w:p w:rsidR="003024DE" w:rsidRDefault="00132E24"/>
    <w:sectPr w:rsidR="003024DE" w:rsidSect="001B0F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12BC"/>
    <w:multiLevelType w:val="hybridMultilevel"/>
    <w:tmpl w:val="C4BC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E8"/>
    <w:rsid w:val="00035E74"/>
    <w:rsid w:val="000F2F35"/>
    <w:rsid w:val="00132E24"/>
    <w:rsid w:val="00813FE8"/>
    <w:rsid w:val="00980FFE"/>
    <w:rsid w:val="00D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ТСЖ Арка бухгалтерия</cp:lastModifiedBy>
  <cp:revision>4</cp:revision>
  <dcterms:created xsi:type="dcterms:W3CDTF">2014-12-26T08:25:00Z</dcterms:created>
  <dcterms:modified xsi:type="dcterms:W3CDTF">2015-02-27T07:01:00Z</dcterms:modified>
</cp:coreProperties>
</file>