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"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46"/>
        <w:gridCol w:w="35"/>
      </w:tblGrid>
      <w:tr w:rsidR="00B95DD9" w:rsidRPr="00B95DD9" w:rsidTr="00B962A6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pPr w:leftFromText="45" w:rightFromText="45" w:vertAnchor="text" w:horzAnchor="margin" w:tblpY="1380"/>
              <w:tblOverlap w:val="never"/>
              <w:tblW w:w="136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22"/>
              <w:gridCol w:w="2139"/>
              <w:gridCol w:w="2397"/>
              <w:gridCol w:w="3062"/>
              <w:gridCol w:w="1473"/>
              <w:gridCol w:w="2275"/>
              <w:gridCol w:w="142"/>
              <w:gridCol w:w="50"/>
            </w:tblGrid>
            <w:tr w:rsidR="00393030" w:rsidRPr="00B95DD9" w:rsidTr="004D0CC4">
              <w:trPr>
                <w:tblCellSpacing w:w="0" w:type="dxa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30A6" w:rsidRPr="008A1E9C" w:rsidRDefault="00E330A6" w:rsidP="003930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1E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жилищной  услуги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30A6" w:rsidRPr="008A1E9C" w:rsidRDefault="00E330A6" w:rsidP="003930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1E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Поставщик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30A6" w:rsidRPr="008A1E9C" w:rsidRDefault="00E330A6" w:rsidP="003930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1E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Установленная цена (тариф) на услугу для потребителей</w:t>
                  </w:r>
                </w:p>
              </w:tc>
              <w:tc>
                <w:tcPr>
                  <w:tcW w:w="3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30A6" w:rsidRPr="008A1E9C" w:rsidRDefault="00E330A6" w:rsidP="004D0CC4">
                  <w:pPr>
                    <w:spacing w:before="100" w:beforeAutospacing="1" w:after="100" w:afterAutospacing="1" w:line="240" w:lineRule="auto"/>
                    <w:ind w:left="-344" w:firstLine="34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1E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Номер и дата нормативного правового акта,  устанавливающего цену (тариф)</w:t>
                  </w:r>
                </w:p>
              </w:tc>
              <w:tc>
                <w:tcPr>
                  <w:tcW w:w="1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30A6" w:rsidRPr="008A1E9C" w:rsidRDefault="00C34B68" w:rsidP="0039303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действия</w:t>
                  </w:r>
                </w:p>
              </w:tc>
              <w:tc>
                <w:tcPr>
                  <w:tcW w:w="2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30A6" w:rsidRPr="004F49A7" w:rsidRDefault="004F49A7" w:rsidP="0039303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F49A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Примечание:</w:t>
                  </w:r>
                </w:p>
              </w:tc>
              <w:tc>
                <w:tcPr>
                  <w:tcW w:w="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30A6" w:rsidRPr="00AE009D" w:rsidRDefault="00E330A6" w:rsidP="003930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30A6" w:rsidRPr="00AE009D" w:rsidRDefault="00E330A6" w:rsidP="003930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93030" w:rsidRPr="007467EB" w:rsidTr="004D0CC4">
              <w:trPr>
                <w:trHeight w:val="1952"/>
                <w:tblCellSpacing w:w="0" w:type="dxa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3030" w:rsidRPr="001C412D" w:rsidRDefault="00393030" w:rsidP="004D0C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C412D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  <w:t>Техническое освидетельствование лифтов на 2011г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3030" w:rsidRPr="001C412D" w:rsidRDefault="00393030" w:rsidP="004D0C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ООО Инженерно-технический центр «Лифт»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3030" w:rsidRPr="001C412D" w:rsidRDefault="00393030" w:rsidP="004D0C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14419,92  (3604,98*4)</w:t>
                  </w:r>
                </w:p>
              </w:tc>
              <w:tc>
                <w:tcPr>
                  <w:tcW w:w="3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3030" w:rsidRPr="001C412D" w:rsidRDefault="00393030" w:rsidP="004D0CC4">
                  <w:pPr>
                    <w:spacing w:before="100" w:beforeAutospacing="1" w:after="100" w:afterAutospacing="1" w:line="240" w:lineRule="auto"/>
                    <w:ind w:left="-344" w:firstLine="344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Договор №49 с  ООО Инженерно-технический центр «Лифт»</w:t>
                  </w:r>
                </w:p>
              </w:tc>
              <w:tc>
                <w:tcPr>
                  <w:tcW w:w="147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393030" w:rsidRPr="001C412D" w:rsidRDefault="00393030" w:rsidP="003930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Собственники оплату не производят с 01.06.2011г (эти расходы оплачивает   ТСЖ из ст. «</w:t>
                  </w:r>
                  <w:proofErr w:type="spellStart"/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Сод</w:t>
                  </w:r>
                  <w:proofErr w:type="gramStart"/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.и</w:t>
                  </w:r>
                  <w:proofErr w:type="spellEnd"/>
                  <w:proofErr w:type="gramEnd"/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рем. жилья)</w:t>
                  </w:r>
                </w:p>
              </w:tc>
              <w:tc>
                <w:tcPr>
                  <w:tcW w:w="2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393030" w:rsidRPr="001C412D" w:rsidRDefault="00393030" w:rsidP="00393030">
                  <w:pPr>
                    <w:spacing w:before="100" w:beforeAutospacing="1" w:after="75" w:line="240" w:lineRule="auto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36"/>
                      <w:sz w:val="18"/>
                      <w:szCs w:val="18"/>
                      <w:lang w:eastAsia="ru-RU"/>
                    </w:rPr>
                  </w:pPr>
                </w:p>
                <w:p w:rsidR="00393030" w:rsidRPr="001C412D" w:rsidRDefault="00393030" w:rsidP="00393030">
                  <w:pPr>
                    <w:spacing w:after="0" w:line="240" w:lineRule="auto"/>
                    <w:ind w:firstLine="180"/>
                    <w:jc w:val="both"/>
                    <w:rPr>
                      <w:rFonts w:ascii="Arial" w:eastAsia="Times New Roman" w:hAnsi="Arial" w:cs="Arial"/>
                      <w:color w:val="242424"/>
                      <w:sz w:val="18"/>
                      <w:szCs w:val="18"/>
                      <w:lang w:eastAsia="ru-RU"/>
                    </w:rPr>
                  </w:pPr>
                  <w:r w:rsidRPr="001C412D">
                    <w:rPr>
                      <w:rFonts w:ascii="Arial" w:eastAsia="Times New Roman" w:hAnsi="Arial" w:cs="Arial"/>
                      <w:color w:val="242424"/>
                      <w:sz w:val="18"/>
                      <w:szCs w:val="18"/>
                      <w:lang w:eastAsia="ru-RU"/>
                    </w:rPr>
                    <w:t xml:space="preserve">В соответствии со ст. 154 ЖК РФ, </w:t>
                  </w:r>
                  <w:r w:rsidRPr="001C412D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  <w:t xml:space="preserve">техническое освидетельствование лифтов, техническое обслуживание и ремонт лифтов, </w:t>
                  </w:r>
                  <w:proofErr w:type="spellStart"/>
                  <w:r w:rsidRPr="001C412D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  <w:t>домофонов</w:t>
                  </w:r>
                  <w:proofErr w:type="spellEnd"/>
                  <w:proofErr w:type="gramStart"/>
                  <w:r w:rsidRPr="001C412D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1C412D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  <w:t xml:space="preserve"> вывоз ТБО включаются </w:t>
                  </w:r>
                  <w:r w:rsidRPr="001C412D">
                    <w:rPr>
                      <w:rFonts w:ascii="Arial" w:eastAsia="Times New Roman" w:hAnsi="Arial" w:cs="Arial"/>
                      <w:color w:val="242424"/>
                      <w:sz w:val="18"/>
                      <w:szCs w:val="18"/>
                      <w:lang w:eastAsia="ru-RU"/>
                    </w:rPr>
                    <w:t xml:space="preserve"> в структуру платы за жилое помещение, и соответственно  эти расходы должны оплачиваться  из статьи  « Содержание и ремонт жилого помещения».</w:t>
                  </w:r>
                </w:p>
                <w:p w:rsidR="00393030" w:rsidRPr="001C412D" w:rsidRDefault="00393030" w:rsidP="0039303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3030" w:rsidRPr="007467EB" w:rsidRDefault="00393030" w:rsidP="0039303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3030" w:rsidRPr="007467EB" w:rsidRDefault="00393030" w:rsidP="0039303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93030" w:rsidRPr="007467EB" w:rsidTr="004D0CC4">
              <w:trPr>
                <w:trHeight w:val="958"/>
                <w:tblCellSpacing w:w="0" w:type="dxa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3030" w:rsidRPr="001C412D" w:rsidRDefault="00393030" w:rsidP="004D0C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C412D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  <w:t>Техническое обслуживание и ремонт лифтов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3030" w:rsidRPr="001C412D" w:rsidRDefault="00393030" w:rsidP="004D0C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ООО «Лифт Монтаж Сервис»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3030" w:rsidRPr="001C412D" w:rsidRDefault="00393030" w:rsidP="004D0C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3776,0 </w:t>
                  </w:r>
                  <w:proofErr w:type="spellStart"/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руб</w:t>
                  </w:r>
                  <w:proofErr w:type="spellEnd"/>
                  <w:proofErr w:type="gramStart"/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.</w:t>
                  </w:r>
                  <w:proofErr w:type="gramEnd"/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, в</w:t>
                  </w:r>
                  <w:r w:rsidR="00F96AE9"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т.ч. НДС -576 </w:t>
                  </w:r>
                  <w:proofErr w:type="spellStart"/>
                  <w:r w:rsidR="00F96AE9"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руб</w:t>
                  </w:r>
                  <w:proofErr w:type="spellEnd"/>
                  <w:r w:rsidR="00F96AE9"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 (ежемесячные </w:t>
                  </w:r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платежи)</w:t>
                  </w:r>
                  <w:r w:rsidR="00F87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r w:rsidR="001158D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за </w:t>
                  </w:r>
                  <w:r w:rsidR="00F87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2011г</w:t>
                  </w:r>
                  <w:r w:rsidR="009F43E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3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3030" w:rsidRPr="001C412D" w:rsidRDefault="00393030" w:rsidP="004D0CC4">
                  <w:pPr>
                    <w:spacing w:before="100" w:beforeAutospacing="1" w:after="100" w:afterAutospacing="1" w:line="240" w:lineRule="auto"/>
                    <w:ind w:left="-344" w:firstLine="344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Договор №84 с ООО «Лифт Монтаж Сервис»</w:t>
                  </w:r>
                </w:p>
              </w:tc>
              <w:tc>
                <w:tcPr>
                  <w:tcW w:w="1473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393030" w:rsidRPr="001C412D" w:rsidRDefault="00393030" w:rsidP="0039303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5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393030" w:rsidRPr="001C412D" w:rsidRDefault="00393030" w:rsidP="0039303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3030" w:rsidRPr="007467EB" w:rsidRDefault="00393030" w:rsidP="0039303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3030" w:rsidRPr="007467EB" w:rsidRDefault="00393030" w:rsidP="0039303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F43EB" w:rsidRPr="007467EB" w:rsidTr="004D0CC4">
              <w:trPr>
                <w:trHeight w:val="958"/>
                <w:tblCellSpacing w:w="0" w:type="dxa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F43EB" w:rsidRPr="001C412D" w:rsidRDefault="00B962A6" w:rsidP="004D0C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1C412D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  <w:t>Техническое обслуживание и ремонт лифтов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F43EB" w:rsidRPr="001C412D" w:rsidRDefault="00B962A6" w:rsidP="004D0C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ООО «Лифт Монтаж Сервис»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F43EB" w:rsidRPr="001C412D" w:rsidRDefault="00B962A6" w:rsidP="004D0C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4153,6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руб</w:t>
                  </w:r>
                  <w:proofErr w:type="spell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в т.ч. НДС -633,6 руб. с 01.01.2012г</w:t>
                  </w:r>
                  <w:proofErr w:type="gram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ост тарифа на 10%.</w:t>
                  </w:r>
                </w:p>
              </w:tc>
              <w:tc>
                <w:tcPr>
                  <w:tcW w:w="3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F43EB" w:rsidRPr="001C412D" w:rsidRDefault="00B962A6" w:rsidP="004D0CC4">
                  <w:pPr>
                    <w:spacing w:before="100" w:beforeAutospacing="1" w:after="100" w:afterAutospacing="1" w:line="240" w:lineRule="auto"/>
                    <w:ind w:left="-344" w:firstLine="344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</w:t>
                  </w:r>
                  <w:proofErr w:type="gram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.с</w:t>
                  </w:r>
                  <w:proofErr w:type="gram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оглашение №1 от 01.01.2012г</w:t>
                  </w:r>
                </w:p>
              </w:tc>
              <w:tc>
                <w:tcPr>
                  <w:tcW w:w="1473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9F43EB" w:rsidRPr="001C412D" w:rsidRDefault="009F43EB" w:rsidP="0039303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5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9F43EB" w:rsidRPr="001C412D" w:rsidRDefault="009F43EB" w:rsidP="0039303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F43EB" w:rsidRPr="007467EB" w:rsidRDefault="009F43EB" w:rsidP="0039303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F43EB" w:rsidRPr="007467EB" w:rsidRDefault="009F43EB" w:rsidP="0039303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93030" w:rsidRPr="007467EB" w:rsidTr="004D0CC4">
              <w:trPr>
                <w:tblCellSpacing w:w="0" w:type="dxa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3030" w:rsidRPr="001C412D" w:rsidRDefault="00DA1E45" w:rsidP="009F43E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412D">
                    <w:rPr>
                      <w:rFonts w:ascii="Arial" w:hAnsi="Arial" w:cs="Arial"/>
                      <w:sz w:val="18"/>
                      <w:szCs w:val="18"/>
                    </w:rPr>
                    <w:t>Вывоз и захоронение ТБО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3030" w:rsidRPr="001C412D" w:rsidRDefault="00DA1E45" w:rsidP="009F43E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412D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  <w:t>«Эко Сервис Центрального района»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3030" w:rsidRPr="001C412D" w:rsidRDefault="00DA1E45" w:rsidP="009F43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7618,15 </w:t>
                  </w:r>
                  <w:r w:rsidR="00F96AE9"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="00F96AE9"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руб</w:t>
                  </w:r>
                  <w:proofErr w:type="spellEnd"/>
                  <w:r w:rsidR="00F96AE9"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="00F96AE9"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( </w:t>
                  </w:r>
                  <w:proofErr w:type="gramEnd"/>
                  <w:r w:rsidR="00F96AE9"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ежемесячные платежи)</w:t>
                  </w:r>
                </w:p>
              </w:tc>
              <w:tc>
                <w:tcPr>
                  <w:tcW w:w="3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3030" w:rsidRPr="001C412D" w:rsidRDefault="00DA1E45" w:rsidP="009F43EB">
                  <w:pPr>
                    <w:spacing w:before="100" w:beforeAutospacing="1" w:after="100" w:afterAutospacing="1" w:line="240" w:lineRule="auto"/>
                    <w:ind w:left="-344" w:firstLine="344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Договор № 11-195 </w:t>
                  </w:r>
                  <w:proofErr w:type="gramStart"/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</w:t>
                  </w:r>
                  <w:proofErr w:type="gramEnd"/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1C412D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  <w:t>«Эко Сервис Центрального района»</w:t>
                  </w:r>
                </w:p>
              </w:tc>
              <w:tc>
                <w:tcPr>
                  <w:tcW w:w="1473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3030" w:rsidRPr="001C412D" w:rsidRDefault="00393030" w:rsidP="009F43E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5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393030" w:rsidRPr="001C412D" w:rsidRDefault="00393030" w:rsidP="009F43E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3030" w:rsidRPr="007467EB" w:rsidRDefault="00393030" w:rsidP="009F43E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3030" w:rsidRPr="007467EB" w:rsidRDefault="00393030" w:rsidP="009F43E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962A6" w:rsidRPr="007467EB" w:rsidTr="00E26DAE">
              <w:trPr>
                <w:trHeight w:val="543"/>
                <w:tblCellSpacing w:w="0" w:type="dxa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62A6" w:rsidRPr="001C412D" w:rsidRDefault="00E26DAE" w:rsidP="009F43E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412D">
                    <w:rPr>
                      <w:rFonts w:ascii="Arial" w:hAnsi="Arial" w:cs="Arial"/>
                      <w:sz w:val="18"/>
                      <w:szCs w:val="18"/>
                    </w:rPr>
                    <w:t>Вывоз и захоронение ТБО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62A6" w:rsidRPr="001C412D" w:rsidRDefault="00E26DAE" w:rsidP="009F43EB">
                  <w:pPr>
                    <w:jc w:val="center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1C412D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  <w:t>Эко Сервис Центрального района»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62A6" w:rsidRPr="001C412D" w:rsidRDefault="008C4D1E" w:rsidP="009F43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7975,71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руб</w:t>
                  </w:r>
                  <w:proofErr w:type="spell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.Ежемесячный платеж с 01.07.2011г</w:t>
                  </w:r>
                  <w:proofErr w:type="gram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ост тарифа на 4,7%.</w:t>
                  </w:r>
                </w:p>
              </w:tc>
              <w:tc>
                <w:tcPr>
                  <w:tcW w:w="3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62A6" w:rsidRPr="001C412D" w:rsidRDefault="008C4D1E" w:rsidP="009F43EB">
                  <w:pPr>
                    <w:spacing w:before="100" w:beforeAutospacing="1" w:after="100" w:afterAutospacing="1" w:line="240" w:lineRule="auto"/>
                    <w:ind w:left="-344" w:firstLine="344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Договор № 11-195 </w:t>
                  </w:r>
                  <w:proofErr w:type="gramStart"/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</w:t>
                  </w:r>
                  <w:proofErr w:type="gramEnd"/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1C412D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  <w:t>«Эко Сервис Центрального района»</w:t>
                  </w:r>
                </w:p>
              </w:tc>
              <w:tc>
                <w:tcPr>
                  <w:tcW w:w="1473" w:type="dxa"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962A6" w:rsidRPr="001C412D" w:rsidRDefault="00B962A6" w:rsidP="009F43E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5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B962A6" w:rsidRPr="001C412D" w:rsidRDefault="00B962A6" w:rsidP="009F43E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962A6" w:rsidRPr="007467EB" w:rsidRDefault="00B962A6" w:rsidP="009F43E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962A6" w:rsidRPr="007467EB" w:rsidRDefault="00B962A6" w:rsidP="009F43E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93030" w:rsidRPr="007467EB" w:rsidTr="004D0CC4">
              <w:trPr>
                <w:trHeight w:val="2393"/>
                <w:tblCellSpacing w:w="0" w:type="dxa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3030" w:rsidRPr="001C412D" w:rsidRDefault="00393030" w:rsidP="004D0CC4">
                  <w:pPr>
                    <w:jc w:val="center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1C412D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  <w:t xml:space="preserve">Техническое обслуживание и ремонт </w:t>
                  </w:r>
                  <w:proofErr w:type="spellStart"/>
                  <w:r w:rsidRPr="001C412D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  <w:t>домофонов</w:t>
                  </w:r>
                  <w:proofErr w:type="spellEnd"/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3030" w:rsidRPr="001C412D" w:rsidRDefault="00393030" w:rsidP="004D0CC4">
                  <w:pPr>
                    <w:jc w:val="center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3030" w:rsidRPr="001C412D" w:rsidRDefault="00393030" w:rsidP="004D0C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Ранее  Управляющей  компанией  была установлена ежемесячная оплата 138</w:t>
                  </w:r>
                  <w:r w:rsidR="00F87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,5</w:t>
                  </w:r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руб</w:t>
                  </w:r>
                  <w:proofErr w:type="spellEnd"/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каждой квартиры</w:t>
                  </w:r>
                </w:p>
              </w:tc>
              <w:tc>
                <w:tcPr>
                  <w:tcW w:w="3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3030" w:rsidRPr="001C412D" w:rsidRDefault="00B962A6" w:rsidP="004D0CC4">
                  <w:pPr>
                    <w:spacing w:before="100" w:beforeAutospacing="1" w:after="100" w:afterAutospacing="1" w:line="240" w:lineRule="auto"/>
                    <w:ind w:left="-344" w:firstLine="344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ТО видеонаблюдения,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домофонов</w:t>
                  </w:r>
                  <w:proofErr w:type="spell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т.д. производиться ТСЖ по мере необходимости по факту неисправности. Оплата производиться из ст</w:t>
                  </w:r>
                  <w:proofErr w:type="gram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.С</w:t>
                  </w:r>
                  <w:proofErr w:type="gram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од. и ремонт.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393030" w:rsidRPr="001C412D" w:rsidRDefault="00393030" w:rsidP="00DA1E4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Собственники оплату не производят с 01.04.2011г (эти расходы оплачивает   ТСЖ из ст. «</w:t>
                  </w:r>
                  <w:proofErr w:type="spellStart"/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Сод</w:t>
                  </w:r>
                  <w:proofErr w:type="gramStart"/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.и</w:t>
                  </w:r>
                  <w:proofErr w:type="spellEnd"/>
                  <w:proofErr w:type="gramEnd"/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рем. жилья)</w:t>
                  </w:r>
                </w:p>
              </w:tc>
              <w:tc>
                <w:tcPr>
                  <w:tcW w:w="2275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hideMark/>
                </w:tcPr>
                <w:p w:rsidR="00393030" w:rsidRPr="001C412D" w:rsidRDefault="00393030" w:rsidP="0039303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3030" w:rsidRPr="007467EB" w:rsidRDefault="00393030" w:rsidP="0039303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3030" w:rsidRPr="007467EB" w:rsidRDefault="00393030" w:rsidP="0039303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93030" w:rsidRPr="007467EB" w:rsidTr="004D0CC4">
              <w:trPr>
                <w:tblCellSpacing w:w="0" w:type="dxa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30A6" w:rsidRPr="001C412D" w:rsidRDefault="00E330A6" w:rsidP="003930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1C412D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  <w:t xml:space="preserve">Охрана 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30A6" w:rsidRPr="001C412D" w:rsidRDefault="00E330A6" w:rsidP="0039303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ООО  ЧОП «Восток »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30A6" w:rsidRPr="001C412D" w:rsidRDefault="00E330A6" w:rsidP="0039303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50 000 </w:t>
                  </w:r>
                  <w:proofErr w:type="spellStart"/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руб</w:t>
                  </w:r>
                  <w:proofErr w:type="spellEnd"/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 ежемесячный платеж)</w:t>
                  </w:r>
                  <w:proofErr w:type="gramStart"/>
                  <w:r w:rsidR="00B962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.</w:t>
                  </w:r>
                  <w:proofErr w:type="gramEnd"/>
                  <w:r w:rsidR="00B962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 2012г  оплата услуги осталась без изменения.</w:t>
                  </w:r>
                </w:p>
              </w:tc>
              <w:tc>
                <w:tcPr>
                  <w:tcW w:w="3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30A6" w:rsidRDefault="00E330A6" w:rsidP="004D0CC4">
                  <w:pPr>
                    <w:spacing w:before="100" w:beforeAutospacing="1" w:after="100" w:afterAutospacing="1" w:line="240" w:lineRule="auto"/>
                    <w:ind w:left="-344" w:firstLine="344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Договор №16 от 15.04.2011г</w:t>
                  </w:r>
                  <w:r w:rsidR="00B962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</w:p>
                <w:p w:rsidR="00B962A6" w:rsidRPr="001C412D" w:rsidRDefault="00B962A6" w:rsidP="004D0CC4">
                  <w:pPr>
                    <w:spacing w:before="100" w:beforeAutospacing="1" w:after="100" w:afterAutospacing="1" w:line="240" w:lineRule="auto"/>
                    <w:ind w:left="-344" w:firstLine="344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Договор №9 от 01.01.2012г</w:t>
                  </w:r>
                </w:p>
              </w:tc>
              <w:tc>
                <w:tcPr>
                  <w:tcW w:w="1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30A6" w:rsidRPr="001C412D" w:rsidRDefault="00E330A6" w:rsidP="0039303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30A6" w:rsidRPr="001C412D" w:rsidRDefault="00E330A6" w:rsidP="0039303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C412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Лицензия  №0001347 выдана МВД РФ ГУВД Воронежской области от 19.08.2009г сроком до 19.08.2014г</w:t>
                  </w:r>
                </w:p>
              </w:tc>
              <w:tc>
                <w:tcPr>
                  <w:tcW w:w="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30A6" w:rsidRPr="007467EB" w:rsidRDefault="00E330A6" w:rsidP="0039303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330A6" w:rsidRPr="007467EB" w:rsidRDefault="00E330A6" w:rsidP="0039303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5166B" w:rsidRPr="008A1E9C" w:rsidRDefault="00B5166B" w:rsidP="007467EB">
            <w:pPr>
              <w:spacing w:before="100" w:beforeAutospacing="1" w:after="75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32"/>
                <w:szCs w:val="32"/>
                <w:lang w:eastAsia="ru-RU"/>
              </w:rPr>
            </w:pPr>
          </w:p>
          <w:p w:rsidR="001C412D" w:rsidRPr="001C412D" w:rsidRDefault="001C412D" w:rsidP="001C412D">
            <w:pPr>
              <w:spacing w:before="100" w:beforeAutospacing="1" w:after="75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</w:pPr>
            <w:r w:rsidRPr="001C412D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Информация о тарифах на жилищные  услуги в 2011</w:t>
            </w:r>
            <w:r w:rsidR="00B962A6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-2012 </w:t>
            </w:r>
            <w:r w:rsidRPr="001C412D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 году  по обслуживанию дома 49, 20-летия ВЛКСМ, ТСЖ «Экспресс»</w:t>
            </w:r>
          </w:p>
          <w:p w:rsidR="00B5166B" w:rsidRPr="00D96039" w:rsidRDefault="00D96039" w:rsidP="00D96039">
            <w:pPr>
              <w:spacing w:before="100" w:beforeAutospacing="1" w:after="75" w:line="240" w:lineRule="auto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  <w:r w:rsidRPr="00D96039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Председатель правления</w:t>
            </w:r>
          </w:p>
          <w:p w:rsidR="00B5166B" w:rsidRPr="00D96039" w:rsidRDefault="00D96039" w:rsidP="00D96039">
            <w:pPr>
              <w:spacing w:after="0" w:line="240" w:lineRule="auto"/>
              <w:outlineLvl w:val="0"/>
              <w:rPr>
                <w:rFonts w:ascii="Arial Narrow" w:eastAsia="Times New Roman" w:hAnsi="Arial Narrow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D96039">
              <w:rPr>
                <w:rFonts w:ascii="Arial Narrow" w:eastAsia="Times New Roman" w:hAnsi="Arial Narrow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ТСЖ «Экспресс»                                                                В.В.Денисов</w:t>
            </w:r>
          </w:p>
          <w:p w:rsidR="00D96039" w:rsidRPr="00D96039" w:rsidRDefault="00D96039" w:rsidP="00D96039">
            <w:pPr>
              <w:spacing w:after="0" w:line="240" w:lineRule="auto"/>
              <w:outlineLvl w:val="0"/>
              <w:rPr>
                <w:rFonts w:ascii="Arial Narrow" w:eastAsia="Times New Roman" w:hAnsi="Arial Narrow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  <w:p w:rsidR="00D96039" w:rsidRPr="00D96039" w:rsidRDefault="00D96039" w:rsidP="00D96039">
            <w:pPr>
              <w:spacing w:after="0" w:line="240" w:lineRule="auto"/>
              <w:outlineLvl w:val="0"/>
              <w:rPr>
                <w:rFonts w:ascii="Arial Narrow" w:eastAsia="Times New Roman" w:hAnsi="Arial Narrow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D96039">
              <w:rPr>
                <w:rFonts w:ascii="Arial Narrow" w:eastAsia="Times New Roman" w:hAnsi="Arial Narrow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Управляющая домом                                                       В.Д.Кузнецова</w:t>
            </w:r>
          </w:p>
          <w:p w:rsidR="00B95DD9" w:rsidRPr="00B95DD9" w:rsidRDefault="00B95DD9" w:rsidP="007467EB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" w:type="dxa"/>
            <w:vAlign w:val="center"/>
            <w:hideMark/>
          </w:tcPr>
          <w:p w:rsidR="00B95DD9" w:rsidRPr="00B95DD9" w:rsidRDefault="00B95DD9" w:rsidP="00393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962A6" w:rsidRDefault="00B962A6" w:rsidP="00B962A6">
      <w:pPr>
        <w:spacing w:after="0"/>
        <w:rPr>
          <w:sz w:val="24"/>
          <w:szCs w:val="24"/>
        </w:rPr>
      </w:pPr>
      <w:r w:rsidRPr="00722DB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                                                       </w:t>
      </w:r>
    </w:p>
    <w:p w:rsidR="006468E4" w:rsidRDefault="006468E4"/>
    <w:sectPr w:rsidR="006468E4" w:rsidSect="004D0CC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2AF" w:rsidRDefault="00FE62AF" w:rsidP="005A23B8">
      <w:pPr>
        <w:spacing w:after="0" w:line="240" w:lineRule="auto"/>
      </w:pPr>
      <w:r>
        <w:separator/>
      </w:r>
    </w:p>
  </w:endnote>
  <w:endnote w:type="continuationSeparator" w:id="0">
    <w:p w:rsidR="00FE62AF" w:rsidRDefault="00FE62AF" w:rsidP="005A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2AF" w:rsidRDefault="00FE62AF" w:rsidP="005A23B8">
      <w:pPr>
        <w:spacing w:after="0" w:line="240" w:lineRule="auto"/>
      </w:pPr>
      <w:r>
        <w:separator/>
      </w:r>
    </w:p>
  </w:footnote>
  <w:footnote w:type="continuationSeparator" w:id="0">
    <w:p w:rsidR="00FE62AF" w:rsidRDefault="00FE62AF" w:rsidP="005A2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B95DD9"/>
    <w:rsid w:val="000369BE"/>
    <w:rsid w:val="001158D0"/>
    <w:rsid w:val="001C412D"/>
    <w:rsid w:val="002D0C1D"/>
    <w:rsid w:val="0035044D"/>
    <w:rsid w:val="00393030"/>
    <w:rsid w:val="003A271A"/>
    <w:rsid w:val="003C07FC"/>
    <w:rsid w:val="003F08F0"/>
    <w:rsid w:val="00410724"/>
    <w:rsid w:val="00496766"/>
    <w:rsid w:val="004D0CC4"/>
    <w:rsid w:val="004F49A7"/>
    <w:rsid w:val="005206C4"/>
    <w:rsid w:val="00541216"/>
    <w:rsid w:val="00596C4B"/>
    <w:rsid w:val="005A23B8"/>
    <w:rsid w:val="005C436A"/>
    <w:rsid w:val="005E1205"/>
    <w:rsid w:val="006468E4"/>
    <w:rsid w:val="006554C0"/>
    <w:rsid w:val="007467EB"/>
    <w:rsid w:val="008A1E9C"/>
    <w:rsid w:val="008C4D1E"/>
    <w:rsid w:val="00905C4E"/>
    <w:rsid w:val="009C07B0"/>
    <w:rsid w:val="009F43EB"/>
    <w:rsid w:val="00A26A2E"/>
    <w:rsid w:val="00AB5A23"/>
    <w:rsid w:val="00AE009D"/>
    <w:rsid w:val="00B5166B"/>
    <w:rsid w:val="00B95DD9"/>
    <w:rsid w:val="00B962A6"/>
    <w:rsid w:val="00C110EB"/>
    <w:rsid w:val="00C34B68"/>
    <w:rsid w:val="00CA55E9"/>
    <w:rsid w:val="00D11280"/>
    <w:rsid w:val="00D1638B"/>
    <w:rsid w:val="00D96039"/>
    <w:rsid w:val="00DA1E45"/>
    <w:rsid w:val="00E26DAE"/>
    <w:rsid w:val="00E330A6"/>
    <w:rsid w:val="00EE29F9"/>
    <w:rsid w:val="00F1264D"/>
    <w:rsid w:val="00F56E09"/>
    <w:rsid w:val="00F87ABB"/>
    <w:rsid w:val="00F9087B"/>
    <w:rsid w:val="00F96AE9"/>
    <w:rsid w:val="00FB5D62"/>
    <w:rsid w:val="00FE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E4"/>
  </w:style>
  <w:style w:type="paragraph" w:styleId="1">
    <w:name w:val="heading 1"/>
    <w:basedOn w:val="a"/>
    <w:link w:val="10"/>
    <w:uiPriority w:val="9"/>
    <w:qFormat/>
    <w:rsid w:val="00B95DD9"/>
    <w:pPr>
      <w:spacing w:before="100" w:beforeAutospacing="1" w:after="75" w:line="240" w:lineRule="auto"/>
      <w:outlineLvl w:val="0"/>
    </w:pPr>
    <w:rPr>
      <w:rFonts w:ascii="Arial Narrow" w:eastAsia="Times New Roman" w:hAnsi="Arial Narrow" w:cs="Times New Roman"/>
      <w:b/>
      <w:bCs/>
      <w:color w:val="333333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DD9"/>
    <w:rPr>
      <w:rFonts w:ascii="Arial Narrow" w:eastAsia="Times New Roman" w:hAnsi="Arial Narrow" w:cs="Times New Roman"/>
      <w:b/>
      <w:bCs/>
      <w:color w:val="333333"/>
      <w:kern w:val="36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B95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5DD9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A2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23B8"/>
  </w:style>
  <w:style w:type="paragraph" w:styleId="a7">
    <w:name w:val="footer"/>
    <w:basedOn w:val="a"/>
    <w:link w:val="a8"/>
    <w:uiPriority w:val="99"/>
    <w:semiHidden/>
    <w:unhideWhenUsed/>
    <w:rsid w:val="005A2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23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F517D-3A3B-47BB-AE12-E951E67E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20</cp:revision>
  <cp:lastPrinted>2012-05-20T20:08:00Z</cp:lastPrinted>
  <dcterms:created xsi:type="dcterms:W3CDTF">2012-01-23T22:51:00Z</dcterms:created>
  <dcterms:modified xsi:type="dcterms:W3CDTF">2012-05-20T20:08:00Z</dcterms:modified>
</cp:coreProperties>
</file>