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61" w:rsidRPr="00D60E46" w:rsidRDefault="00902B61" w:rsidP="00902B61">
      <w:pPr>
        <w:ind w:firstLine="5529"/>
        <w:jc w:val="center"/>
        <w:rPr>
          <w:sz w:val="28"/>
          <w:szCs w:val="28"/>
        </w:rPr>
      </w:pPr>
      <w:r w:rsidRPr="00D60E46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:rsidR="00902B61" w:rsidRDefault="00902B61" w:rsidP="00902B61">
      <w:pPr>
        <w:ind w:left="5245" w:right="-286" w:firstLine="5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60E46">
        <w:rPr>
          <w:sz w:val="28"/>
          <w:szCs w:val="28"/>
        </w:rPr>
        <w:t xml:space="preserve"> на общем собрании </w:t>
      </w:r>
    </w:p>
    <w:p w:rsidR="00902B61" w:rsidRDefault="00902B61" w:rsidP="00902B61">
      <w:pPr>
        <w:ind w:left="5245" w:right="-286"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60E46">
        <w:rPr>
          <w:sz w:val="28"/>
          <w:szCs w:val="28"/>
        </w:rPr>
        <w:t>членов ТСЖ «Перспектива»</w:t>
      </w:r>
      <w:r>
        <w:rPr>
          <w:sz w:val="28"/>
          <w:szCs w:val="28"/>
        </w:rPr>
        <w:t xml:space="preserve"> </w:t>
      </w:r>
      <w:r w:rsidRPr="00D60E46">
        <w:rPr>
          <w:sz w:val="28"/>
          <w:szCs w:val="28"/>
        </w:rPr>
        <w:t xml:space="preserve"> </w:t>
      </w:r>
    </w:p>
    <w:p w:rsidR="00902B61" w:rsidRDefault="00902B61" w:rsidP="00902B61">
      <w:pPr>
        <w:ind w:left="5245" w:right="-286" w:firstLine="540"/>
        <w:rPr>
          <w:b/>
          <w:sz w:val="32"/>
          <w:szCs w:val="32"/>
        </w:rPr>
      </w:pPr>
      <w:r>
        <w:rPr>
          <w:sz w:val="28"/>
          <w:szCs w:val="28"/>
        </w:rPr>
        <w:t xml:space="preserve">  </w:t>
      </w:r>
      <w:r w:rsidRPr="00D60E46">
        <w:rPr>
          <w:sz w:val="28"/>
          <w:szCs w:val="28"/>
        </w:rPr>
        <w:t>протокол №</w:t>
      </w:r>
      <w:r>
        <w:rPr>
          <w:sz w:val="28"/>
          <w:szCs w:val="28"/>
        </w:rPr>
        <w:t>9</w:t>
      </w:r>
      <w:r w:rsidRPr="00D60E46">
        <w:rPr>
          <w:sz w:val="28"/>
          <w:szCs w:val="28"/>
        </w:rPr>
        <w:t xml:space="preserve"> от 1</w:t>
      </w:r>
      <w:r>
        <w:rPr>
          <w:sz w:val="28"/>
          <w:szCs w:val="28"/>
        </w:rPr>
        <w:t>7</w:t>
      </w:r>
      <w:r w:rsidRPr="00D60E4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60E46">
        <w:rPr>
          <w:sz w:val="28"/>
          <w:szCs w:val="28"/>
        </w:rPr>
        <w:t>. 201</w:t>
      </w:r>
      <w:r>
        <w:rPr>
          <w:sz w:val="28"/>
          <w:szCs w:val="28"/>
        </w:rPr>
        <w:t>2</w:t>
      </w:r>
      <w:r w:rsidRPr="00D60E46">
        <w:rPr>
          <w:sz w:val="28"/>
          <w:szCs w:val="28"/>
        </w:rPr>
        <w:t>г</w:t>
      </w:r>
      <w:r w:rsidRPr="00064C96">
        <w:rPr>
          <w:b/>
          <w:sz w:val="32"/>
          <w:szCs w:val="32"/>
        </w:rPr>
        <w:t xml:space="preserve"> </w:t>
      </w:r>
    </w:p>
    <w:p w:rsidR="00902B61" w:rsidRDefault="00902B61" w:rsidP="00902B61">
      <w:pPr>
        <w:ind w:firstLine="540"/>
        <w:jc w:val="center"/>
        <w:rPr>
          <w:b/>
          <w:sz w:val="28"/>
          <w:szCs w:val="28"/>
        </w:rPr>
      </w:pPr>
    </w:p>
    <w:p w:rsidR="00902B61" w:rsidRPr="00E35430" w:rsidRDefault="00902B61" w:rsidP="00902B61">
      <w:pPr>
        <w:ind w:firstLine="540"/>
        <w:jc w:val="center"/>
        <w:rPr>
          <w:b/>
          <w:sz w:val="25"/>
          <w:szCs w:val="25"/>
        </w:rPr>
      </w:pPr>
      <w:r w:rsidRPr="00E35430">
        <w:rPr>
          <w:b/>
          <w:sz w:val="25"/>
          <w:szCs w:val="25"/>
        </w:rPr>
        <w:t>Смета</w:t>
      </w:r>
    </w:p>
    <w:p w:rsidR="00902B61" w:rsidRPr="00E35430" w:rsidRDefault="00902B61" w:rsidP="00902B61">
      <w:pPr>
        <w:jc w:val="center"/>
        <w:rPr>
          <w:b/>
          <w:sz w:val="25"/>
          <w:szCs w:val="25"/>
        </w:rPr>
      </w:pPr>
      <w:r w:rsidRPr="00E35430">
        <w:rPr>
          <w:b/>
          <w:sz w:val="25"/>
          <w:szCs w:val="25"/>
        </w:rPr>
        <w:t>доходов и расходов ТСЖ «Перспектива» на 2012 год.</w:t>
      </w:r>
    </w:p>
    <w:tbl>
      <w:tblPr>
        <w:tblpPr w:leftFromText="180" w:rightFromText="180" w:vertAnchor="text" w:horzAnchor="margin" w:tblpXSpec="right" w:tblpY="74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655"/>
        <w:gridCol w:w="1310"/>
      </w:tblGrid>
      <w:tr w:rsidR="00902B61" w:rsidRPr="00E35430" w:rsidTr="005665DD">
        <w:trPr>
          <w:trHeight w:val="554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E35430">
              <w:rPr>
                <w:sz w:val="25"/>
                <w:szCs w:val="25"/>
              </w:rPr>
              <w:t>п</w:t>
            </w:r>
            <w:proofErr w:type="spellEnd"/>
            <w:proofErr w:type="gramEnd"/>
            <w:r w:rsidRPr="00E35430">
              <w:rPr>
                <w:sz w:val="25"/>
                <w:szCs w:val="25"/>
              </w:rPr>
              <w:t>/</w:t>
            </w:r>
            <w:proofErr w:type="spellStart"/>
            <w:r w:rsidRPr="00E35430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Виды доходов и расходов</w:t>
            </w:r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План на 2011 год </w:t>
            </w:r>
          </w:p>
        </w:tc>
      </w:tr>
      <w:tr w:rsidR="00902B61" w:rsidRPr="00E35430" w:rsidTr="005665DD">
        <w:trPr>
          <w:trHeight w:val="333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b/>
                <w:sz w:val="25"/>
                <w:szCs w:val="25"/>
                <w:lang w:val="en-US"/>
              </w:rPr>
            </w:pPr>
            <w:r w:rsidRPr="00E35430">
              <w:rPr>
                <w:b/>
                <w:sz w:val="25"/>
                <w:szCs w:val="25"/>
                <w:lang w:val="en-US"/>
              </w:rPr>
              <w:t>I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Доходы (всего)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left="-10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1466 </w:t>
            </w:r>
          </w:p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55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sz w:val="25"/>
                <w:szCs w:val="25"/>
                <w:lang w:val="en-US"/>
              </w:rPr>
            </w:pPr>
            <w:r w:rsidRPr="00E35430">
              <w:rPr>
                <w:sz w:val="25"/>
                <w:szCs w:val="25"/>
              </w:rPr>
              <w:t>1.</w:t>
            </w:r>
            <w:r w:rsidRPr="00E35430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Содержание и ремонт жилого помещения (жители)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21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1192 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333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1.2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Содержание и ремонт </w:t>
            </w:r>
            <w:r w:rsidRPr="00E35430">
              <w:rPr>
                <w:sz w:val="25"/>
                <w:szCs w:val="25"/>
                <w:u w:val="single"/>
              </w:rPr>
              <w:t>нежилых</w:t>
            </w:r>
            <w:r w:rsidRPr="00E35430">
              <w:rPr>
                <w:sz w:val="25"/>
                <w:szCs w:val="25"/>
              </w:rPr>
              <w:t xml:space="preserve"> помещений, вывоз ТБО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21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52,7</w:t>
            </w:r>
          </w:p>
          <w:p w:rsidR="00902B61" w:rsidRPr="00E35430" w:rsidRDefault="00902B61" w:rsidP="005665DD">
            <w:pPr>
              <w:ind w:hanging="21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333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1.3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Лифты (остаток – разница между оплатой населения и платой по договору), вывоз ТБО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122 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3340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1.4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Размещение Интернет – кампаний, других организаций на чердаке здания,  рекламы на стене</w:t>
            </w:r>
          </w:p>
          <w:p w:rsidR="00902B61" w:rsidRPr="00E35430" w:rsidRDefault="00902B61" w:rsidP="005665DD">
            <w:pPr>
              <w:ind w:firstLine="176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«</w:t>
            </w:r>
            <w:proofErr w:type="spellStart"/>
            <w:r w:rsidRPr="00E35430">
              <w:rPr>
                <w:sz w:val="25"/>
                <w:szCs w:val="25"/>
              </w:rPr>
              <w:t>Интеркон</w:t>
            </w:r>
            <w:proofErr w:type="spellEnd"/>
            <w:r w:rsidRPr="00E35430">
              <w:rPr>
                <w:sz w:val="25"/>
                <w:szCs w:val="25"/>
              </w:rPr>
              <w:t xml:space="preserve"> </w:t>
            </w:r>
            <w:proofErr w:type="gramStart"/>
            <w:r w:rsidRPr="00E35430">
              <w:rPr>
                <w:sz w:val="25"/>
                <w:szCs w:val="25"/>
              </w:rPr>
              <w:t>-К</w:t>
            </w:r>
            <w:proofErr w:type="gramEnd"/>
            <w:r w:rsidRPr="00E35430">
              <w:rPr>
                <w:sz w:val="25"/>
                <w:szCs w:val="25"/>
              </w:rPr>
              <w:t xml:space="preserve">лиент» -                  </w:t>
            </w:r>
            <w:r w:rsidRPr="00E35430">
              <w:rPr>
                <w:b/>
                <w:sz w:val="25"/>
                <w:szCs w:val="25"/>
              </w:rPr>
              <w:t>800</w:t>
            </w:r>
            <w:r w:rsidRPr="00E35430">
              <w:rPr>
                <w:sz w:val="25"/>
                <w:szCs w:val="25"/>
              </w:rPr>
              <w:t xml:space="preserve"> руб. в месяц;</w:t>
            </w:r>
          </w:p>
          <w:p w:rsidR="00902B61" w:rsidRPr="00E35430" w:rsidRDefault="00902B61" w:rsidP="005665DD">
            <w:pPr>
              <w:ind w:firstLine="176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«</w:t>
            </w:r>
            <w:proofErr w:type="spellStart"/>
            <w:r w:rsidRPr="00E35430">
              <w:rPr>
                <w:sz w:val="25"/>
                <w:szCs w:val="25"/>
              </w:rPr>
              <w:t>Связьтелеком</w:t>
            </w:r>
            <w:proofErr w:type="spellEnd"/>
            <w:r w:rsidRPr="00E35430">
              <w:rPr>
                <w:sz w:val="25"/>
                <w:szCs w:val="25"/>
              </w:rPr>
              <w:t xml:space="preserve">» -                         </w:t>
            </w:r>
            <w:r w:rsidRPr="00E35430">
              <w:rPr>
                <w:b/>
                <w:sz w:val="25"/>
                <w:szCs w:val="25"/>
              </w:rPr>
              <w:t>500</w:t>
            </w:r>
            <w:r w:rsidRPr="00E35430">
              <w:rPr>
                <w:sz w:val="25"/>
                <w:szCs w:val="25"/>
              </w:rPr>
              <w:t xml:space="preserve"> руб. в месяц;</w:t>
            </w:r>
          </w:p>
          <w:p w:rsidR="00902B61" w:rsidRPr="00E35430" w:rsidRDefault="00902B61" w:rsidP="005665DD">
            <w:pPr>
              <w:ind w:firstLine="176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«</w:t>
            </w:r>
            <w:proofErr w:type="spellStart"/>
            <w:r w:rsidRPr="00E35430">
              <w:rPr>
                <w:sz w:val="25"/>
                <w:szCs w:val="25"/>
              </w:rPr>
              <w:t>Совинтел</w:t>
            </w:r>
            <w:proofErr w:type="spellEnd"/>
            <w:r w:rsidRPr="00E35430">
              <w:rPr>
                <w:sz w:val="25"/>
                <w:szCs w:val="25"/>
              </w:rPr>
              <w:t xml:space="preserve"> (</w:t>
            </w:r>
            <w:proofErr w:type="spellStart"/>
            <w:r w:rsidRPr="00E35430">
              <w:rPr>
                <w:sz w:val="25"/>
                <w:szCs w:val="25"/>
              </w:rPr>
              <w:t>Вымпелком</w:t>
            </w:r>
            <w:proofErr w:type="spellEnd"/>
            <w:r w:rsidRPr="00E35430">
              <w:rPr>
                <w:sz w:val="25"/>
                <w:szCs w:val="25"/>
              </w:rPr>
              <w:t xml:space="preserve">)» -        </w:t>
            </w:r>
            <w:r w:rsidRPr="00E35430">
              <w:rPr>
                <w:b/>
                <w:sz w:val="25"/>
                <w:szCs w:val="25"/>
              </w:rPr>
              <w:t>1000</w:t>
            </w:r>
            <w:r w:rsidRPr="00E35430">
              <w:rPr>
                <w:sz w:val="25"/>
                <w:szCs w:val="25"/>
              </w:rPr>
              <w:t xml:space="preserve"> руб. в месяц;</w:t>
            </w:r>
          </w:p>
          <w:p w:rsidR="00902B61" w:rsidRPr="00E35430" w:rsidRDefault="00902B61" w:rsidP="005665DD">
            <w:pPr>
              <w:ind w:firstLine="176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«</w:t>
            </w:r>
            <w:proofErr w:type="spellStart"/>
            <w:r w:rsidRPr="00E35430">
              <w:rPr>
                <w:sz w:val="25"/>
                <w:szCs w:val="25"/>
              </w:rPr>
              <w:t>Информсвязь-Черноземье</w:t>
            </w:r>
            <w:proofErr w:type="spellEnd"/>
            <w:r w:rsidRPr="00E35430">
              <w:rPr>
                <w:sz w:val="25"/>
                <w:szCs w:val="25"/>
              </w:rPr>
              <w:t xml:space="preserve">» -     </w:t>
            </w:r>
            <w:r w:rsidRPr="00E35430">
              <w:rPr>
                <w:b/>
                <w:sz w:val="25"/>
                <w:szCs w:val="25"/>
              </w:rPr>
              <w:t xml:space="preserve">300 </w:t>
            </w:r>
            <w:r w:rsidRPr="00E35430">
              <w:rPr>
                <w:sz w:val="25"/>
                <w:szCs w:val="25"/>
              </w:rPr>
              <w:t>руб. в месяц;</w:t>
            </w:r>
          </w:p>
          <w:p w:rsidR="00902B61" w:rsidRPr="00E35430" w:rsidRDefault="00902B61" w:rsidP="005665DD">
            <w:pPr>
              <w:ind w:firstLine="176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«Сумма-Телеком» -                      </w:t>
            </w:r>
            <w:r w:rsidRPr="00E35430">
              <w:rPr>
                <w:b/>
                <w:sz w:val="25"/>
                <w:szCs w:val="25"/>
              </w:rPr>
              <w:t xml:space="preserve">600 </w:t>
            </w:r>
            <w:r w:rsidRPr="00E35430">
              <w:rPr>
                <w:sz w:val="25"/>
                <w:szCs w:val="25"/>
              </w:rPr>
              <w:t>руб. в  месяц;</w:t>
            </w:r>
          </w:p>
          <w:p w:rsidR="00902B61" w:rsidRPr="00E35430" w:rsidRDefault="00902B61" w:rsidP="005665DD">
            <w:pPr>
              <w:ind w:firstLine="176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ООО «</w:t>
            </w:r>
            <w:proofErr w:type="spellStart"/>
            <w:r w:rsidRPr="00E35430">
              <w:rPr>
                <w:sz w:val="25"/>
                <w:szCs w:val="25"/>
              </w:rPr>
              <w:t>Визуалконтакт</w:t>
            </w:r>
            <w:proofErr w:type="spellEnd"/>
            <w:r w:rsidRPr="00E35430">
              <w:rPr>
                <w:sz w:val="25"/>
                <w:szCs w:val="25"/>
              </w:rPr>
              <w:t xml:space="preserve">» -               </w:t>
            </w:r>
            <w:r w:rsidRPr="00E35430">
              <w:rPr>
                <w:b/>
                <w:sz w:val="25"/>
                <w:szCs w:val="25"/>
              </w:rPr>
              <w:t xml:space="preserve">520 </w:t>
            </w:r>
            <w:r w:rsidRPr="00E35430">
              <w:rPr>
                <w:sz w:val="25"/>
                <w:szCs w:val="25"/>
              </w:rPr>
              <w:t>руб. в месяц</w:t>
            </w:r>
            <w:proofErr w:type="gramStart"/>
            <w:r w:rsidRPr="00E35430">
              <w:rPr>
                <w:sz w:val="25"/>
                <w:szCs w:val="25"/>
              </w:rPr>
              <w:t xml:space="preserve"> :</w:t>
            </w:r>
            <w:proofErr w:type="gramEnd"/>
          </w:p>
          <w:p w:rsidR="00902B61" w:rsidRPr="00E35430" w:rsidRDefault="00902B61" w:rsidP="005665DD">
            <w:pPr>
              <w:ind w:firstLine="176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ООО «Радуга» -                            </w:t>
            </w:r>
            <w:r w:rsidRPr="00E35430">
              <w:rPr>
                <w:b/>
                <w:sz w:val="25"/>
                <w:szCs w:val="25"/>
              </w:rPr>
              <w:t>300</w:t>
            </w:r>
            <w:r w:rsidRPr="00E35430">
              <w:rPr>
                <w:sz w:val="25"/>
                <w:szCs w:val="25"/>
              </w:rPr>
              <w:t xml:space="preserve"> руб. в мес.;</w:t>
            </w:r>
          </w:p>
          <w:p w:rsidR="00902B61" w:rsidRPr="00E35430" w:rsidRDefault="00902B61" w:rsidP="005665DD">
            <w:pPr>
              <w:ind w:firstLine="176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ООО «Фирма «Тембр» -              </w:t>
            </w:r>
            <w:r w:rsidRPr="00E35430">
              <w:rPr>
                <w:b/>
                <w:sz w:val="25"/>
                <w:szCs w:val="25"/>
              </w:rPr>
              <w:t>600</w:t>
            </w:r>
            <w:r w:rsidRPr="00E35430">
              <w:rPr>
                <w:sz w:val="25"/>
                <w:szCs w:val="25"/>
              </w:rPr>
              <w:t xml:space="preserve"> руб. в мес. </w:t>
            </w:r>
          </w:p>
          <w:p w:rsidR="00902B61" w:rsidRPr="00E35430" w:rsidRDefault="00902B61" w:rsidP="005665DD">
            <w:pPr>
              <w:ind w:firstLine="176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ОАО «</w:t>
            </w:r>
            <w:proofErr w:type="spellStart"/>
            <w:r w:rsidRPr="00E35430">
              <w:rPr>
                <w:sz w:val="25"/>
                <w:szCs w:val="25"/>
              </w:rPr>
              <w:t>Телесервис</w:t>
            </w:r>
            <w:proofErr w:type="spellEnd"/>
            <w:r w:rsidRPr="00E35430">
              <w:rPr>
                <w:sz w:val="25"/>
                <w:szCs w:val="25"/>
              </w:rPr>
              <w:t xml:space="preserve">» -                     </w:t>
            </w:r>
            <w:r w:rsidRPr="00E35430">
              <w:rPr>
                <w:b/>
                <w:sz w:val="25"/>
                <w:szCs w:val="25"/>
              </w:rPr>
              <w:t>800</w:t>
            </w:r>
            <w:r w:rsidRPr="00E35430">
              <w:rPr>
                <w:sz w:val="25"/>
                <w:szCs w:val="25"/>
              </w:rPr>
              <w:t xml:space="preserve"> руб. в мес. </w:t>
            </w:r>
          </w:p>
          <w:p w:rsidR="00902B61" w:rsidRPr="00E35430" w:rsidRDefault="00902B61" w:rsidP="005665DD">
            <w:pPr>
              <w:ind w:firstLine="176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ИП Миронова Л.В.</w:t>
            </w:r>
            <w:r w:rsidRPr="00E35430">
              <w:rPr>
                <w:b/>
                <w:sz w:val="25"/>
                <w:szCs w:val="25"/>
              </w:rPr>
              <w:t xml:space="preserve">  -                    300</w:t>
            </w:r>
            <w:r w:rsidRPr="00E35430">
              <w:rPr>
                <w:sz w:val="25"/>
                <w:szCs w:val="25"/>
              </w:rPr>
              <w:t xml:space="preserve"> руб. в мес. </w:t>
            </w:r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ind w:left="-39" w:hanging="6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68,3 </w:t>
            </w:r>
          </w:p>
          <w:p w:rsidR="00902B61" w:rsidRPr="00E35430" w:rsidRDefault="00902B61" w:rsidP="005665DD">
            <w:pPr>
              <w:ind w:left="-39" w:hanging="6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333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1.5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Техническое обслуживание </w:t>
            </w:r>
            <w:r w:rsidRPr="00E35430">
              <w:rPr>
                <w:b/>
                <w:sz w:val="25"/>
                <w:szCs w:val="25"/>
              </w:rPr>
              <w:t>ООО</w:t>
            </w:r>
            <w:r w:rsidRPr="00E35430">
              <w:rPr>
                <w:sz w:val="25"/>
                <w:szCs w:val="25"/>
              </w:rPr>
              <w:t xml:space="preserve"> </w:t>
            </w:r>
            <w:r w:rsidRPr="00E35430">
              <w:rPr>
                <w:b/>
                <w:sz w:val="25"/>
                <w:szCs w:val="25"/>
              </w:rPr>
              <w:t>«</w:t>
            </w:r>
            <w:proofErr w:type="spellStart"/>
            <w:r w:rsidRPr="00E35430">
              <w:rPr>
                <w:b/>
                <w:sz w:val="25"/>
                <w:szCs w:val="25"/>
              </w:rPr>
              <w:t>ВладРос</w:t>
            </w:r>
            <w:proofErr w:type="spellEnd"/>
            <w:r w:rsidRPr="00E35430">
              <w:rPr>
                <w:b/>
                <w:sz w:val="25"/>
                <w:szCs w:val="25"/>
              </w:rPr>
              <w:t>»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6</w:t>
            </w:r>
          </w:p>
          <w:p w:rsidR="00902B61" w:rsidRPr="00E35430" w:rsidRDefault="00902B61" w:rsidP="005665DD">
            <w:pPr>
              <w:ind w:hanging="10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 тыс. руб.</w:t>
            </w:r>
          </w:p>
        </w:tc>
      </w:tr>
      <w:tr w:rsidR="00902B61" w:rsidRPr="00E35430" w:rsidTr="005665DD">
        <w:trPr>
          <w:trHeight w:val="333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1.6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Остаток финансовых средств на 1.01.2011г.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19</w:t>
            </w:r>
          </w:p>
          <w:p w:rsidR="00902B61" w:rsidRPr="00E35430" w:rsidRDefault="00902B61" w:rsidP="005665DD">
            <w:pPr>
              <w:ind w:hanging="10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 тыс. руб.</w:t>
            </w:r>
          </w:p>
        </w:tc>
      </w:tr>
      <w:tr w:rsidR="00902B61" w:rsidRPr="00E35430" w:rsidTr="005665DD">
        <w:trPr>
          <w:trHeight w:val="333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sz w:val="25"/>
                <w:szCs w:val="25"/>
              </w:rPr>
            </w:pP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Всего доходов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left="-10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1466</w:t>
            </w:r>
          </w:p>
          <w:p w:rsidR="00902B61" w:rsidRPr="00E35430" w:rsidRDefault="00902B61" w:rsidP="005665DD">
            <w:pPr>
              <w:ind w:left="-10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333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b/>
                <w:sz w:val="25"/>
                <w:szCs w:val="25"/>
                <w:lang w:val="en-US"/>
              </w:rPr>
            </w:pPr>
            <w:r w:rsidRPr="00E35430">
              <w:rPr>
                <w:b/>
                <w:sz w:val="25"/>
                <w:szCs w:val="25"/>
                <w:lang w:val="en-US"/>
              </w:rPr>
              <w:t>II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ind w:hanging="81"/>
              <w:jc w:val="both"/>
              <w:rPr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Основные расходы, в том числе управленческие: 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9"/>
              <w:jc w:val="center"/>
              <w:rPr>
                <w:b/>
                <w:sz w:val="25"/>
                <w:szCs w:val="25"/>
              </w:rPr>
            </w:pPr>
            <w:r w:rsidRPr="009B2413">
              <w:rPr>
                <w:b/>
                <w:sz w:val="25"/>
                <w:szCs w:val="25"/>
              </w:rPr>
              <w:t>13</w:t>
            </w:r>
            <w:r w:rsidRPr="00E35430">
              <w:rPr>
                <w:b/>
                <w:sz w:val="25"/>
                <w:szCs w:val="25"/>
              </w:rPr>
              <w:t>50</w:t>
            </w:r>
          </w:p>
          <w:p w:rsidR="00902B61" w:rsidRPr="00E35430" w:rsidRDefault="00902B61" w:rsidP="005665DD">
            <w:pPr>
              <w:ind w:hanging="10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  <w:p w:rsidR="00902B61" w:rsidRPr="00E35430" w:rsidRDefault="00902B61" w:rsidP="005665DD">
            <w:pPr>
              <w:ind w:hanging="109"/>
              <w:jc w:val="center"/>
              <w:rPr>
                <w:b/>
                <w:sz w:val="25"/>
                <w:szCs w:val="25"/>
              </w:rPr>
            </w:pPr>
          </w:p>
        </w:tc>
      </w:tr>
      <w:tr w:rsidR="00902B61" w:rsidRPr="00E35430" w:rsidTr="005665DD">
        <w:trPr>
          <w:trHeight w:val="333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  <w:lang w:val="en-US"/>
              </w:rPr>
              <w:t>2</w:t>
            </w:r>
            <w:r w:rsidRPr="00E35430">
              <w:rPr>
                <w:b/>
                <w:sz w:val="25"/>
                <w:szCs w:val="25"/>
              </w:rPr>
              <w:t>.1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ind w:hanging="81"/>
              <w:jc w:val="both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Фонд оплаты труда, пенсионные и страховые отчисления 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1020 </w:t>
            </w:r>
          </w:p>
          <w:p w:rsidR="00902B61" w:rsidRPr="00E35430" w:rsidRDefault="00902B61" w:rsidP="005665DD">
            <w:pPr>
              <w:ind w:hanging="109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333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right="-36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а</w:t>
            </w:r>
            <w:r w:rsidRPr="00E35430">
              <w:rPr>
                <w:b/>
                <w:sz w:val="25"/>
                <w:szCs w:val="25"/>
              </w:rPr>
              <w:t>)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i/>
                <w:sz w:val="25"/>
                <w:szCs w:val="25"/>
              </w:rPr>
            </w:pPr>
            <w:r w:rsidRPr="00E35430">
              <w:rPr>
                <w:i/>
                <w:sz w:val="25"/>
                <w:szCs w:val="25"/>
              </w:rPr>
              <w:t xml:space="preserve">Зарплата персонала 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648,2 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б)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i/>
                <w:sz w:val="25"/>
                <w:szCs w:val="25"/>
              </w:rPr>
            </w:pPr>
            <w:r w:rsidRPr="00E35430">
              <w:rPr>
                <w:i/>
                <w:sz w:val="25"/>
                <w:szCs w:val="25"/>
              </w:rPr>
              <w:t>Налог на доходы физических лиц</w:t>
            </w:r>
            <w:r w:rsidRPr="00E35430">
              <w:rPr>
                <w:b/>
                <w:i/>
                <w:sz w:val="25"/>
                <w:szCs w:val="25"/>
              </w:rPr>
              <w:t xml:space="preserve"> (НДФЛ)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92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96,8 </w:t>
            </w:r>
          </w:p>
          <w:p w:rsidR="00902B61" w:rsidRPr="00E35430" w:rsidRDefault="00902B61" w:rsidP="005665DD">
            <w:pPr>
              <w:ind w:hanging="92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</w:t>
            </w:r>
            <w:proofErr w:type="spellStart"/>
            <w:r w:rsidRPr="00E35430">
              <w:rPr>
                <w:b/>
                <w:sz w:val="25"/>
                <w:szCs w:val="25"/>
              </w:rPr>
              <w:t>руб</w:t>
            </w:r>
            <w:proofErr w:type="spellEnd"/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в)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Пенсионные и страховые отчисления (20,2%)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92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150,5 </w:t>
            </w:r>
          </w:p>
          <w:p w:rsidR="00902B61" w:rsidRPr="00E35430" w:rsidRDefault="00902B61" w:rsidP="005665DD">
            <w:pPr>
              <w:ind w:hanging="92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lastRenderedPageBreak/>
              <w:t>г)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Бухгалтерское сопровождение работы ТСЖ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92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124,5 </w:t>
            </w:r>
          </w:p>
          <w:p w:rsidR="00902B61" w:rsidRPr="00E35430" w:rsidRDefault="00902B61" w:rsidP="005665DD">
            <w:pPr>
              <w:ind w:hanging="92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.2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Единый налог в связи с применением УСН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92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14,75 </w:t>
            </w:r>
          </w:p>
          <w:p w:rsidR="00902B61" w:rsidRPr="00E35430" w:rsidRDefault="00902B61" w:rsidP="005665DD">
            <w:pPr>
              <w:ind w:hanging="92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.3.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Услуги МИВЦ (механизированный учет, начисления, доставка квитанций) (по договору </w:t>
            </w:r>
            <w:proofErr w:type="gramStart"/>
            <w:r w:rsidRPr="00E35430">
              <w:rPr>
                <w:sz w:val="25"/>
                <w:szCs w:val="25"/>
              </w:rPr>
              <w:t>со</w:t>
            </w:r>
            <w:proofErr w:type="gramEnd"/>
            <w:r w:rsidRPr="00E35430">
              <w:rPr>
                <w:sz w:val="25"/>
                <w:szCs w:val="25"/>
              </w:rPr>
              <w:t xml:space="preserve"> </w:t>
            </w:r>
            <w:proofErr w:type="gramStart"/>
            <w:r w:rsidRPr="00E35430">
              <w:rPr>
                <w:sz w:val="25"/>
                <w:szCs w:val="25"/>
              </w:rPr>
              <w:t>спец</w:t>
            </w:r>
            <w:proofErr w:type="gramEnd"/>
            <w:r w:rsidRPr="00E35430">
              <w:rPr>
                <w:sz w:val="25"/>
                <w:szCs w:val="25"/>
              </w:rPr>
              <w:t>. организацией)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27 </w:t>
            </w:r>
          </w:p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.4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Комиссионное вознаграждение банкам за сбор и перечисление платежей населения (по договору </w:t>
            </w:r>
            <w:proofErr w:type="gramStart"/>
            <w:r w:rsidRPr="00E35430">
              <w:rPr>
                <w:sz w:val="25"/>
                <w:szCs w:val="25"/>
              </w:rPr>
              <w:t>со</w:t>
            </w:r>
            <w:proofErr w:type="gramEnd"/>
            <w:r w:rsidRPr="00E35430">
              <w:rPr>
                <w:sz w:val="25"/>
                <w:szCs w:val="25"/>
              </w:rPr>
              <w:t xml:space="preserve"> </w:t>
            </w:r>
            <w:proofErr w:type="gramStart"/>
            <w:r w:rsidRPr="00E35430">
              <w:rPr>
                <w:sz w:val="25"/>
                <w:szCs w:val="25"/>
              </w:rPr>
              <w:t>спец</w:t>
            </w:r>
            <w:proofErr w:type="gramEnd"/>
            <w:r w:rsidRPr="00E35430">
              <w:rPr>
                <w:sz w:val="25"/>
                <w:szCs w:val="25"/>
              </w:rPr>
              <w:t>. организацией)</w:t>
            </w:r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  <w:r w:rsidRPr="00E35430">
              <w:rPr>
                <w:b/>
                <w:sz w:val="25"/>
                <w:szCs w:val="25"/>
              </w:rPr>
              <w:t xml:space="preserve">0 </w:t>
            </w:r>
          </w:p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</w:t>
            </w:r>
            <w:proofErr w:type="spellStart"/>
            <w:r w:rsidRPr="00E35430">
              <w:rPr>
                <w:b/>
                <w:sz w:val="25"/>
                <w:szCs w:val="25"/>
              </w:rPr>
              <w:t>руб</w:t>
            </w:r>
            <w:proofErr w:type="spellEnd"/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.5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Банковские услуги (НРБ - по договору)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9,25 </w:t>
            </w:r>
          </w:p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.6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Страхование лифтов (по договору </w:t>
            </w:r>
            <w:proofErr w:type="gramStart"/>
            <w:r w:rsidRPr="00E35430">
              <w:rPr>
                <w:sz w:val="25"/>
                <w:szCs w:val="25"/>
              </w:rPr>
              <w:t>со</w:t>
            </w:r>
            <w:proofErr w:type="gramEnd"/>
            <w:r w:rsidRPr="00E35430">
              <w:rPr>
                <w:sz w:val="25"/>
                <w:szCs w:val="25"/>
              </w:rPr>
              <w:t xml:space="preserve"> </w:t>
            </w:r>
            <w:proofErr w:type="gramStart"/>
            <w:r w:rsidRPr="00E35430">
              <w:rPr>
                <w:sz w:val="25"/>
                <w:szCs w:val="25"/>
              </w:rPr>
              <w:t>спец</w:t>
            </w:r>
            <w:proofErr w:type="gramEnd"/>
            <w:r w:rsidRPr="00E35430">
              <w:rPr>
                <w:sz w:val="25"/>
                <w:szCs w:val="25"/>
              </w:rPr>
              <w:t>. организацией)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1 </w:t>
            </w:r>
          </w:p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</w:t>
            </w:r>
            <w:r w:rsidRPr="00E35430">
              <w:rPr>
                <w:sz w:val="25"/>
                <w:szCs w:val="25"/>
                <w:lang w:val="en-US"/>
              </w:rPr>
              <w:t>7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ind w:firstLine="217"/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Закупка ксерокса для ТСЖ </w:t>
            </w:r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ind w:firstLine="14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4</w:t>
            </w:r>
          </w:p>
          <w:p w:rsidR="00902B61" w:rsidRPr="00E35430" w:rsidRDefault="00902B61" w:rsidP="005665DD">
            <w:pPr>
              <w:ind w:firstLine="14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 тыс. </w:t>
            </w:r>
            <w:proofErr w:type="spellStart"/>
            <w:r w:rsidRPr="00E35430">
              <w:rPr>
                <w:b/>
                <w:sz w:val="25"/>
                <w:szCs w:val="25"/>
              </w:rPr>
              <w:t>руб</w:t>
            </w:r>
            <w:proofErr w:type="spellEnd"/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</w:t>
            </w:r>
            <w:r w:rsidRPr="00E35430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Оплата электроэнергии для освещения мест общего пользования (по договору со </w:t>
            </w:r>
            <w:proofErr w:type="spellStart"/>
            <w:r w:rsidRPr="00E35430">
              <w:rPr>
                <w:sz w:val="25"/>
                <w:szCs w:val="25"/>
              </w:rPr>
              <w:t>специал</w:t>
            </w:r>
            <w:proofErr w:type="spellEnd"/>
            <w:r w:rsidRPr="00E35430">
              <w:rPr>
                <w:sz w:val="25"/>
                <w:szCs w:val="25"/>
              </w:rPr>
              <w:t>. организацией и по показаниям ДОПУ)</w:t>
            </w:r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85 </w:t>
            </w:r>
          </w:p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  <w:lang w:val="en-US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</w:t>
            </w:r>
            <w:r w:rsidRPr="00E35430">
              <w:rPr>
                <w:sz w:val="25"/>
                <w:szCs w:val="25"/>
                <w:lang w:val="en-US"/>
              </w:rPr>
              <w:t>9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Телефонные услуги</w:t>
            </w:r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5</w:t>
            </w:r>
          </w:p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</w:t>
            </w:r>
            <w:proofErr w:type="spellStart"/>
            <w:r w:rsidRPr="00E35430">
              <w:rPr>
                <w:b/>
                <w:sz w:val="25"/>
                <w:szCs w:val="25"/>
              </w:rPr>
              <w:t>руб</w:t>
            </w:r>
            <w:proofErr w:type="spellEnd"/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  <w:lang w:val="en-US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.1</w:t>
            </w:r>
            <w:r w:rsidRPr="00E35430">
              <w:rPr>
                <w:sz w:val="25"/>
                <w:szCs w:val="25"/>
                <w:lang w:val="en-US"/>
              </w:rPr>
              <w:t>0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proofErr w:type="gramStart"/>
            <w:r w:rsidRPr="00E35430">
              <w:rPr>
                <w:sz w:val="25"/>
                <w:szCs w:val="25"/>
              </w:rPr>
              <w:t xml:space="preserve">Покупка </w:t>
            </w:r>
            <w:proofErr w:type="spellStart"/>
            <w:r w:rsidRPr="00E35430">
              <w:rPr>
                <w:sz w:val="25"/>
                <w:szCs w:val="25"/>
              </w:rPr>
              <w:t>хозинвентаря</w:t>
            </w:r>
            <w:proofErr w:type="spellEnd"/>
            <w:r w:rsidRPr="00E35430">
              <w:rPr>
                <w:sz w:val="25"/>
                <w:szCs w:val="25"/>
              </w:rPr>
              <w:t xml:space="preserve">, инструментов, различного ЗИПА, кругов, прокладок, сгонов, сверл, лампочек, замков, краски разной, кистей, </w:t>
            </w:r>
            <w:proofErr w:type="spellStart"/>
            <w:r w:rsidRPr="00E35430">
              <w:rPr>
                <w:sz w:val="25"/>
                <w:szCs w:val="25"/>
              </w:rPr>
              <w:t>уайт-спирита</w:t>
            </w:r>
            <w:proofErr w:type="spellEnd"/>
            <w:r w:rsidRPr="00E35430">
              <w:rPr>
                <w:sz w:val="25"/>
                <w:szCs w:val="25"/>
              </w:rPr>
              <w:t xml:space="preserve">, доводчиков, </w:t>
            </w:r>
            <w:proofErr w:type="spellStart"/>
            <w:r w:rsidRPr="00E35430">
              <w:rPr>
                <w:sz w:val="25"/>
                <w:szCs w:val="25"/>
              </w:rPr>
              <w:t>канцпринадлежностей</w:t>
            </w:r>
            <w:proofErr w:type="spellEnd"/>
            <w:r w:rsidRPr="00E35430">
              <w:rPr>
                <w:sz w:val="25"/>
                <w:szCs w:val="25"/>
              </w:rPr>
              <w:t xml:space="preserve"> и других хозяйственных материалов </w:t>
            </w:r>
            <w:proofErr w:type="gramEnd"/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  <w:r w:rsidRPr="00E35430">
              <w:rPr>
                <w:b/>
                <w:sz w:val="25"/>
                <w:szCs w:val="25"/>
              </w:rPr>
              <w:t>3</w:t>
            </w:r>
          </w:p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.11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Оформление земельного участка и постановка на кадастровый учет (после проведения работы с УГА г</w:t>
            </w:r>
            <w:proofErr w:type="gramStart"/>
            <w:r w:rsidRPr="00E35430">
              <w:rPr>
                <w:sz w:val="25"/>
                <w:szCs w:val="25"/>
              </w:rPr>
              <w:t>.В</w:t>
            </w:r>
            <w:proofErr w:type="gramEnd"/>
            <w:r w:rsidRPr="00E35430">
              <w:rPr>
                <w:sz w:val="25"/>
                <w:szCs w:val="25"/>
              </w:rPr>
              <w:t>оронежа)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80 </w:t>
            </w:r>
          </w:p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</w:t>
            </w:r>
            <w:proofErr w:type="spellStart"/>
            <w:r w:rsidRPr="00E35430">
              <w:rPr>
                <w:b/>
                <w:sz w:val="25"/>
                <w:szCs w:val="25"/>
              </w:rPr>
              <w:t>руб</w:t>
            </w:r>
            <w:proofErr w:type="spellEnd"/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  <w:lang w:val="en-US"/>
              </w:rPr>
              <w:t>2</w:t>
            </w:r>
            <w:r w:rsidRPr="00E35430">
              <w:rPr>
                <w:sz w:val="25"/>
                <w:szCs w:val="25"/>
              </w:rPr>
              <w:t>.12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 xml:space="preserve">Обновление антивирусной программы 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1</w:t>
            </w:r>
          </w:p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</w:t>
            </w:r>
            <w:proofErr w:type="spellStart"/>
            <w:r w:rsidRPr="00E35430">
              <w:rPr>
                <w:b/>
                <w:sz w:val="25"/>
                <w:szCs w:val="25"/>
              </w:rPr>
              <w:t>руб</w:t>
            </w:r>
            <w:proofErr w:type="spellEnd"/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  <w:lang w:val="en-US"/>
              </w:rPr>
            </w:pPr>
            <w:r w:rsidRPr="00E35430">
              <w:rPr>
                <w:b/>
                <w:sz w:val="25"/>
                <w:szCs w:val="25"/>
                <w:lang w:val="en-US"/>
              </w:rPr>
              <w:t>III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Мероприятия по плану содержания и ремонта общего имущества жилого дома №31-А на 2012г., в т.ч.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96</w:t>
            </w:r>
          </w:p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</w:t>
            </w:r>
            <w:proofErr w:type="spellStart"/>
            <w:r w:rsidRPr="00E35430">
              <w:rPr>
                <w:b/>
                <w:sz w:val="25"/>
                <w:szCs w:val="25"/>
              </w:rPr>
              <w:t>руб</w:t>
            </w:r>
            <w:proofErr w:type="spellEnd"/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  <w:lang w:val="en-US"/>
              </w:rPr>
            </w:pPr>
            <w:r w:rsidRPr="00E35430">
              <w:rPr>
                <w:sz w:val="25"/>
                <w:szCs w:val="25"/>
              </w:rPr>
              <w:t>3.1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Ремонт и обслуживание внутридомового инженерного оборудования (в т.ч. услуги по договорам подряда со специализированными организациями и  физическим лицами) </w:t>
            </w:r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34 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3.2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Непредвиденный ремонт (выполнено дополнительно, закуплено)</w:t>
            </w:r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1,7 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руб. 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ind w:left="-180" w:firstLine="154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3.3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Ремонт конструктивных элементов жилого дома, (в т.ч. услуги по договорам подряда со специализированными организациями и  физическим лицами)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28 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руб. 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3.4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Непредвиденный ремонт (выполнено дополнительно, закуплено)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4,3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руб. </w:t>
            </w:r>
          </w:p>
        </w:tc>
      </w:tr>
      <w:tr w:rsidR="00902B61" w:rsidRPr="00E35430" w:rsidTr="005665DD">
        <w:trPr>
          <w:trHeight w:val="357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3.5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b/>
                <w:spacing w:val="-8"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Благоустройство и обеспечение санитарного состояния жилого дома и придомовой территории, в т.ч. услуги по договорам подряда и возмездного оказания услуг</w:t>
            </w:r>
            <w:proofErr w:type="gramStart"/>
            <w:r w:rsidRPr="00E35430">
              <w:rPr>
                <w:b/>
                <w:sz w:val="25"/>
                <w:szCs w:val="25"/>
              </w:rPr>
              <w:t xml:space="preserve"> :</w:t>
            </w:r>
            <w:proofErr w:type="gramEnd"/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26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</w:t>
            </w:r>
            <w:proofErr w:type="spellStart"/>
            <w:r w:rsidRPr="00E35430">
              <w:rPr>
                <w:b/>
                <w:sz w:val="25"/>
                <w:szCs w:val="25"/>
              </w:rPr>
              <w:t>руб</w:t>
            </w:r>
            <w:proofErr w:type="spellEnd"/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3.6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Непредвиденный ремонт (выполнено дополнительно, закуплено)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2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руб. </w:t>
            </w:r>
          </w:p>
        </w:tc>
      </w:tr>
      <w:tr w:rsidR="00902B61" w:rsidRPr="00E35430" w:rsidTr="005665DD">
        <w:trPr>
          <w:trHeight w:val="206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Всего расходов</w:t>
            </w:r>
          </w:p>
        </w:tc>
        <w:tc>
          <w:tcPr>
            <w:tcW w:w="1310" w:type="dxa"/>
            <w:vAlign w:val="center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1446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  <w:tr w:rsidR="00902B61" w:rsidRPr="00E35430" w:rsidTr="005665DD">
        <w:trPr>
          <w:trHeight w:val="352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  <w:lang w:val="en-US"/>
              </w:rPr>
            </w:pPr>
            <w:r w:rsidRPr="00E35430">
              <w:rPr>
                <w:b/>
                <w:sz w:val="25"/>
                <w:szCs w:val="25"/>
                <w:lang w:val="en-US"/>
              </w:rPr>
              <w:t>IV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Резерв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20 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тыс. </w:t>
            </w:r>
            <w:proofErr w:type="spellStart"/>
            <w:r w:rsidRPr="00E35430">
              <w:rPr>
                <w:b/>
                <w:sz w:val="25"/>
                <w:szCs w:val="25"/>
              </w:rPr>
              <w:t>руб</w:t>
            </w:r>
            <w:proofErr w:type="spellEnd"/>
          </w:p>
        </w:tc>
      </w:tr>
      <w:tr w:rsidR="00902B61" w:rsidRPr="00E35430" w:rsidTr="005665DD">
        <w:trPr>
          <w:trHeight w:val="352"/>
        </w:trPr>
        <w:tc>
          <w:tcPr>
            <w:tcW w:w="817" w:type="dxa"/>
            <w:vAlign w:val="center"/>
          </w:tcPr>
          <w:p w:rsidR="00902B61" w:rsidRPr="00E35430" w:rsidRDefault="00902B61" w:rsidP="005665DD">
            <w:pPr>
              <w:jc w:val="center"/>
              <w:rPr>
                <w:b/>
                <w:sz w:val="25"/>
                <w:szCs w:val="25"/>
                <w:lang w:val="en-US"/>
              </w:rPr>
            </w:pPr>
            <w:r w:rsidRPr="00E35430">
              <w:rPr>
                <w:b/>
                <w:sz w:val="25"/>
                <w:szCs w:val="25"/>
                <w:lang w:val="en-US"/>
              </w:rPr>
              <w:t>V</w:t>
            </w:r>
          </w:p>
        </w:tc>
        <w:tc>
          <w:tcPr>
            <w:tcW w:w="7655" w:type="dxa"/>
            <w:vAlign w:val="center"/>
          </w:tcPr>
          <w:p w:rsidR="00902B61" w:rsidRPr="00E35430" w:rsidRDefault="00902B61" w:rsidP="005665DD">
            <w:pPr>
              <w:jc w:val="both"/>
              <w:rPr>
                <w:sz w:val="25"/>
                <w:szCs w:val="25"/>
              </w:rPr>
            </w:pPr>
            <w:r w:rsidRPr="00E35430">
              <w:rPr>
                <w:sz w:val="25"/>
                <w:szCs w:val="25"/>
              </w:rPr>
              <w:t>Остаток финансовых средств по состоянию на 1.01.2013г.</w:t>
            </w:r>
          </w:p>
        </w:tc>
        <w:tc>
          <w:tcPr>
            <w:tcW w:w="1310" w:type="dxa"/>
          </w:tcPr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 xml:space="preserve">20 </w:t>
            </w:r>
          </w:p>
          <w:p w:rsidR="00902B61" w:rsidRPr="00E35430" w:rsidRDefault="00902B61" w:rsidP="005665DD">
            <w:pPr>
              <w:ind w:hanging="108"/>
              <w:jc w:val="center"/>
              <w:rPr>
                <w:b/>
                <w:sz w:val="25"/>
                <w:szCs w:val="25"/>
              </w:rPr>
            </w:pPr>
            <w:r w:rsidRPr="00E35430">
              <w:rPr>
                <w:b/>
                <w:sz w:val="25"/>
                <w:szCs w:val="25"/>
              </w:rPr>
              <w:t>тыс. руб.</w:t>
            </w:r>
          </w:p>
        </w:tc>
      </w:tr>
    </w:tbl>
    <w:p w:rsidR="00520467" w:rsidRDefault="00520467"/>
    <w:sectPr w:rsidR="00520467" w:rsidSect="0052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02B61"/>
    <w:rsid w:val="00520467"/>
    <w:rsid w:val="0090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3152</Characters>
  <Application>Microsoft Office Word</Application>
  <DocSecurity>0</DocSecurity>
  <Lines>26</Lines>
  <Paragraphs>7</Paragraphs>
  <ScaleCrop>false</ScaleCrop>
  <Company>Администрация городского округа г. Воронеж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2012-04-28T10:46:00Z</dcterms:created>
  <dcterms:modified xsi:type="dcterms:W3CDTF">2012-04-28T10:46:00Z</dcterms:modified>
</cp:coreProperties>
</file>