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49" w:rsidRDefault="00A53049" w:rsidP="00A53049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Отчет </w:t>
      </w:r>
    </w:p>
    <w:p w:rsidR="00A53049" w:rsidRDefault="00A53049" w:rsidP="00A53049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О финансово-хозяйственной деятельнос</w:t>
      </w:r>
      <w:r w:rsidR="00763E36">
        <w:rPr>
          <w:b/>
          <w:bCs/>
          <w:color w:val="000000"/>
          <w:sz w:val="28"/>
          <w:szCs w:val="28"/>
        </w:rPr>
        <w:t>ти УЖК «Коминтерновский» за 2013</w:t>
      </w:r>
      <w:r>
        <w:rPr>
          <w:b/>
          <w:bCs/>
          <w:color w:val="000000"/>
          <w:sz w:val="28"/>
          <w:szCs w:val="28"/>
        </w:rPr>
        <w:t xml:space="preserve"> год.</w:t>
      </w:r>
    </w:p>
    <w:p w:rsidR="00A53049" w:rsidRDefault="00A53049" w:rsidP="00A53049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A53049" w:rsidRPr="00B677A7" w:rsidRDefault="00A53049" w:rsidP="00A53049">
      <w:pPr>
        <w:spacing w:before="120" w:after="120"/>
        <w:jc w:val="center"/>
        <w:rPr>
          <w:b/>
        </w:rPr>
      </w:pPr>
      <w:r w:rsidRPr="00B677A7">
        <w:rPr>
          <w:b/>
        </w:rPr>
        <w:t xml:space="preserve">Общие сведения о </w:t>
      </w:r>
      <w:r>
        <w:rPr>
          <w:b/>
        </w:rPr>
        <w:t>УЖК</w:t>
      </w:r>
    </w:p>
    <w:p w:rsidR="00A53049" w:rsidRPr="00B677A7" w:rsidRDefault="00A53049" w:rsidP="00A53049">
      <w:pPr>
        <w:spacing w:before="120"/>
        <w:ind w:firstLine="709"/>
        <w:rPr>
          <w:bCs/>
          <w:u w:val="single"/>
        </w:rPr>
      </w:pPr>
      <w:r w:rsidRPr="00B677A7">
        <w:rPr>
          <w:bCs/>
        </w:rPr>
        <w:t>1.</w:t>
      </w:r>
      <w:r w:rsidRPr="00B677A7">
        <w:rPr>
          <w:bCs/>
        </w:rPr>
        <w:tab/>
      </w:r>
      <w:r w:rsidRPr="00B677A7">
        <w:rPr>
          <w:bCs/>
          <w:u w:val="single"/>
        </w:rPr>
        <w:t xml:space="preserve">Создание </w:t>
      </w:r>
      <w:r>
        <w:rPr>
          <w:bCs/>
          <w:u w:val="single"/>
        </w:rPr>
        <w:t>УЖК</w:t>
      </w:r>
    </w:p>
    <w:p w:rsidR="00A53049" w:rsidRPr="00B677A7" w:rsidRDefault="00A53049" w:rsidP="00A53049">
      <w:pPr>
        <w:spacing w:before="120"/>
        <w:ind w:firstLine="709"/>
        <w:jc w:val="both"/>
        <w:rPr>
          <w:bCs/>
        </w:rPr>
      </w:pPr>
      <w:r w:rsidRPr="00B677A7">
        <w:rPr>
          <w:bCs/>
        </w:rPr>
        <w:t>Решением общего собрания собственников помещений дом</w:t>
      </w:r>
      <w:r>
        <w:rPr>
          <w:bCs/>
        </w:rPr>
        <w:t>ов</w:t>
      </w:r>
      <w:r w:rsidRPr="00B677A7">
        <w:rPr>
          <w:bCs/>
        </w:rPr>
        <w:t xml:space="preserve"> от </w:t>
      </w:r>
      <w:r>
        <w:rPr>
          <w:bCs/>
        </w:rPr>
        <w:t>27..02.2008</w:t>
      </w:r>
      <w:r w:rsidRPr="00B677A7">
        <w:rPr>
          <w:bCs/>
        </w:rPr>
        <w:t xml:space="preserve"> г. был выбран способ управления домом – </w:t>
      </w:r>
      <w:r>
        <w:rPr>
          <w:bCs/>
        </w:rPr>
        <w:t xml:space="preserve">Укрупненный жилищный </w:t>
      </w:r>
      <w:r w:rsidR="006D3E45">
        <w:rPr>
          <w:bCs/>
        </w:rPr>
        <w:t>кооператив «Комин</w:t>
      </w:r>
      <w:r>
        <w:rPr>
          <w:bCs/>
        </w:rPr>
        <w:t>терновский»</w:t>
      </w:r>
      <w:r w:rsidRPr="00B677A7">
        <w:rPr>
          <w:bCs/>
        </w:rPr>
        <w:t xml:space="preserve"> (</w:t>
      </w:r>
      <w:r>
        <w:rPr>
          <w:bCs/>
        </w:rPr>
        <w:t>УЖК</w:t>
      </w:r>
      <w:r w:rsidRPr="00B677A7">
        <w:rPr>
          <w:bCs/>
        </w:rPr>
        <w:t xml:space="preserve">), утвержден Устав </w:t>
      </w:r>
      <w:r>
        <w:t>УЖК</w:t>
      </w:r>
      <w:r w:rsidRPr="00B677A7">
        <w:rPr>
          <w:bCs/>
        </w:rPr>
        <w:t>, избраны Правление и Ревизионная комиссия.</w:t>
      </w:r>
    </w:p>
    <w:p w:rsidR="00A53049" w:rsidRDefault="00A53049" w:rsidP="00A53049">
      <w:pPr>
        <w:spacing w:before="120"/>
        <w:ind w:firstLine="709"/>
        <w:jc w:val="both"/>
      </w:pPr>
      <w:r>
        <w:rPr>
          <w:bCs/>
        </w:rPr>
        <w:t>06.03.2008</w:t>
      </w:r>
      <w:r w:rsidRPr="00B677A7">
        <w:rPr>
          <w:bCs/>
        </w:rPr>
        <w:t xml:space="preserve"> г. в соответствии с ФЗ «О регистрации юридических лиц» в Единый государственный реестр юридических лиц внесена запись о государственной регистрации юридического лица  </w:t>
      </w:r>
      <w:r>
        <w:rPr>
          <w:bCs/>
        </w:rPr>
        <w:t>УЖК «Комин</w:t>
      </w:r>
      <w:r w:rsidR="006D3E45">
        <w:rPr>
          <w:bCs/>
        </w:rPr>
        <w:t>т</w:t>
      </w:r>
      <w:r>
        <w:rPr>
          <w:bCs/>
        </w:rPr>
        <w:t>ерновский»</w:t>
      </w:r>
      <w:r w:rsidRPr="00B677A7">
        <w:rPr>
          <w:bCs/>
        </w:rPr>
        <w:t xml:space="preserve"> за государственным регистрационным номером </w:t>
      </w:r>
      <w:r>
        <w:rPr>
          <w:bCs/>
        </w:rPr>
        <w:t>1083668010557</w:t>
      </w:r>
      <w:r w:rsidRPr="00B677A7">
        <w:rPr>
          <w:bCs/>
        </w:rPr>
        <w:t xml:space="preserve"> и выдано Свидетельство </w:t>
      </w:r>
      <w:r>
        <w:t>о регистрации в ИФНС России № 36 г. Воронеж</w:t>
      </w:r>
      <w:r w:rsidRPr="00B677A7">
        <w:rPr>
          <w:bCs/>
        </w:rPr>
        <w:t xml:space="preserve"> </w:t>
      </w:r>
      <w:r>
        <w:t>серия 36 № 002860012.</w:t>
      </w:r>
    </w:p>
    <w:p w:rsidR="00A53049" w:rsidRPr="00B677A7" w:rsidRDefault="00A53049" w:rsidP="00A53049">
      <w:pPr>
        <w:spacing w:before="120"/>
        <w:ind w:firstLine="709"/>
        <w:rPr>
          <w:bCs/>
          <w:u w:val="single"/>
        </w:rPr>
      </w:pPr>
      <w:r w:rsidRPr="00B677A7">
        <w:rPr>
          <w:bCs/>
        </w:rPr>
        <w:t>2.</w:t>
      </w:r>
      <w:r w:rsidRPr="00B677A7">
        <w:rPr>
          <w:bCs/>
        </w:rPr>
        <w:tab/>
      </w:r>
      <w:r w:rsidRPr="00B677A7">
        <w:rPr>
          <w:bCs/>
          <w:u w:val="single"/>
        </w:rPr>
        <w:t xml:space="preserve">Реквизиты </w:t>
      </w:r>
      <w:r>
        <w:rPr>
          <w:bCs/>
          <w:u w:val="single"/>
        </w:rPr>
        <w:t>УЖК</w:t>
      </w:r>
    </w:p>
    <w:p w:rsidR="00A53049" w:rsidRDefault="00A53049" w:rsidP="00A53049">
      <w:pPr>
        <w:spacing w:before="120"/>
        <w:jc w:val="both"/>
      </w:pPr>
      <w:r>
        <w:t xml:space="preserve">Юридический адрес: </w:t>
      </w:r>
      <w:smartTag w:uri="urn:schemas-microsoft-com:office:smarttags" w:element="metricconverter">
        <w:smartTagPr>
          <w:attr w:name="ProductID" w:val="394088, г"/>
        </w:smartTagPr>
        <w:r>
          <w:t>394088, г</w:t>
        </w:r>
      </w:smartTag>
      <w:r>
        <w:t xml:space="preserve">. Воронеж, </w:t>
      </w:r>
      <w:proofErr w:type="spellStart"/>
      <w:r>
        <w:t>Хользунова</w:t>
      </w:r>
      <w:proofErr w:type="spellEnd"/>
      <w:r>
        <w:t xml:space="preserve"> 94/39</w:t>
      </w:r>
    </w:p>
    <w:p w:rsidR="00A53049" w:rsidRPr="00B677A7" w:rsidRDefault="00A53049" w:rsidP="00A53049">
      <w:pPr>
        <w:spacing w:before="120"/>
        <w:jc w:val="both"/>
        <w:rPr>
          <w:bCs/>
        </w:rPr>
      </w:pPr>
      <w:r w:rsidRPr="00B677A7">
        <w:rPr>
          <w:bCs/>
        </w:rPr>
        <w:t xml:space="preserve">Почтовый адрес: </w:t>
      </w:r>
      <w:smartTag w:uri="urn:schemas-microsoft-com:office:smarttags" w:element="metricconverter">
        <w:smartTagPr>
          <w:attr w:name="ProductID" w:val="394088, г"/>
        </w:smartTagPr>
        <w:r>
          <w:t>394088, г</w:t>
        </w:r>
      </w:smartTag>
      <w:r>
        <w:t xml:space="preserve">. Воронеж, </w:t>
      </w:r>
      <w:proofErr w:type="spellStart"/>
      <w:r>
        <w:t>Хользунова</w:t>
      </w:r>
      <w:proofErr w:type="spellEnd"/>
      <w:r>
        <w:t xml:space="preserve"> 94/39</w:t>
      </w:r>
      <w:r w:rsidRPr="00B677A7">
        <w:rPr>
          <w:bCs/>
        </w:rPr>
        <w:t>.</w:t>
      </w:r>
    </w:p>
    <w:tbl>
      <w:tblPr>
        <w:tblW w:w="91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A53049" w:rsidRPr="00B677A7" w:rsidTr="006C0B1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049" w:rsidRPr="00B677A7" w:rsidRDefault="00A53049" w:rsidP="007265CC">
            <w:pPr>
              <w:spacing w:before="120"/>
            </w:pPr>
            <w:r>
              <w:t>ОГРН 1083668010557; ИНН 3662131755; КПП 366201001; ОК</w:t>
            </w:r>
            <w:r w:rsidR="00DE5B49">
              <w:t>МО</w:t>
            </w:r>
            <w:r>
              <w:t xml:space="preserve"> 20</w:t>
            </w:r>
            <w:r w:rsidR="007265CC">
              <w:t>701</w:t>
            </w:r>
            <w:r>
              <w:t>000</w:t>
            </w:r>
          </w:p>
        </w:tc>
      </w:tr>
      <w:tr w:rsidR="00A53049" w:rsidRPr="00B677A7" w:rsidTr="006C0B1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049" w:rsidRPr="00B677A7" w:rsidRDefault="00A53049" w:rsidP="006C0B1E">
            <w:pPr>
              <w:spacing w:before="120"/>
            </w:pPr>
            <w:r>
              <w:t>Код по ОКПО    83643155</w:t>
            </w:r>
          </w:p>
        </w:tc>
      </w:tr>
      <w:tr w:rsidR="00A53049" w:rsidRPr="00B677A7" w:rsidTr="006C0B1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049" w:rsidRPr="00B677A7" w:rsidRDefault="00A53049" w:rsidP="006C0B1E">
            <w:pPr>
              <w:spacing w:before="120"/>
            </w:pPr>
            <w:proofErr w:type="spellStart"/>
            <w:r>
              <w:t>р</w:t>
            </w:r>
            <w:proofErr w:type="spellEnd"/>
            <w:r>
              <w:t xml:space="preserve">/сч.40703810601510003735 в </w:t>
            </w:r>
            <w:r w:rsidR="006D3E45">
              <w:t>Филиал №3652 Банка ВТБ 24 ЗАО г</w:t>
            </w:r>
            <w:proofErr w:type="gramStart"/>
            <w:r w:rsidR="006D3E45">
              <w:t>.</w:t>
            </w:r>
            <w:r>
              <w:t>В</w:t>
            </w:r>
            <w:proofErr w:type="gramEnd"/>
            <w:r>
              <w:t xml:space="preserve">оронежа </w:t>
            </w:r>
          </w:p>
        </w:tc>
      </w:tr>
      <w:tr w:rsidR="00A53049" w:rsidRPr="00B677A7" w:rsidTr="006C0B1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049" w:rsidRPr="00B677A7" w:rsidRDefault="00A53049" w:rsidP="006C0B1E">
            <w:pPr>
              <w:spacing w:before="120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. 30101810100000000738</w:t>
            </w:r>
          </w:p>
        </w:tc>
      </w:tr>
    </w:tbl>
    <w:p w:rsidR="00A53049" w:rsidRPr="00B677A7" w:rsidRDefault="00A53049" w:rsidP="00A53049">
      <w:pPr>
        <w:spacing w:before="120"/>
        <w:ind w:firstLine="709"/>
        <w:jc w:val="both"/>
        <w:rPr>
          <w:u w:val="single"/>
        </w:rPr>
      </w:pPr>
      <w:r w:rsidRPr="00B677A7">
        <w:rPr>
          <w:bCs/>
        </w:rPr>
        <w:t>3.</w:t>
      </w:r>
      <w:r w:rsidRPr="00B677A7">
        <w:rPr>
          <w:bCs/>
        </w:rPr>
        <w:tab/>
      </w:r>
      <w:r w:rsidRPr="00B677A7">
        <w:rPr>
          <w:u w:val="single"/>
        </w:rPr>
        <w:t xml:space="preserve">Основные виды деятельности в соответствии </w:t>
      </w:r>
      <w:r>
        <w:rPr>
          <w:u w:val="single"/>
        </w:rPr>
        <w:t xml:space="preserve"> УЖК</w:t>
      </w:r>
    </w:p>
    <w:p w:rsidR="00A53049" w:rsidRDefault="00A53049" w:rsidP="00A53049">
      <w:pPr>
        <w:spacing w:before="60"/>
        <w:ind w:firstLine="709"/>
        <w:jc w:val="both"/>
      </w:pPr>
      <w:r>
        <w:t>- Управление Многоквартирным домом, содержание и ремонт Общего имущества;</w:t>
      </w:r>
    </w:p>
    <w:p w:rsidR="00A53049" w:rsidRDefault="00A53049" w:rsidP="00A53049">
      <w:pPr>
        <w:spacing w:before="60"/>
        <w:ind w:firstLine="709"/>
        <w:jc w:val="both"/>
      </w:pPr>
      <w:r>
        <w:t>- Обеспечение Собственников помещений коммунальными и прочими услугами;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>
        <w:t>- </w:t>
      </w:r>
      <w:r w:rsidRPr="00B677A7">
        <w:rPr>
          <w:bCs/>
        </w:rPr>
        <w:t>Ведение хозяйственной деятельности:</w:t>
      </w:r>
    </w:p>
    <w:p w:rsidR="00A53049" w:rsidRPr="00B677A7" w:rsidRDefault="00A53049" w:rsidP="00A53049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bCs/>
        </w:rPr>
      </w:pPr>
      <w:r w:rsidRPr="00B677A7">
        <w:rPr>
          <w:bCs/>
        </w:rPr>
        <w:t>по обслуживанию и эксплуатации Многоквартирного дома;</w:t>
      </w:r>
    </w:p>
    <w:p w:rsidR="00A53049" w:rsidRPr="00B677A7" w:rsidRDefault="00A53049" w:rsidP="00A53049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bCs/>
        </w:rPr>
      </w:pPr>
      <w:r w:rsidRPr="00B677A7">
        <w:rPr>
          <w:bCs/>
        </w:rPr>
        <w:t xml:space="preserve">по сдаче в аренду и иному использованию части Общего имущества в соответствии с  </w:t>
      </w:r>
      <w:r>
        <w:rPr>
          <w:bCs/>
        </w:rPr>
        <w:t>Уставом</w:t>
      </w:r>
      <w:r w:rsidRPr="00B677A7">
        <w:rPr>
          <w:bCs/>
        </w:rPr>
        <w:t>;</w:t>
      </w:r>
    </w:p>
    <w:p w:rsidR="00A53049" w:rsidRDefault="00A53049" w:rsidP="00A53049">
      <w:pPr>
        <w:spacing w:before="60"/>
        <w:ind w:firstLine="709"/>
        <w:jc w:val="both"/>
      </w:pPr>
      <w:r w:rsidRPr="00B677A7">
        <w:rPr>
          <w:bCs/>
        </w:rPr>
        <w:t>-</w:t>
      </w:r>
      <w:r w:rsidRPr="00B677A7">
        <w:rPr>
          <w:bCs/>
        </w:rPr>
        <w:tab/>
        <w:t xml:space="preserve">по продаже, обмену или передаче во временное пользование имущества </w:t>
      </w:r>
      <w:r>
        <w:rPr>
          <w:bCs/>
        </w:rPr>
        <w:t>УЖК</w:t>
      </w:r>
      <w:r w:rsidRPr="00B677A7">
        <w:rPr>
          <w:bCs/>
        </w:rPr>
        <w:t xml:space="preserve"> в пределах полномочий органов в структуре </w:t>
      </w:r>
      <w:r>
        <w:rPr>
          <w:bCs/>
        </w:rPr>
        <w:t>УЖК</w:t>
      </w:r>
      <w:r w:rsidRPr="00B677A7">
        <w:rPr>
          <w:bCs/>
        </w:rPr>
        <w:t>, предусмотренных Уставом, а также по по</w:t>
      </w:r>
      <w:r>
        <w:rPr>
          <w:bCs/>
        </w:rPr>
        <w:t>ручениям общих собраний членов УЖК</w:t>
      </w:r>
      <w:r w:rsidRPr="00B677A7">
        <w:rPr>
          <w:bCs/>
        </w:rPr>
        <w:t>;</w:t>
      </w:r>
    </w:p>
    <w:p w:rsidR="00A53049" w:rsidRDefault="00A53049" w:rsidP="00A53049">
      <w:pPr>
        <w:spacing w:before="60"/>
        <w:ind w:firstLine="709"/>
        <w:jc w:val="both"/>
      </w:pPr>
      <w:r>
        <w:lastRenderedPageBreak/>
        <w:t>- Представление интересов УЖК в качестве истца, ответчика, третьего лица, заинтересованного лица в судах;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>
        <w:t>- Осуществление иных видов деятельности, направленных на достижение целей Товарищества и не противоречащих</w:t>
      </w:r>
      <w:r>
        <w:rPr>
          <w:rFonts w:eastAsia="Arial Unicode MS"/>
        </w:rPr>
        <w:t xml:space="preserve"> законодательству РФ (услуги по консультированию, Интернет связи, представительству, получение и отправка корреспонденции и другое), в том числе требующих получения лицензий.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 w:rsidRPr="00B677A7">
        <w:rPr>
          <w:bCs/>
        </w:rPr>
        <w:t xml:space="preserve">Деятельность </w:t>
      </w:r>
      <w:r w:rsidR="00B66C55">
        <w:rPr>
          <w:bCs/>
        </w:rPr>
        <w:t>УЖК в  2013</w:t>
      </w:r>
      <w:r w:rsidRPr="00B677A7">
        <w:rPr>
          <w:bCs/>
        </w:rPr>
        <w:t xml:space="preserve"> году не была направлена на получение прибыли.</w:t>
      </w:r>
    </w:p>
    <w:p w:rsidR="00A53049" w:rsidRPr="00B677A7" w:rsidRDefault="00A53049" w:rsidP="00A53049">
      <w:pPr>
        <w:spacing w:before="60"/>
        <w:ind w:firstLine="709"/>
        <w:jc w:val="both"/>
        <w:rPr>
          <w:u w:val="single"/>
        </w:rPr>
      </w:pPr>
      <w:r w:rsidRPr="00B677A7">
        <w:rPr>
          <w:bCs/>
        </w:rPr>
        <w:t>4.</w:t>
      </w:r>
      <w:r>
        <w:tab/>
      </w:r>
      <w:r w:rsidRPr="00B677A7">
        <w:rPr>
          <w:u w:val="single"/>
        </w:rPr>
        <w:t xml:space="preserve">Информация об органах управления </w:t>
      </w:r>
      <w:r>
        <w:rPr>
          <w:u w:val="single"/>
        </w:rPr>
        <w:t xml:space="preserve">УЖК </w:t>
      </w:r>
    </w:p>
    <w:p w:rsidR="00A53049" w:rsidRPr="00B677A7" w:rsidRDefault="00A53049" w:rsidP="00A53049">
      <w:pPr>
        <w:widowControl w:val="0"/>
        <w:spacing w:before="60"/>
        <w:ind w:firstLine="709"/>
        <w:jc w:val="both"/>
        <w:rPr>
          <w:rFonts w:eastAsia="Arial Unicode MS"/>
          <w:u w:val="single"/>
        </w:rPr>
      </w:pPr>
      <w:r w:rsidRPr="00B677A7">
        <w:rPr>
          <w:rFonts w:eastAsia="Arial Unicode MS"/>
          <w:u w:val="single"/>
        </w:rPr>
        <w:t xml:space="preserve">4.1.   Органы управления </w:t>
      </w:r>
      <w:r>
        <w:rPr>
          <w:rFonts w:eastAsia="Arial Unicode MS"/>
          <w:u w:val="single"/>
        </w:rPr>
        <w:t>УЖК.</w:t>
      </w:r>
    </w:p>
    <w:p w:rsidR="00A53049" w:rsidRDefault="00A53049" w:rsidP="00A53049">
      <w:pPr>
        <w:widowControl w:val="0"/>
        <w:spacing w:before="6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 Высший орган – Собрание </w:t>
      </w:r>
      <w:r>
        <w:rPr>
          <w:rFonts w:eastAsia="Arial Unicode MS"/>
          <w:u w:val="single"/>
        </w:rPr>
        <w:t>УЖК</w:t>
      </w:r>
      <w:r>
        <w:rPr>
          <w:rFonts w:eastAsia="Arial Unicode MS"/>
        </w:rPr>
        <w:t>, проводимое в форме собрания уполномоченных.</w:t>
      </w:r>
    </w:p>
    <w:p w:rsidR="00A53049" w:rsidRDefault="00A53049" w:rsidP="00A53049">
      <w:pPr>
        <w:widowControl w:val="0"/>
        <w:spacing w:before="6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 Исполнительный орган – Правление </w:t>
      </w:r>
      <w:r>
        <w:rPr>
          <w:rFonts w:eastAsia="Arial Unicode MS"/>
          <w:u w:val="single"/>
        </w:rPr>
        <w:t>УЖК.</w:t>
      </w:r>
    </w:p>
    <w:p w:rsidR="00A53049" w:rsidRDefault="00A53049" w:rsidP="00A53049">
      <w:pPr>
        <w:widowControl w:val="0"/>
        <w:spacing w:before="6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 Контрольный орган – Ревизионная комиссия </w:t>
      </w:r>
      <w:r>
        <w:rPr>
          <w:rFonts w:eastAsia="Arial Unicode MS"/>
          <w:u w:val="single"/>
        </w:rPr>
        <w:t>УЖК.</w:t>
      </w:r>
    </w:p>
    <w:p w:rsidR="00A53049" w:rsidRPr="00B677A7" w:rsidRDefault="00A53049" w:rsidP="00A53049">
      <w:pPr>
        <w:spacing w:before="120" w:after="60"/>
        <w:ind w:firstLine="709"/>
        <w:jc w:val="both"/>
        <w:rPr>
          <w:u w:val="single"/>
        </w:rPr>
      </w:pPr>
      <w:r w:rsidRPr="00B677A7">
        <w:rPr>
          <w:u w:val="single"/>
        </w:rPr>
        <w:t xml:space="preserve">4.2.   Общее собрание членов </w:t>
      </w:r>
      <w:r>
        <w:rPr>
          <w:u w:val="single"/>
        </w:rPr>
        <w:t>УЖК</w:t>
      </w:r>
    </w:p>
    <w:p w:rsidR="00A53049" w:rsidRDefault="00A53049" w:rsidP="00A53049">
      <w:pPr>
        <w:spacing w:before="120"/>
        <w:jc w:val="both"/>
        <w:rPr>
          <w:bCs/>
        </w:rPr>
      </w:pPr>
      <w:r w:rsidRPr="00B677A7">
        <w:rPr>
          <w:bCs/>
        </w:rPr>
        <w:t xml:space="preserve"> В </w:t>
      </w:r>
      <w:smartTag w:uri="urn:schemas-microsoft-com:office:smarttags" w:element="metricconverter">
        <w:smartTagPr>
          <w:attr w:name="ProductID" w:val="2008 г"/>
        </w:smartTagPr>
        <w:r w:rsidRPr="00B677A7">
          <w:rPr>
            <w:bCs/>
          </w:rPr>
          <w:t>20</w:t>
        </w:r>
        <w:r>
          <w:rPr>
            <w:bCs/>
          </w:rPr>
          <w:t>08</w:t>
        </w:r>
        <w:r w:rsidRPr="00B677A7">
          <w:rPr>
            <w:bCs/>
          </w:rPr>
          <w:t xml:space="preserve"> г</w:t>
        </w:r>
      </w:smartTag>
      <w:r w:rsidRPr="00B677A7">
        <w:rPr>
          <w:bCs/>
        </w:rPr>
        <w:t xml:space="preserve">. проведено 1 отчетно-перевыборное общее собрание членов </w:t>
      </w:r>
      <w:r>
        <w:rPr>
          <w:bCs/>
        </w:rPr>
        <w:t>УЖК</w:t>
      </w:r>
      <w:r w:rsidRPr="00B677A7">
        <w:rPr>
          <w:bCs/>
        </w:rPr>
        <w:t xml:space="preserve"> в заочной форме (протокол №</w:t>
      </w:r>
      <w:r>
        <w:rPr>
          <w:bCs/>
        </w:rPr>
        <w:t>1</w:t>
      </w:r>
      <w:r w:rsidRPr="00B677A7">
        <w:rPr>
          <w:bCs/>
        </w:rPr>
        <w:t xml:space="preserve"> от </w:t>
      </w:r>
      <w:r>
        <w:rPr>
          <w:bCs/>
        </w:rPr>
        <w:t>26.02.2008</w:t>
      </w:r>
      <w:r w:rsidRPr="00B677A7">
        <w:rPr>
          <w:bCs/>
        </w:rPr>
        <w:t xml:space="preserve"> г.). На момент проведения общего</w:t>
      </w:r>
      <w:r w:rsidRPr="00B677A7">
        <w:rPr>
          <w:bCs/>
          <w:color w:val="FF0000"/>
        </w:rPr>
        <w:t xml:space="preserve"> </w:t>
      </w:r>
      <w:r w:rsidRPr="00B677A7">
        <w:rPr>
          <w:bCs/>
        </w:rPr>
        <w:t xml:space="preserve">собрания членами </w:t>
      </w:r>
      <w:r>
        <w:rPr>
          <w:bCs/>
        </w:rPr>
        <w:t>УЖК</w:t>
      </w:r>
      <w:r w:rsidRPr="00B677A7">
        <w:rPr>
          <w:bCs/>
        </w:rPr>
        <w:t xml:space="preserve"> являлись собственники помещений в доме, общая доля которых в праве общей долевой собственности на общее имущество дома составляет 70,37% голосов от общего числа голосов собственников помещений дома. В голосовании приняли участие 66,59% членов </w:t>
      </w:r>
      <w:r>
        <w:rPr>
          <w:bCs/>
        </w:rPr>
        <w:t>УЖК</w:t>
      </w:r>
      <w:r w:rsidRPr="00B677A7">
        <w:rPr>
          <w:bCs/>
        </w:rPr>
        <w:t>.</w:t>
      </w:r>
    </w:p>
    <w:tbl>
      <w:tblPr>
        <w:tblpPr w:leftFromText="180" w:rightFromText="180" w:vertAnchor="text" w:tblpX="124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3600"/>
        <w:gridCol w:w="2340"/>
        <w:gridCol w:w="1650"/>
      </w:tblGrid>
      <w:tr w:rsidR="00A53049" w:rsidTr="006C0B1E">
        <w:trPr>
          <w:trHeight w:val="720"/>
        </w:trPr>
        <w:tc>
          <w:tcPr>
            <w:tcW w:w="51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№№</w:t>
            </w:r>
          </w:p>
          <w:p w:rsidR="00A53049" w:rsidRPr="00C81D93" w:rsidRDefault="00A53049" w:rsidP="006C0B1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0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Наименование представительства</w:t>
            </w: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Ф.И.О</w:t>
            </w:r>
          </w:p>
          <w:p w:rsidR="00A53049" w:rsidRPr="00C81D93" w:rsidRDefault="00A53049" w:rsidP="006C0B1E">
            <w:r>
              <w:t>присутствующего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 xml:space="preserve">Личная </w:t>
            </w:r>
          </w:p>
          <w:p w:rsidR="00A53049" w:rsidRDefault="00A53049" w:rsidP="006C0B1E">
            <w:pPr>
              <w:tabs>
                <w:tab w:val="left" w:pos="6810"/>
              </w:tabs>
            </w:pPr>
            <w:r>
              <w:t>подпись</w:t>
            </w:r>
          </w:p>
        </w:tc>
      </w:tr>
      <w:tr w:rsidR="00A53049" w:rsidTr="006C0B1E">
        <w:trPr>
          <w:trHeight w:val="696"/>
        </w:trPr>
        <w:tc>
          <w:tcPr>
            <w:tcW w:w="51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1.</w:t>
            </w:r>
          </w:p>
          <w:p w:rsidR="00A53049" w:rsidRPr="00AC3DE7" w:rsidRDefault="00A53049" w:rsidP="006C0B1E"/>
          <w:p w:rsidR="00A53049" w:rsidRDefault="00A53049" w:rsidP="006C0B1E"/>
          <w:p w:rsidR="00A53049" w:rsidRPr="00AC3DE7" w:rsidRDefault="00A53049" w:rsidP="006C0B1E">
            <w:r>
              <w:t>2.</w:t>
            </w:r>
          </w:p>
        </w:tc>
        <w:tc>
          <w:tcPr>
            <w:tcW w:w="360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Уполномоченные по ул</w:t>
            </w:r>
            <w:proofErr w:type="gramStart"/>
            <w:r>
              <w:t>.Г</w:t>
            </w:r>
            <w:proofErr w:type="gramEnd"/>
            <w:r>
              <w:t>ен.Лизюкова,д.44</w:t>
            </w: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proofErr w:type="spellStart"/>
            <w:r>
              <w:t>Ознобкин</w:t>
            </w:r>
            <w:proofErr w:type="spellEnd"/>
            <w:r>
              <w:t xml:space="preserve"> В.Ф.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00"/>
        </w:trPr>
        <w:tc>
          <w:tcPr>
            <w:tcW w:w="51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360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proofErr w:type="spellStart"/>
            <w:r>
              <w:t>Шарикова</w:t>
            </w:r>
            <w:proofErr w:type="spellEnd"/>
            <w:r>
              <w:t xml:space="preserve"> Е.А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23"/>
        </w:trPr>
        <w:tc>
          <w:tcPr>
            <w:tcW w:w="51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1.</w:t>
            </w:r>
          </w:p>
          <w:p w:rsidR="00A53049" w:rsidRPr="00AC3DE7" w:rsidRDefault="00A53049" w:rsidP="006C0B1E"/>
          <w:p w:rsidR="00A53049" w:rsidRDefault="00A53049" w:rsidP="006C0B1E"/>
          <w:p w:rsidR="00A53049" w:rsidRDefault="00A53049" w:rsidP="006C0B1E">
            <w:pPr>
              <w:tabs>
                <w:tab w:val="left" w:pos="6810"/>
              </w:tabs>
            </w:pPr>
            <w:r>
              <w:t>2.</w:t>
            </w:r>
          </w:p>
        </w:tc>
        <w:tc>
          <w:tcPr>
            <w:tcW w:w="360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Уполномоченные по ул</w:t>
            </w:r>
            <w:proofErr w:type="gramStart"/>
            <w:r>
              <w:t>.Г</w:t>
            </w:r>
            <w:proofErr w:type="gramEnd"/>
            <w:r>
              <w:t>ен.Лизюкова,д.83</w:t>
            </w: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Шувалов В.Н.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03"/>
        </w:trPr>
        <w:tc>
          <w:tcPr>
            <w:tcW w:w="51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360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proofErr w:type="spellStart"/>
            <w:r>
              <w:t>Завальских</w:t>
            </w:r>
            <w:proofErr w:type="spellEnd"/>
            <w:r>
              <w:t xml:space="preserve"> Е.В.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20"/>
        </w:trPr>
        <w:tc>
          <w:tcPr>
            <w:tcW w:w="51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1.</w:t>
            </w:r>
          </w:p>
          <w:p w:rsidR="00A53049" w:rsidRPr="00AC3DE7" w:rsidRDefault="00A53049" w:rsidP="006C0B1E"/>
          <w:p w:rsidR="00A53049" w:rsidRDefault="00A53049" w:rsidP="006C0B1E"/>
          <w:p w:rsidR="00A53049" w:rsidRDefault="00A53049" w:rsidP="006C0B1E">
            <w:pPr>
              <w:tabs>
                <w:tab w:val="left" w:pos="6810"/>
              </w:tabs>
            </w:pPr>
            <w:r>
              <w:t>2.</w:t>
            </w:r>
          </w:p>
        </w:tc>
        <w:tc>
          <w:tcPr>
            <w:tcW w:w="360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lastRenderedPageBreak/>
              <w:t xml:space="preserve">Уполномоченные по </w:t>
            </w:r>
            <w:r>
              <w:lastRenderedPageBreak/>
              <w:t>ул</w:t>
            </w:r>
            <w:proofErr w:type="gramStart"/>
            <w:r>
              <w:t>.Г</w:t>
            </w:r>
            <w:proofErr w:type="gramEnd"/>
            <w:r>
              <w:t>ен.Лизюкова,д.91А</w:t>
            </w: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lastRenderedPageBreak/>
              <w:t>Володина Т.С.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690"/>
        </w:trPr>
        <w:tc>
          <w:tcPr>
            <w:tcW w:w="51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360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proofErr w:type="spellStart"/>
            <w:r>
              <w:t>Кутырева</w:t>
            </w:r>
            <w:proofErr w:type="spellEnd"/>
            <w:r>
              <w:t xml:space="preserve"> Л.А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11"/>
        </w:trPr>
        <w:tc>
          <w:tcPr>
            <w:tcW w:w="51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lastRenderedPageBreak/>
              <w:t>1.</w:t>
            </w:r>
          </w:p>
          <w:p w:rsidR="00A53049" w:rsidRPr="00AC3DE7" w:rsidRDefault="00A53049" w:rsidP="006C0B1E"/>
          <w:p w:rsidR="00A53049" w:rsidRDefault="00A53049" w:rsidP="006C0B1E"/>
          <w:p w:rsidR="00A53049" w:rsidRDefault="00A53049" w:rsidP="006C0B1E">
            <w:pPr>
              <w:tabs>
                <w:tab w:val="left" w:pos="6810"/>
              </w:tabs>
            </w:pPr>
            <w:r>
              <w:t>2.</w:t>
            </w:r>
          </w:p>
        </w:tc>
        <w:tc>
          <w:tcPr>
            <w:tcW w:w="3600" w:type="dxa"/>
            <w:vMerge w:val="restart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Уполномоченные по ул</w:t>
            </w:r>
            <w:proofErr w:type="gramStart"/>
            <w:r>
              <w:t>.Х</w:t>
            </w:r>
            <w:proofErr w:type="gramEnd"/>
            <w:r>
              <w:t>ользунова,д.96</w:t>
            </w: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proofErr w:type="spellStart"/>
            <w:r>
              <w:t>Яньшина</w:t>
            </w:r>
            <w:proofErr w:type="spellEnd"/>
            <w:r>
              <w:t xml:space="preserve"> Г.Н.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  <w:tr w:rsidR="00A53049" w:rsidTr="006C0B1E">
        <w:trPr>
          <w:trHeight w:val="711"/>
        </w:trPr>
        <w:tc>
          <w:tcPr>
            <w:tcW w:w="51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3600" w:type="dxa"/>
            <w:vMerge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  <w:tc>
          <w:tcPr>
            <w:tcW w:w="2340" w:type="dxa"/>
          </w:tcPr>
          <w:p w:rsidR="00A53049" w:rsidRDefault="00A53049" w:rsidP="006C0B1E">
            <w:pPr>
              <w:tabs>
                <w:tab w:val="left" w:pos="6810"/>
              </w:tabs>
            </w:pPr>
            <w:r>
              <w:t>Дмитриев В.П.</w:t>
            </w:r>
          </w:p>
        </w:tc>
        <w:tc>
          <w:tcPr>
            <w:tcW w:w="1650" w:type="dxa"/>
          </w:tcPr>
          <w:p w:rsidR="00A53049" w:rsidRDefault="00A53049" w:rsidP="006C0B1E">
            <w:pPr>
              <w:tabs>
                <w:tab w:val="left" w:pos="6810"/>
              </w:tabs>
            </w:pPr>
          </w:p>
        </w:tc>
      </w:tr>
    </w:tbl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Default="00A53049" w:rsidP="00A53049">
      <w:pPr>
        <w:spacing w:before="120"/>
        <w:jc w:val="both"/>
        <w:rPr>
          <w:bCs/>
        </w:rPr>
      </w:pPr>
    </w:p>
    <w:p w:rsidR="00A53049" w:rsidRPr="00B677A7" w:rsidRDefault="00A53049" w:rsidP="00A53049">
      <w:pPr>
        <w:spacing w:before="120"/>
        <w:jc w:val="both"/>
        <w:rPr>
          <w:bCs/>
        </w:rPr>
      </w:pPr>
    </w:p>
    <w:p w:rsidR="00A53049" w:rsidRPr="00B677A7" w:rsidRDefault="00A53049" w:rsidP="00A53049">
      <w:pPr>
        <w:spacing w:before="60"/>
        <w:ind w:firstLine="709"/>
        <w:jc w:val="both"/>
        <w:rPr>
          <w:u w:val="single"/>
        </w:rPr>
      </w:pPr>
      <w:r w:rsidRPr="00B677A7">
        <w:rPr>
          <w:u w:val="single"/>
        </w:rPr>
        <w:t xml:space="preserve">4.3.   Правление </w:t>
      </w:r>
      <w:r>
        <w:rPr>
          <w:u w:val="single"/>
        </w:rPr>
        <w:t>УЖК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>
        <w:t>4.3.1.</w:t>
      </w:r>
      <w:r w:rsidRPr="00B677A7">
        <w:rPr>
          <w:bCs/>
        </w:rPr>
        <w:t xml:space="preserve"> По решению собрания </w:t>
      </w:r>
      <w:r>
        <w:rPr>
          <w:bCs/>
        </w:rPr>
        <w:t>Уполномоченных</w:t>
      </w:r>
      <w:r w:rsidRPr="00B677A7">
        <w:rPr>
          <w:bCs/>
        </w:rPr>
        <w:t xml:space="preserve"> </w:t>
      </w:r>
      <w:r>
        <w:rPr>
          <w:bCs/>
        </w:rPr>
        <w:t>УЖ</w:t>
      </w:r>
      <w:proofErr w:type="gramStart"/>
      <w:r>
        <w:rPr>
          <w:bCs/>
        </w:rPr>
        <w:t>К</w:t>
      </w:r>
      <w:r w:rsidRPr="00B677A7">
        <w:rPr>
          <w:bCs/>
        </w:rPr>
        <w:t>(</w:t>
      </w:r>
      <w:proofErr w:type="gramEnd"/>
      <w:r w:rsidRPr="00B677A7">
        <w:rPr>
          <w:bCs/>
        </w:rPr>
        <w:t>протокол №</w:t>
      </w:r>
      <w:r>
        <w:rPr>
          <w:bCs/>
        </w:rPr>
        <w:t>1</w:t>
      </w:r>
      <w:r w:rsidRPr="00B677A7">
        <w:rPr>
          <w:bCs/>
        </w:rPr>
        <w:t xml:space="preserve"> от </w:t>
      </w:r>
      <w:r>
        <w:rPr>
          <w:bCs/>
        </w:rPr>
        <w:t>27.02.2008</w:t>
      </w:r>
      <w:r w:rsidRPr="00B677A7">
        <w:rPr>
          <w:bCs/>
        </w:rPr>
        <w:t xml:space="preserve"> г.) в Правление Товарищества избрано </w:t>
      </w:r>
      <w:r>
        <w:rPr>
          <w:bCs/>
        </w:rPr>
        <w:t xml:space="preserve">4 </w:t>
      </w:r>
      <w:r w:rsidRPr="00B677A7">
        <w:rPr>
          <w:bCs/>
        </w:rPr>
        <w:t>членов</w:t>
      </w:r>
      <w:r w:rsidR="00637B3B">
        <w:rPr>
          <w:bCs/>
        </w:rPr>
        <w:t xml:space="preserve"> </w:t>
      </w:r>
      <w:r>
        <w:rPr>
          <w:bCs/>
        </w:rPr>
        <w:t>УЖК</w:t>
      </w:r>
      <w:r w:rsidRPr="00B677A7">
        <w:rPr>
          <w:bCs/>
        </w:rPr>
        <w:t>: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2"/>
        <w:gridCol w:w="3117"/>
        <w:gridCol w:w="1722"/>
        <w:gridCol w:w="1546"/>
      </w:tblGrid>
      <w:tr w:rsidR="00A53049" w:rsidRPr="00B677A7" w:rsidTr="006C0B1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№</w:t>
            </w:r>
            <w:proofErr w:type="spellStart"/>
            <w:r w:rsidRPr="00B677A7">
              <w:rPr>
                <w:bCs/>
              </w:rPr>
              <w:t>пп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Ф.И.О.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Проживает в доме</w:t>
            </w:r>
            <w:r>
              <w:rPr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 xml:space="preserve">№ </w:t>
            </w:r>
            <w:r>
              <w:rPr>
                <w:bCs/>
              </w:rPr>
              <w:t>телефона</w:t>
            </w:r>
          </w:p>
        </w:tc>
      </w:tr>
      <w:tr w:rsidR="00A53049" w:rsidRPr="00B677A7" w:rsidTr="006C0B1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rPr>
                <w:bCs/>
              </w:rPr>
            </w:pPr>
            <w:r>
              <w:t xml:space="preserve">Стародубцева Тамара Ивановна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t>Генерала Лизюкова,83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rPr>
                <w:bCs/>
              </w:rPr>
              <w:t>273-17-60</w:t>
            </w:r>
          </w:p>
        </w:tc>
      </w:tr>
      <w:tr w:rsidR="00A53049" w:rsidRPr="00B677A7" w:rsidTr="006C0B1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proofErr w:type="spellStart"/>
            <w:r>
              <w:t>Джелоухова</w:t>
            </w:r>
            <w:proofErr w:type="spellEnd"/>
            <w:r>
              <w:t xml:space="preserve"> Лидия Ивановна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rPr>
                <w:bCs/>
              </w:rPr>
              <w:t>Хользунова.96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rPr>
                <w:bCs/>
              </w:rPr>
              <w:t>273-31-59</w:t>
            </w:r>
          </w:p>
        </w:tc>
      </w:tr>
      <w:tr w:rsidR="00A53049" w:rsidRPr="00B677A7" w:rsidTr="006C0B1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t>Самойлова Нелли Анатольевна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t>Генерала Лизюкова,44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rPr>
                <w:bCs/>
              </w:rPr>
              <w:t>273-17-60</w:t>
            </w:r>
          </w:p>
        </w:tc>
      </w:tr>
      <w:tr w:rsidR="00A53049" w:rsidRPr="00B677A7" w:rsidTr="006C0B1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t>Левченко Алла Николаевна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t>Генерала Лизюкова,91А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>
              <w:rPr>
                <w:bCs/>
              </w:rPr>
              <w:t>267-50-10</w:t>
            </w:r>
          </w:p>
        </w:tc>
      </w:tr>
    </w:tbl>
    <w:p w:rsidR="00A53049" w:rsidRDefault="00A53049" w:rsidP="00A53049">
      <w:pPr>
        <w:spacing w:before="60"/>
        <w:ind w:firstLine="709"/>
        <w:jc w:val="both"/>
      </w:pPr>
      <w:r>
        <w:t>4.3.4. Очередные заседания Правления проводятся каждую последнюю пятницу месяца в 18.30 час.</w:t>
      </w:r>
    </w:p>
    <w:p w:rsidR="00A53049" w:rsidRDefault="00A53049" w:rsidP="00A53049">
      <w:pPr>
        <w:spacing w:before="60"/>
        <w:ind w:firstLine="709"/>
        <w:jc w:val="both"/>
      </w:pPr>
      <w:r w:rsidRPr="00B677A7">
        <w:rPr>
          <w:u w:val="single"/>
        </w:rPr>
        <w:t>4.4.   Председатель Правления</w:t>
      </w:r>
      <w:r>
        <w:rPr>
          <w:u w:val="single"/>
        </w:rPr>
        <w:t xml:space="preserve"> УЖК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 w:rsidRPr="00B677A7">
        <w:rPr>
          <w:bCs/>
        </w:rPr>
        <w:t xml:space="preserve">Решением Правления (протокол №1 от </w:t>
      </w:r>
      <w:r>
        <w:rPr>
          <w:bCs/>
        </w:rPr>
        <w:t xml:space="preserve">31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bCs/>
          </w:rPr>
          <w:t>2010</w:t>
        </w:r>
        <w:r w:rsidRPr="00B677A7">
          <w:rPr>
            <w:bCs/>
          </w:rPr>
          <w:t> г</w:t>
        </w:r>
      </w:smartTag>
      <w:r w:rsidRPr="00B677A7">
        <w:rPr>
          <w:bCs/>
        </w:rPr>
        <w:t>.) Председателем Правления Товарищества избран</w:t>
      </w:r>
      <w:r>
        <w:rPr>
          <w:bCs/>
        </w:rPr>
        <w:t>а</w:t>
      </w:r>
      <w:r w:rsidRPr="00B677A7">
        <w:rPr>
          <w:bCs/>
        </w:rPr>
        <w:t xml:space="preserve"> </w:t>
      </w:r>
      <w:r>
        <w:rPr>
          <w:bCs/>
        </w:rPr>
        <w:t>Стародубцева Тамара Ивановна, жительница д.83  ул. Генерала Лизюкова</w:t>
      </w:r>
      <w:r w:rsidRPr="00B677A7">
        <w:rPr>
          <w:bCs/>
        </w:rPr>
        <w:t xml:space="preserve">. </w:t>
      </w:r>
      <w:smartTag w:uri="urn:schemas-microsoft-com:office:smarttags" w:element="metricconverter">
        <w:smartTagPr>
          <w:attr w:name="ProductID" w:val="1953 г"/>
        </w:smartTagPr>
        <w:r w:rsidRPr="00B677A7">
          <w:rPr>
            <w:bCs/>
          </w:rPr>
          <w:t>19</w:t>
        </w:r>
        <w:r>
          <w:rPr>
            <w:bCs/>
          </w:rPr>
          <w:t>53</w:t>
        </w:r>
        <w:r w:rsidRPr="00B677A7">
          <w:rPr>
            <w:bCs/>
          </w:rPr>
          <w:t> г</w:t>
        </w:r>
      </w:smartTag>
      <w:r w:rsidRPr="00B677A7">
        <w:rPr>
          <w:bCs/>
        </w:rPr>
        <w:t>.р. проживает в доме с 19</w:t>
      </w:r>
      <w:r>
        <w:rPr>
          <w:bCs/>
        </w:rPr>
        <w:t>77</w:t>
      </w:r>
      <w:r w:rsidRPr="00B677A7">
        <w:rPr>
          <w:bCs/>
        </w:rPr>
        <w:t xml:space="preserve"> года, образование высшее </w:t>
      </w:r>
      <w:r>
        <w:rPr>
          <w:bCs/>
        </w:rPr>
        <w:t>экономическое,</w:t>
      </w:r>
      <w:r w:rsidRPr="00B677A7">
        <w:rPr>
          <w:bCs/>
        </w:rPr>
        <w:t xml:space="preserve"> является </w:t>
      </w:r>
      <w:r>
        <w:rPr>
          <w:bCs/>
        </w:rPr>
        <w:t>членом</w:t>
      </w:r>
      <w:r w:rsidRPr="00B677A7">
        <w:rPr>
          <w:bCs/>
        </w:rPr>
        <w:t xml:space="preserve"> Правления </w:t>
      </w:r>
      <w:r>
        <w:rPr>
          <w:bCs/>
        </w:rPr>
        <w:t>УЖК</w:t>
      </w:r>
      <w:r w:rsidRPr="00B677A7">
        <w:rPr>
          <w:bCs/>
        </w:rPr>
        <w:t xml:space="preserve"> с </w:t>
      </w:r>
      <w:r>
        <w:rPr>
          <w:bCs/>
        </w:rPr>
        <w:t xml:space="preserve">марта </w:t>
      </w:r>
      <w:smartTag w:uri="urn:schemas-microsoft-com:office:smarttags" w:element="metricconverter">
        <w:smartTagPr>
          <w:attr w:name="ProductID" w:val="2008 г"/>
        </w:smartTagPr>
        <w:r>
          <w:rPr>
            <w:bCs/>
          </w:rPr>
          <w:t>2008</w:t>
        </w:r>
        <w:r w:rsidRPr="00B677A7">
          <w:rPr>
            <w:bCs/>
          </w:rPr>
          <w:t xml:space="preserve"> г</w:t>
        </w:r>
      </w:smartTag>
      <w:r w:rsidRPr="00B677A7">
        <w:rPr>
          <w:bCs/>
        </w:rPr>
        <w:t xml:space="preserve">. </w:t>
      </w:r>
    </w:p>
    <w:p w:rsidR="00A53049" w:rsidRPr="00B677A7" w:rsidRDefault="00A53049" w:rsidP="00A53049">
      <w:pPr>
        <w:spacing w:before="60"/>
        <w:ind w:firstLine="709"/>
        <w:jc w:val="both"/>
        <w:rPr>
          <w:u w:val="single"/>
        </w:rPr>
      </w:pPr>
      <w:r w:rsidRPr="00B677A7">
        <w:rPr>
          <w:u w:val="single"/>
        </w:rPr>
        <w:t xml:space="preserve">4.5.   Ревизионная комиссия </w:t>
      </w:r>
      <w:r>
        <w:rPr>
          <w:u w:val="single"/>
        </w:rPr>
        <w:t>УЖК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  <w:r>
        <w:t>4.5.1.</w:t>
      </w:r>
      <w:r w:rsidRPr="00B677A7">
        <w:rPr>
          <w:bCs/>
        </w:rPr>
        <w:t xml:space="preserve"> По решению </w:t>
      </w:r>
      <w:r>
        <w:rPr>
          <w:bCs/>
        </w:rPr>
        <w:t>уполномоченных</w:t>
      </w:r>
      <w:r w:rsidRPr="00B677A7">
        <w:rPr>
          <w:bCs/>
        </w:rPr>
        <w:t xml:space="preserve"> членов </w:t>
      </w:r>
      <w:r>
        <w:rPr>
          <w:bCs/>
        </w:rPr>
        <w:t>УЖК</w:t>
      </w:r>
      <w:r w:rsidRPr="00B677A7">
        <w:rPr>
          <w:bCs/>
        </w:rPr>
        <w:t xml:space="preserve"> (протокол №</w:t>
      </w:r>
      <w:r>
        <w:rPr>
          <w:bCs/>
        </w:rPr>
        <w:t>1</w:t>
      </w:r>
      <w:r w:rsidRPr="00B677A7">
        <w:rPr>
          <w:bCs/>
        </w:rPr>
        <w:t xml:space="preserve"> от </w:t>
      </w:r>
      <w:r>
        <w:rPr>
          <w:bCs/>
        </w:rPr>
        <w:t>27.02.2008</w:t>
      </w:r>
      <w:r w:rsidRPr="00B677A7">
        <w:rPr>
          <w:bCs/>
        </w:rPr>
        <w:t xml:space="preserve"> г.) в состав Ревизионной комиссии избраны:</w:t>
      </w:r>
    </w:p>
    <w:p w:rsidR="00A53049" w:rsidRPr="00B677A7" w:rsidRDefault="00A53049" w:rsidP="00A53049">
      <w:pPr>
        <w:spacing w:before="60"/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2"/>
        <w:gridCol w:w="3232"/>
        <w:gridCol w:w="1538"/>
        <w:gridCol w:w="1555"/>
      </w:tblGrid>
      <w:tr w:rsidR="00A53049" w:rsidRPr="00B677A7" w:rsidTr="006C0B1E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lastRenderedPageBreak/>
              <w:t>№ </w:t>
            </w:r>
            <w:proofErr w:type="spellStart"/>
            <w:r w:rsidRPr="00B677A7">
              <w:rPr>
                <w:bCs/>
              </w:rPr>
              <w:t>пп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>Ф.И.О.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 xml:space="preserve">Проживает в доме </w:t>
            </w:r>
            <w:proofErr w:type="gramStart"/>
            <w:r w:rsidRPr="00B677A7">
              <w:rPr>
                <w:bCs/>
              </w:rPr>
              <w:t>с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  <w:r w:rsidRPr="00B677A7">
              <w:rPr>
                <w:bCs/>
              </w:rPr>
              <w:t xml:space="preserve">№ </w:t>
            </w:r>
            <w:r>
              <w:rPr>
                <w:bCs/>
              </w:rPr>
              <w:t>телефона</w:t>
            </w:r>
          </w:p>
        </w:tc>
      </w:tr>
      <w:tr w:rsidR="00A53049" w:rsidRPr="00B677A7" w:rsidTr="006C0B1E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49" w:rsidRPr="00B677A7" w:rsidRDefault="00A53049" w:rsidP="006C0B1E">
            <w:pPr>
              <w:spacing w:before="60"/>
              <w:jc w:val="both"/>
              <w:rPr>
                <w:bCs/>
              </w:rPr>
            </w:pPr>
          </w:p>
        </w:tc>
      </w:tr>
    </w:tbl>
    <w:p w:rsidR="00A53049" w:rsidRDefault="00A53049" w:rsidP="00A53049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 статье  «Содержание и текущий ремонт жилья».</w:t>
      </w:r>
    </w:p>
    <w:p w:rsidR="00A53049" w:rsidRDefault="00A53049" w:rsidP="00A53049">
      <w:pPr>
        <w:pStyle w:val="a3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2013 г.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A53049" w:rsidRDefault="003925F5" w:rsidP="00A53049">
      <w:pPr>
        <w:pStyle w:val="a3"/>
        <w:ind w:left="720"/>
        <w:jc w:val="both"/>
        <w:rPr>
          <w:color w:val="000000"/>
        </w:rPr>
      </w:pPr>
      <w:r>
        <w:rPr>
          <w:color w:val="000000"/>
        </w:rPr>
        <w:t xml:space="preserve">             -</w:t>
      </w:r>
      <w:r w:rsidR="00A53049">
        <w:rPr>
          <w:color w:val="000000"/>
        </w:rPr>
        <w:t xml:space="preserve"> </w:t>
      </w:r>
      <w:r w:rsidR="00A53049" w:rsidRPr="00ED52B4">
        <w:rPr>
          <w:color w:val="000000"/>
          <w:sz w:val="28"/>
        </w:rPr>
        <w:t>остаток на начало года</w:t>
      </w:r>
      <w:r w:rsidR="00A53049">
        <w:rPr>
          <w:color w:val="000000"/>
        </w:rPr>
        <w:t xml:space="preserve">  -   </w:t>
      </w:r>
      <w:r w:rsidRPr="00DF3C6C">
        <w:rPr>
          <w:b/>
          <w:color w:val="000000"/>
          <w:sz w:val="28"/>
          <w:szCs w:val="28"/>
        </w:rPr>
        <w:t>-</w:t>
      </w:r>
      <w:r w:rsidR="00E2089C" w:rsidRPr="00DF3C6C">
        <w:rPr>
          <w:color w:val="000000"/>
          <w:sz w:val="28"/>
          <w:szCs w:val="28"/>
        </w:rPr>
        <w:t>2325,39</w:t>
      </w:r>
      <w:r w:rsidR="00A53049">
        <w:rPr>
          <w:color w:val="000000"/>
          <w:sz w:val="28"/>
        </w:rPr>
        <w:t xml:space="preserve"> руб.</w:t>
      </w:r>
    </w:p>
    <w:p w:rsidR="00A53049" w:rsidRDefault="00A53049" w:rsidP="00A53049">
      <w:pPr>
        <w:pStyle w:val="a3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           - начислено         - 8016608 руб.</w:t>
      </w:r>
    </w:p>
    <w:p w:rsidR="00A53049" w:rsidRDefault="00A53049" w:rsidP="00A53049">
      <w:pPr>
        <w:pStyle w:val="a3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          - собрано             </w:t>
      </w:r>
      <w:r w:rsidR="00303C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F14FCD">
        <w:rPr>
          <w:color w:val="000000"/>
          <w:sz w:val="28"/>
          <w:szCs w:val="28"/>
        </w:rPr>
        <w:t>79422</w:t>
      </w:r>
      <w:r w:rsidR="00C11F39">
        <w:rPr>
          <w:color w:val="000000"/>
          <w:sz w:val="28"/>
          <w:szCs w:val="28"/>
        </w:rPr>
        <w:t xml:space="preserve">79,90 </w:t>
      </w:r>
      <w:r>
        <w:rPr>
          <w:color w:val="000000"/>
          <w:sz w:val="28"/>
          <w:szCs w:val="28"/>
        </w:rPr>
        <w:t>руб.</w:t>
      </w:r>
    </w:p>
    <w:p w:rsidR="00A53049" w:rsidRDefault="00A53049" w:rsidP="00A53049">
      <w:pPr>
        <w:pStyle w:val="a3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           - израсходовано – 7762724</w:t>
      </w:r>
      <w:r w:rsidR="00C11F39">
        <w:rPr>
          <w:color w:val="000000"/>
          <w:sz w:val="28"/>
          <w:szCs w:val="28"/>
        </w:rPr>
        <w:t xml:space="preserve">,09 </w:t>
      </w:r>
      <w:r>
        <w:rPr>
          <w:color w:val="000000"/>
          <w:sz w:val="28"/>
          <w:szCs w:val="28"/>
        </w:rPr>
        <w:t>руб.</w:t>
      </w:r>
    </w:p>
    <w:p w:rsidR="00A53049" w:rsidRDefault="00637B3B" w:rsidP="00A53049">
      <w:pPr>
        <w:pStyle w:val="a3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         - остаток    </w:t>
      </w:r>
      <w:r w:rsidR="00AA7A20">
        <w:rPr>
          <w:color w:val="000000"/>
          <w:sz w:val="28"/>
          <w:szCs w:val="28"/>
        </w:rPr>
        <w:t>на конец года</w:t>
      </w:r>
      <w:r>
        <w:rPr>
          <w:color w:val="000000"/>
          <w:sz w:val="28"/>
          <w:szCs w:val="28"/>
        </w:rPr>
        <w:t xml:space="preserve">          –</w:t>
      </w:r>
      <w:r w:rsidR="00C11F39">
        <w:rPr>
          <w:color w:val="000000"/>
          <w:sz w:val="28"/>
          <w:szCs w:val="28"/>
        </w:rPr>
        <w:t>17723</w:t>
      </w:r>
      <w:r w:rsidR="00A53049">
        <w:rPr>
          <w:color w:val="000000"/>
          <w:sz w:val="28"/>
          <w:szCs w:val="28"/>
        </w:rPr>
        <w:t>0</w:t>
      </w:r>
      <w:r w:rsidR="00C11F39">
        <w:rPr>
          <w:color w:val="000000"/>
          <w:sz w:val="28"/>
          <w:szCs w:val="28"/>
        </w:rPr>
        <w:t xml:space="preserve"> </w:t>
      </w:r>
      <w:r w:rsidR="00A53049">
        <w:rPr>
          <w:color w:val="000000"/>
          <w:sz w:val="28"/>
          <w:szCs w:val="28"/>
        </w:rPr>
        <w:t>руб.</w:t>
      </w:r>
    </w:p>
    <w:p w:rsidR="00637B3B" w:rsidRDefault="00637B3B" w:rsidP="00637B3B">
      <w:pPr>
        <w:pStyle w:val="a3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Выплата заработной платы.</w:t>
      </w:r>
    </w:p>
    <w:p w:rsidR="00637B3B" w:rsidRDefault="00637B3B" w:rsidP="00637B3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Начисление заработной платы производилось в соответ</w:t>
      </w:r>
      <w:r w:rsidR="00D52B6D">
        <w:rPr>
          <w:color w:val="000000"/>
          <w:sz w:val="28"/>
          <w:szCs w:val="28"/>
        </w:rPr>
        <w:t xml:space="preserve">ствии со Штатным расписанием </w:t>
      </w:r>
      <w:r>
        <w:rPr>
          <w:color w:val="000000"/>
          <w:sz w:val="28"/>
          <w:szCs w:val="28"/>
        </w:rPr>
        <w:t xml:space="preserve">от </w:t>
      </w:r>
      <w:r w:rsidR="00D52B6D">
        <w:rPr>
          <w:color w:val="000000"/>
          <w:sz w:val="28"/>
          <w:szCs w:val="28"/>
        </w:rPr>
        <w:t>01.10</w:t>
      </w:r>
      <w:r>
        <w:rPr>
          <w:color w:val="000000"/>
          <w:sz w:val="28"/>
          <w:szCs w:val="28"/>
        </w:rPr>
        <w:t xml:space="preserve">.2012 г., согласно которому в штате УЖК  состоит 28.9 </w:t>
      </w:r>
      <w:proofErr w:type="gramStart"/>
      <w:r>
        <w:rPr>
          <w:color w:val="000000"/>
          <w:sz w:val="28"/>
          <w:szCs w:val="28"/>
        </w:rPr>
        <w:t>работников</w:t>
      </w:r>
      <w:proofErr w:type="gramEnd"/>
      <w:r>
        <w:rPr>
          <w:color w:val="000000"/>
          <w:sz w:val="28"/>
          <w:szCs w:val="28"/>
        </w:rPr>
        <w:t xml:space="preserve">  фонд оплаты труда которых составлял  340829,58 руб. в месяц.</w:t>
      </w:r>
    </w:p>
    <w:p w:rsidR="00637B3B" w:rsidRDefault="00637B3B" w:rsidP="00637B3B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Итого на выплату заработной платы израсходовано  </w:t>
      </w:r>
      <w:r w:rsidR="00D52B6D">
        <w:rPr>
          <w:b/>
          <w:bCs/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 </w:t>
      </w:r>
      <w:r w:rsidRPr="001007BA">
        <w:rPr>
          <w:b/>
          <w:i/>
          <w:color w:val="000000"/>
          <w:sz w:val="28"/>
          <w:szCs w:val="28"/>
        </w:rPr>
        <w:t>4705037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руб.</w:t>
      </w:r>
    </w:p>
    <w:p w:rsidR="00585E15" w:rsidRPr="00DD6C15" w:rsidRDefault="00FE7478" w:rsidP="00585E15">
      <w:pPr>
        <w:pStyle w:val="a3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  <w:u w:val="single"/>
        </w:rPr>
        <w:t>вы</w:t>
      </w:r>
      <w:r w:rsidR="00585E15" w:rsidRPr="00DD6C15">
        <w:rPr>
          <w:b/>
          <w:color w:val="000000"/>
          <w:sz w:val="28"/>
          <w:szCs w:val="28"/>
          <w:u w:val="single"/>
        </w:rPr>
        <w:t>плачено</w:t>
      </w:r>
      <w:r w:rsidR="00585E15">
        <w:rPr>
          <w:b/>
          <w:color w:val="000000"/>
          <w:sz w:val="28"/>
          <w:szCs w:val="28"/>
          <w:u w:val="single"/>
        </w:rPr>
        <w:t xml:space="preserve"> в т</w:t>
      </w:r>
      <w:proofErr w:type="gramStart"/>
      <w:r w:rsidR="00585E15">
        <w:rPr>
          <w:b/>
          <w:color w:val="000000"/>
          <w:sz w:val="28"/>
          <w:szCs w:val="28"/>
          <w:u w:val="single"/>
        </w:rPr>
        <w:t>.ч</w:t>
      </w:r>
      <w:proofErr w:type="gramEnd"/>
      <w:r w:rsidR="00585E15" w:rsidRPr="00DD6C15">
        <w:rPr>
          <w:b/>
          <w:color w:val="000000"/>
          <w:sz w:val="28"/>
          <w:szCs w:val="28"/>
          <w:u w:val="single"/>
        </w:rPr>
        <w:t>: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замена вводов– </w:t>
      </w:r>
      <w:r w:rsidRPr="00585E15">
        <w:rPr>
          <w:b/>
          <w:i/>
          <w:color w:val="000000"/>
          <w:sz w:val="28"/>
          <w:szCs w:val="28"/>
        </w:rPr>
        <w:t>34482</w:t>
      </w:r>
      <w:r>
        <w:rPr>
          <w:color w:val="000000"/>
          <w:sz w:val="28"/>
          <w:szCs w:val="28"/>
        </w:rPr>
        <w:t xml:space="preserve"> руб.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ремонт подъездов -</w:t>
      </w:r>
      <w:r w:rsidRPr="00585E15">
        <w:rPr>
          <w:b/>
          <w:i/>
          <w:color w:val="000000"/>
          <w:sz w:val="28"/>
          <w:szCs w:val="28"/>
        </w:rPr>
        <w:t xml:space="preserve">155172 </w:t>
      </w:r>
      <w:r>
        <w:rPr>
          <w:color w:val="000000"/>
          <w:sz w:val="28"/>
          <w:szCs w:val="28"/>
        </w:rPr>
        <w:t>руб.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 забора -</w:t>
      </w:r>
      <w:r w:rsidRPr="00585E15">
        <w:rPr>
          <w:b/>
          <w:i/>
          <w:color w:val="000000"/>
          <w:sz w:val="28"/>
          <w:szCs w:val="28"/>
        </w:rPr>
        <w:t>13793</w:t>
      </w:r>
      <w:r w:rsidR="005A6FC0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завоз песка, земли - </w:t>
      </w:r>
      <w:r w:rsidRPr="00585E15">
        <w:rPr>
          <w:b/>
          <w:i/>
          <w:color w:val="000000"/>
          <w:sz w:val="28"/>
          <w:szCs w:val="28"/>
        </w:rPr>
        <w:t>11494</w:t>
      </w:r>
      <w:r>
        <w:rPr>
          <w:color w:val="000000"/>
          <w:sz w:val="28"/>
          <w:szCs w:val="28"/>
        </w:rPr>
        <w:t>руб.</w:t>
      </w:r>
    </w:p>
    <w:p w:rsidR="00585E15" w:rsidRDefault="00585E15" w:rsidP="00585E15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асфальтирование контейнерной площадки – </w:t>
      </w:r>
      <w:r w:rsidRPr="00585E15">
        <w:rPr>
          <w:b/>
          <w:i/>
          <w:color w:val="000000"/>
          <w:sz w:val="28"/>
          <w:szCs w:val="28"/>
        </w:rPr>
        <w:t>9000</w:t>
      </w:r>
      <w:r>
        <w:rPr>
          <w:color w:val="000000"/>
          <w:sz w:val="28"/>
          <w:szCs w:val="28"/>
        </w:rPr>
        <w:t xml:space="preserve"> руб.</w:t>
      </w:r>
    </w:p>
    <w:p w:rsidR="00585E15" w:rsidRDefault="00585E15" w:rsidP="00637B3B">
      <w:pPr>
        <w:pStyle w:val="a3"/>
        <w:rPr>
          <w:b/>
          <w:bCs/>
          <w:color w:val="000000"/>
          <w:sz w:val="28"/>
          <w:szCs w:val="28"/>
        </w:rPr>
      </w:pPr>
    </w:p>
    <w:p w:rsidR="00DD6C15" w:rsidRPr="00DD6C15" w:rsidRDefault="00DD6C15" w:rsidP="00DD6C15">
      <w:pPr>
        <w:pStyle w:val="a3"/>
        <w:jc w:val="both"/>
        <w:rPr>
          <w:b/>
          <w:color w:val="000000"/>
          <w:sz w:val="32"/>
          <w:szCs w:val="32"/>
        </w:rPr>
      </w:pPr>
      <w:r w:rsidRPr="00DD6C15">
        <w:rPr>
          <w:b/>
          <w:color w:val="000000"/>
          <w:sz w:val="32"/>
          <w:szCs w:val="32"/>
          <w:u w:val="single"/>
        </w:rPr>
        <w:t>Оплачено:</w:t>
      </w:r>
    </w:p>
    <w:p w:rsidR="00637B3B" w:rsidRDefault="00637B3B" w:rsidP="00637B3B">
      <w:pPr>
        <w:pStyle w:val="a3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  Уплата налогов.</w:t>
      </w:r>
    </w:p>
    <w:p w:rsidR="00637B3B" w:rsidRDefault="00D52B6D" w:rsidP="00DD6C15">
      <w:pPr>
        <w:pStyle w:val="a3"/>
        <w:ind w:left="72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DD6C1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DD6C15" w:rsidRPr="00FE7478">
        <w:rPr>
          <w:b/>
          <w:bCs/>
          <w:i/>
          <w:color w:val="000000"/>
          <w:sz w:val="28"/>
          <w:szCs w:val="28"/>
        </w:rPr>
        <w:t>1</w:t>
      </w:r>
      <w:r w:rsidRPr="00FE7478">
        <w:rPr>
          <w:b/>
          <w:bCs/>
          <w:i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637B3B" w:rsidRPr="00DD6C15">
        <w:rPr>
          <w:bCs/>
          <w:color w:val="000000"/>
          <w:sz w:val="28"/>
          <w:szCs w:val="28"/>
        </w:rPr>
        <w:t>В 2013 г. выплатило в бюджет налогов</w:t>
      </w:r>
      <w:r w:rsidR="00B85034">
        <w:rPr>
          <w:bCs/>
          <w:color w:val="000000"/>
          <w:sz w:val="28"/>
          <w:szCs w:val="28"/>
        </w:rPr>
        <w:t xml:space="preserve"> и взносов -</w:t>
      </w:r>
      <w:r w:rsidR="00637B3B" w:rsidRPr="00DD6C15">
        <w:rPr>
          <w:bCs/>
          <w:color w:val="000000"/>
          <w:sz w:val="28"/>
          <w:szCs w:val="28"/>
        </w:rPr>
        <w:t xml:space="preserve">  </w:t>
      </w:r>
      <w:r w:rsidR="00637B3B" w:rsidRPr="00585E15">
        <w:rPr>
          <w:b/>
          <w:i/>
          <w:color w:val="000000"/>
          <w:sz w:val="28"/>
          <w:szCs w:val="28"/>
        </w:rPr>
        <w:t>1998389</w:t>
      </w:r>
      <w:r w:rsidR="00637B3B" w:rsidRPr="00585E15">
        <w:rPr>
          <w:b/>
          <w:bCs/>
          <w:color w:val="000000"/>
          <w:sz w:val="28"/>
          <w:szCs w:val="28"/>
        </w:rPr>
        <w:t xml:space="preserve"> </w:t>
      </w:r>
      <w:r w:rsidR="00637B3B" w:rsidRPr="00DD6C15">
        <w:rPr>
          <w:bCs/>
          <w:color w:val="000000"/>
          <w:sz w:val="28"/>
          <w:szCs w:val="28"/>
        </w:rPr>
        <w:t xml:space="preserve"> руб., в т.ч.</w:t>
      </w:r>
    </w:p>
    <w:p w:rsidR="00637B3B" w:rsidRDefault="00637B3B" w:rsidP="00637B3B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В том числе:  - НДФЛ – 669117  руб.</w:t>
      </w:r>
    </w:p>
    <w:p w:rsidR="00637B3B" w:rsidRDefault="00637B3B" w:rsidP="00637B3B">
      <w:pPr>
        <w:pStyle w:val="a3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</w:rPr>
        <w:t>                      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- взносов в Пенсионный фонд – </w:t>
      </w:r>
      <w:r w:rsidRPr="00FE7478">
        <w:rPr>
          <w:i/>
          <w:color w:val="000000"/>
          <w:sz w:val="28"/>
          <w:szCs w:val="28"/>
        </w:rPr>
        <w:t xml:space="preserve">945972 </w:t>
      </w:r>
      <w:r>
        <w:rPr>
          <w:color w:val="000000"/>
          <w:sz w:val="28"/>
          <w:szCs w:val="28"/>
        </w:rPr>
        <w:t>руб.</w:t>
      </w:r>
    </w:p>
    <w:p w:rsidR="00637B3B" w:rsidRDefault="00637B3B" w:rsidP="00637B3B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                     - взносов в ФСС – </w:t>
      </w:r>
      <w:r w:rsidRPr="00FE7478">
        <w:rPr>
          <w:i/>
          <w:color w:val="000000"/>
          <w:sz w:val="28"/>
          <w:szCs w:val="28"/>
        </w:rPr>
        <w:t xml:space="preserve">9720 </w:t>
      </w:r>
      <w:r>
        <w:rPr>
          <w:color w:val="000000"/>
          <w:sz w:val="28"/>
          <w:szCs w:val="28"/>
        </w:rPr>
        <w:t>руб.</w:t>
      </w:r>
    </w:p>
    <w:p w:rsidR="00637B3B" w:rsidRDefault="00637B3B" w:rsidP="00637B3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 - УСН за 2012 г. –</w:t>
      </w:r>
      <w:r w:rsidRPr="00FE7478">
        <w:rPr>
          <w:i/>
          <w:color w:val="000000"/>
          <w:sz w:val="28"/>
          <w:szCs w:val="28"/>
        </w:rPr>
        <w:t>333907</w:t>
      </w:r>
      <w:r>
        <w:rPr>
          <w:color w:val="000000"/>
          <w:sz w:val="28"/>
          <w:szCs w:val="28"/>
        </w:rPr>
        <w:t xml:space="preserve"> руб.</w:t>
      </w:r>
    </w:p>
    <w:p w:rsidR="00637B3B" w:rsidRDefault="00637B3B" w:rsidP="00637B3B">
      <w:pPr>
        <w:pStyle w:val="a3"/>
        <w:tabs>
          <w:tab w:val="left" w:pos="1740"/>
        </w:tabs>
        <w:jc w:val="both"/>
        <w:rPr>
          <w:color w:val="000000"/>
          <w:sz w:val="28"/>
        </w:rPr>
      </w:pPr>
      <w:r>
        <w:rPr>
          <w:color w:val="000000"/>
        </w:rPr>
        <w:t xml:space="preserve">                        </w:t>
      </w:r>
      <w:r w:rsidRPr="00615C0B">
        <w:rPr>
          <w:color w:val="000000"/>
          <w:sz w:val="28"/>
        </w:rPr>
        <w:t xml:space="preserve">- штраф, пеня, недоимка </w:t>
      </w:r>
      <w:r>
        <w:rPr>
          <w:color w:val="000000"/>
          <w:sz w:val="28"/>
        </w:rPr>
        <w:t>по налогам -</w:t>
      </w:r>
      <w:r w:rsidRPr="00FE7478">
        <w:rPr>
          <w:i/>
          <w:color w:val="000000"/>
          <w:sz w:val="28"/>
        </w:rPr>
        <w:t xml:space="preserve">39673 </w:t>
      </w:r>
      <w:r>
        <w:rPr>
          <w:color w:val="000000"/>
          <w:sz w:val="28"/>
        </w:rPr>
        <w:t>руб.</w:t>
      </w:r>
    </w:p>
    <w:p w:rsidR="00DD6C15" w:rsidRDefault="00DD6C15" w:rsidP="00DD6C15">
      <w:pPr>
        <w:pStyle w:val="a3"/>
        <w:ind w:left="1620" w:hanging="360"/>
        <w:jc w:val="both"/>
        <w:rPr>
          <w:color w:val="000000"/>
        </w:rPr>
      </w:pPr>
      <w:r w:rsidRPr="00FE7478">
        <w:rPr>
          <w:b/>
          <w:i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Приобретение канцтоваров, почтовые расходы, обслуживание орг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 xml:space="preserve">ехники, подписка,  – </w:t>
      </w:r>
      <w:r w:rsidRPr="00585E15">
        <w:rPr>
          <w:b/>
          <w:i/>
          <w:color w:val="000000"/>
          <w:sz w:val="28"/>
          <w:szCs w:val="28"/>
        </w:rPr>
        <w:t>27507</w:t>
      </w:r>
      <w:r w:rsidR="00585E15" w:rsidRPr="00585E15">
        <w:rPr>
          <w:b/>
          <w:i/>
          <w:color w:val="000000"/>
          <w:sz w:val="28"/>
          <w:szCs w:val="28"/>
        </w:rPr>
        <w:t xml:space="preserve"> </w:t>
      </w:r>
      <w:r w:rsidR="00585E15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</w:p>
    <w:p w:rsidR="00DD6C15" w:rsidRPr="00585E15" w:rsidRDefault="00585E15" w:rsidP="00637B3B">
      <w:pPr>
        <w:pStyle w:val="a3"/>
        <w:tabs>
          <w:tab w:val="left" w:pos="1740"/>
        </w:tabs>
        <w:jc w:val="both"/>
        <w:rPr>
          <w:i/>
          <w:color w:val="000000"/>
        </w:rPr>
      </w:pPr>
      <w:r w:rsidRPr="00585E15">
        <w:rPr>
          <w:i/>
          <w:color w:val="000000"/>
        </w:rPr>
        <w:t>(Инструменты и материалы приобретались за наличный расчет, что подтверждается авансовыми отчетами с приложенными товарными чеками)</w:t>
      </w:r>
    </w:p>
    <w:p w:rsidR="00A53049" w:rsidRDefault="00DD6C15" w:rsidP="00A53049">
      <w:pPr>
        <w:pStyle w:val="a3"/>
        <w:ind w:left="1620" w:hanging="360"/>
        <w:jc w:val="both"/>
        <w:rPr>
          <w:color w:val="000000"/>
        </w:rPr>
      </w:pPr>
      <w:r w:rsidRPr="00464062">
        <w:rPr>
          <w:b/>
          <w:i/>
          <w:color w:val="000000"/>
          <w:sz w:val="28"/>
          <w:szCs w:val="28"/>
        </w:rPr>
        <w:t>3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14"/>
          <w:szCs w:val="14"/>
        </w:rPr>
        <w:t>    </w:t>
      </w:r>
      <w:r w:rsidR="00A53049">
        <w:rPr>
          <w:rStyle w:val="apple-converted-space"/>
          <w:color w:val="000000"/>
          <w:sz w:val="14"/>
          <w:szCs w:val="14"/>
        </w:rPr>
        <w:t> </w:t>
      </w:r>
      <w:r w:rsidR="00A53049">
        <w:rPr>
          <w:color w:val="000000"/>
          <w:sz w:val="28"/>
          <w:szCs w:val="28"/>
        </w:rPr>
        <w:t>Приобре</w:t>
      </w:r>
      <w:r w:rsidR="00C306E4">
        <w:rPr>
          <w:color w:val="000000"/>
          <w:sz w:val="28"/>
          <w:szCs w:val="28"/>
        </w:rPr>
        <w:t xml:space="preserve">тение инструментов,  материалов </w:t>
      </w:r>
      <w:r w:rsidR="00A53049">
        <w:rPr>
          <w:color w:val="000000"/>
          <w:sz w:val="28"/>
          <w:szCs w:val="28"/>
        </w:rPr>
        <w:t xml:space="preserve">– </w:t>
      </w:r>
      <w:r w:rsidR="00C306E4" w:rsidRPr="00585E15">
        <w:rPr>
          <w:b/>
          <w:i/>
          <w:color w:val="000000"/>
          <w:sz w:val="28"/>
          <w:szCs w:val="28"/>
        </w:rPr>
        <w:t>350254</w:t>
      </w:r>
      <w:r w:rsidR="00585E15">
        <w:rPr>
          <w:color w:val="000000"/>
          <w:sz w:val="28"/>
          <w:szCs w:val="28"/>
        </w:rPr>
        <w:t xml:space="preserve"> </w:t>
      </w:r>
      <w:r w:rsidR="00A53049">
        <w:rPr>
          <w:color w:val="000000"/>
          <w:sz w:val="28"/>
          <w:szCs w:val="28"/>
        </w:rPr>
        <w:t>руб.</w:t>
      </w:r>
    </w:p>
    <w:p w:rsidR="00A53049" w:rsidRDefault="00DD6C15" w:rsidP="00A53049">
      <w:pPr>
        <w:pStyle w:val="a3"/>
        <w:ind w:left="1620" w:hanging="360"/>
        <w:jc w:val="both"/>
        <w:rPr>
          <w:color w:val="000000"/>
        </w:rPr>
      </w:pPr>
      <w:r w:rsidRPr="00464062">
        <w:rPr>
          <w:b/>
          <w:i/>
          <w:color w:val="000000"/>
          <w:sz w:val="28"/>
          <w:szCs w:val="28"/>
        </w:rPr>
        <w:t>4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14"/>
          <w:szCs w:val="14"/>
        </w:rPr>
        <w:t>    </w:t>
      </w:r>
      <w:r w:rsidR="00A53049">
        <w:rPr>
          <w:rStyle w:val="apple-converted-space"/>
          <w:color w:val="000000"/>
          <w:sz w:val="14"/>
          <w:szCs w:val="14"/>
        </w:rPr>
        <w:t> </w:t>
      </w:r>
      <w:r w:rsidR="00A53049">
        <w:rPr>
          <w:color w:val="000000"/>
          <w:sz w:val="28"/>
          <w:szCs w:val="28"/>
        </w:rPr>
        <w:t xml:space="preserve">Оплата услуг ИВЦ. – </w:t>
      </w:r>
      <w:r w:rsidR="007F706B" w:rsidRPr="00585E15">
        <w:rPr>
          <w:b/>
          <w:i/>
          <w:color w:val="000000"/>
          <w:sz w:val="28"/>
          <w:szCs w:val="28"/>
        </w:rPr>
        <w:t>218260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DD6C15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5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14"/>
          <w:szCs w:val="14"/>
        </w:rPr>
        <w:t>    </w:t>
      </w:r>
      <w:r w:rsidR="00A53049">
        <w:rPr>
          <w:rStyle w:val="apple-converted-space"/>
          <w:color w:val="000000"/>
          <w:sz w:val="14"/>
          <w:szCs w:val="14"/>
        </w:rPr>
        <w:t> </w:t>
      </w:r>
      <w:r w:rsidR="00B80A5E">
        <w:rPr>
          <w:color w:val="000000"/>
          <w:sz w:val="28"/>
          <w:szCs w:val="28"/>
        </w:rPr>
        <w:t xml:space="preserve">Оплата услуг банка.- </w:t>
      </w:r>
      <w:r w:rsidR="00B80A5E" w:rsidRPr="00585E15">
        <w:rPr>
          <w:b/>
          <w:i/>
          <w:color w:val="000000"/>
          <w:sz w:val="28"/>
          <w:szCs w:val="28"/>
        </w:rPr>
        <w:t>4</w:t>
      </w:r>
      <w:r w:rsidR="00B85034">
        <w:rPr>
          <w:b/>
          <w:i/>
          <w:color w:val="000000"/>
          <w:sz w:val="28"/>
          <w:szCs w:val="28"/>
        </w:rPr>
        <w:t>2128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DD6C15" w:rsidP="00A53049">
      <w:pPr>
        <w:pStyle w:val="a3"/>
        <w:ind w:left="1620" w:hanging="360"/>
        <w:jc w:val="both"/>
        <w:rPr>
          <w:color w:val="000000"/>
        </w:rPr>
      </w:pPr>
      <w:r w:rsidRPr="00464062">
        <w:rPr>
          <w:b/>
          <w:i/>
          <w:color w:val="000000"/>
          <w:sz w:val="28"/>
          <w:szCs w:val="28"/>
        </w:rPr>
        <w:t>6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28"/>
          <w:szCs w:val="28"/>
        </w:rPr>
        <w:t xml:space="preserve">  Услуги связи </w:t>
      </w:r>
      <w:r w:rsidR="00585E15">
        <w:rPr>
          <w:color w:val="000000"/>
          <w:sz w:val="28"/>
          <w:szCs w:val="28"/>
        </w:rPr>
        <w:t>–</w:t>
      </w:r>
      <w:r w:rsidR="00300B0C">
        <w:rPr>
          <w:color w:val="000000"/>
          <w:sz w:val="28"/>
          <w:szCs w:val="28"/>
        </w:rPr>
        <w:t xml:space="preserve"> </w:t>
      </w:r>
      <w:r w:rsidR="00300B0C" w:rsidRPr="00585E15">
        <w:rPr>
          <w:b/>
          <w:i/>
          <w:color w:val="000000"/>
          <w:sz w:val="28"/>
          <w:szCs w:val="28"/>
        </w:rPr>
        <w:t>25889</w:t>
      </w:r>
      <w:r w:rsidR="00585E15">
        <w:rPr>
          <w:color w:val="000000"/>
          <w:sz w:val="28"/>
          <w:szCs w:val="28"/>
        </w:rPr>
        <w:t xml:space="preserve"> руб.</w:t>
      </w:r>
    </w:p>
    <w:p w:rsidR="00A53049" w:rsidRDefault="00DD6C15" w:rsidP="00A53049">
      <w:pPr>
        <w:pStyle w:val="a3"/>
        <w:ind w:left="1620" w:hanging="360"/>
        <w:jc w:val="both"/>
        <w:rPr>
          <w:color w:val="000000"/>
        </w:rPr>
      </w:pPr>
      <w:r w:rsidRPr="00464062">
        <w:rPr>
          <w:b/>
          <w:i/>
          <w:color w:val="000000"/>
          <w:sz w:val="28"/>
          <w:szCs w:val="28"/>
        </w:rPr>
        <w:t>7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14"/>
          <w:szCs w:val="14"/>
        </w:rPr>
        <w:t>    </w:t>
      </w:r>
      <w:r w:rsidR="00A53049">
        <w:rPr>
          <w:rStyle w:val="apple-converted-space"/>
          <w:color w:val="000000"/>
          <w:sz w:val="14"/>
          <w:szCs w:val="14"/>
        </w:rPr>
        <w:t> </w:t>
      </w:r>
      <w:r w:rsidR="00A53049">
        <w:rPr>
          <w:color w:val="000000"/>
          <w:sz w:val="28"/>
          <w:szCs w:val="28"/>
        </w:rPr>
        <w:t xml:space="preserve">Аварийное обслуживание </w:t>
      </w:r>
      <w:r w:rsidR="00585E15">
        <w:rPr>
          <w:color w:val="000000"/>
          <w:sz w:val="28"/>
          <w:szCs w:val="28"/>
        </w:rPr>
        <w:t xml:space="preserve"> - </w:t>
      </w:r>
      <w:r w:rsidR="00B85034">
        <w:rPr>
          <w:b/>
          <w:i/>
          <w:color w:val="000000"/>
          <w:sz w:val="28"/>
          <w:szCs w:val="28"/>
        </w:rPr>
        <w:t>329867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D52B6D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8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A53049">
        <w:rPr>
          <w:color w:val="000000"/>
          <w:sz w:val="14"/>
          <w:szCs w:val="14"/>
        </w:rPr>
        <w:t>      </w:t>
      </w:r>
      <w:r w:rsidR="00A53049">
        <w:rPr>
          <w:color w:val="000000"/>
          <w:sz w:val="28"/>
          <w:szCs w:val="28"/>
        </w:rPr>
        <w:t xml:space="preserve">Вывоз КГО   -  </w:t>
      </w:r>
      <w:r w:rsidR="00756AA1" w:rsidRPr="00585E15">
        <w:rPr>
          <w:b/>
          <w:i/>
          <w:color w:val="000000"/>
          <w:sz w:val="28"/>
          <w:szCs w:val="28"/>
        </w:rPr>
        <w:t>275197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D52B6D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9</w:t>
      </w:r>
      <w:r w:rsidR="00A53049" w:rsidRPr="00464062">
        <w:rPr>
          <w:b/>
          <w:i/>
          <w:color w:val="000000"/>
          <w:sz w:val="28"/>
          <w:szCs w:val="28"/>
        </w:rPr>
        <w:t>.</w:t>
      </w:r>
      <w:r w:rsidR="00D03215">
        <w:rPr>
          <w:color w:val="000000"/>
          <w:sz w:val="28"/>
          <w:szCs w:val="28"/>
        </w:rPr>
        <w:t xml:space="preserve"> </w:t>
      </w:r>
      <w:r w:rsidR="00A53049">
        <w:rPr>
          <w:color w:val="000000"/>
          <w:sz w:val="28"/>
          <w:szCs w:val="28"/>
        </w:rPr>
        <w:t xml:space="preserve">Задолженность за электроэнергию  - </w:t>
      </w:r>
      <w:r w:rsidR="001577A9" w:rsidRPr="00585E15">
        <w:rPr>
          <w:b/>
          <w:i/>
          <w:color w:val="000000"/>
          <w:sz w:val="28"/>
          <w:szCs w:val="28"/>
        </w:rPr>
        <w:t>86389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A53049" w:rsidP="00585E15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FE7478">
        <w:rPr>
          <w:b/>
          <w:i/>
          <w:color w:val="000000"/>
          <w:sz w:val="28"/>
          <w:szCs w:val="28"/>
        </w:rPr>
        <w:t>1</w:t>
      </w:r>
      <w:r w:rsidR="00D52B6D" w:rsidRPr="00FE7478">
        <w:rPr>
          <w:b/>
          <w:i/>
          <w:color w:val="000000"/>
          <w:sz w:val="28"/>
          <w:szCs w:val="28"/>
        </w:rPr>
        <w:t>0</w:t>
      </w:r>
      <w:r w:rsidRPr="00464062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Задолженность </w:t>
      </w:r>
      <w:r w:rsidR="00D52B6D">
        <w:rPr>
          <w:color w:val="000000"/>
          <w:sz w:val="28"/>
          <w:szCs w:val="28"/>
        </w:rPr>
        <w:t>ОАО «</w:t>
      </w:r>
      <w:proofErr w:type="spellStart"/>
      <w:r w:rsidR="00D52B6D">
        <w:rPr>
          <w:color w:val="000000"/>
          <w:sz w:val="28"/>
          <w:szCs w:val="28"/>
        </w:rPr>
        <w:t>Квадра</w:t>
      </w:r>
      <w:proofErr w:type="spellEnd"/>
      <w:r w:rsidR="00D52B6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-</w:t>
      </w:r>
      <w:r w:rsidR="00D52B6D">
        <w:rPr>
          <w:color w:val="000000"/>
          <w:sz w:val="28"/>
          <w:szCs w:val="28"/>
        </w:rPr>
        <w:t xml:space="preserve"> </w:t>
      </w:r>
      <w:r w:rsidR="00890011">
        <w:rPr>
          <w:b/>
          <w:i/>
          <w:color w:val="000000"/>
          <w:sz w:val="28"/>
          <w:szCs w:val="28"/>
        </w:rPr>
        <w:t>535406</w:t>
      </w:r>
      <w:r w:rsidR="00585E15" w:rsidRPr="00585E15">
        <w:rPr>
          <w:b/>
          <w:i/>
          <w:color w:val="000000"/>
          <w:sz w:val="28"/>
          <w:szCs w:val="28"/>
        </w:rPr>
        <w:t xml:space="preserve"> </w:t>
      </w:r>
      <w:r w:rsidR="00D52B6D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</w:p>
    <w:p w:rsidR="00A53049" w:rsidRDefault="00A53049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1</w:t>
      </w:r>
      <w:r w:rsidR="00D52B6D" w:rsidRPr="00464062">
        <w:rPr>
          <w:b/>
          <w:i/>
          <w:color w:val="000000"/>
          <w:sz w:val="28"/>
          <w:szCs w:val="28"/>
        </w:rPr>
        <w:t>1</w:t>
      </w:r>
      <w:r w:rsidRPr="00464062">
        <w:rPr>
          <w:b/>
          <w:i/>
          <w:color w:val="000000"/>
          <w:sz w:val="28"/>
          <w:szCs w:val="28"/>
        </w:rPr>
        <w:t>.</w:t>
      </w:r>
      <w:r w:rsidR="00D032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Охрана -</w:t>
      </w:r>
      <w:r w:rsidR="001B2603" w:rsidRPr="00585E15">
        <w:rPr>
          <w:b/>
          <w:i/>
          <w:color w:val="000000"/>
          <w:sz w:val="28"/>
          <w:szCs w:val="28"/>
        </w:rPr>
        <w:t>35</w:t>
      </w:r>
      <w:r w:rsidR="0041777E">
        <w:rPr>
          <w:b/>
          <w:i/>
          <w:color w:val="000000"/>
          <w:sz w:val="28"/>
          <w:szCs w:val="28"/>
        </w:rPr>
        <w:t xml:space="preserve">998    </w:t>
      </w:r>
      <w:r>
        <w:rPr>
          <w:color w:val="000000"/>
          <w:sz w:val="28"/>
          <w:szCs w:val="28"/>
        </w:rPr>
        <w:t>руб.</w:t>
      </w:r>
    </w:p>
    <w:p w:rsidR="00A53049" w:rsidRDefault="00A53049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1</w:t>
      </w:r>
      <w:r w:rsidR="00D52B6D" w:rsidRPr="00464062">
        <w:rPr>
          <w:b/>
          <w:i/>
          <w:color w:val="000000"/>
          <w:sz w:val="28"/>
          <w:szCs w:val="28"/>
        </w:rPr>
        <w:t>2</w:t>
      </w:r>
      <w:r w:rsidRPr="00464062">
        <w:rPr>
          <w:b/>
          <w:i/>
          <w:color w:val="000000"/>
          <w:sz w:val="28"/>
          <w:szCs w:val="28"/>
        </w:rPr>
        <w:t>.</w:t>
      </w:r>
      <w:r w:rsidR="00D032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Проверка газопровода – </w:t>
      </w:r>
      <w:r w:rsidR="001B2603" w:rsidRPr="00585E15">
        <w:rPr>
          <w:b/>
          <w:i/>
          <w:color w:val="000000"/>
          <w:sz w:val="28"/>
          <w:szCs w:val="28"/>
        </w:rPr>
        <w:t>28500</w:t>
      </w:r>
      <w:r>
        <w:rPr>
          <w:color w:val="000000"/>
          <w:sz w:val="28"/>
          <w:szCs w:val="28"/>
        </w:rPr>
        <w:t xml:space="preserve"> руб.</w:t>
      </w:r>
    </w:p>
    <w:p w:rsidR="00A53049" w:rsidRDefault="00A53049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1</w:t>
      </w:r>
      <w:r w:rsidR="00D52B6D" w:rsidRPr="00464062">
        <w:rPr>
          <w:b/>
          <w:i/>
          <w:color w:val="000000"/>
          <w:sz w:val="28"/>
          <w:szCs w:val="28"/>
        </w:rPr>
        <w:t>3</w:t>
      </w:r>
      <w:r w:rsidRPr="00464062"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Экспертиза лифтов – </w:t>
      </w:r>
      <w:r w:rsidR="001B2603" w:rsidRPr="00585E15">
        <w:rPr>
          <w:b/>
          <w:i/>
          <w:color w:val="000000"/>
          <w:sz w:val="28"/>
          <w:szCs w:val="28"/>
        </w:rPr>
        <w:t>183713</w:t>
      </w:r>
      <w:r>
        <w:rPr>
          <w:color w:val="000000"/>
          <w:sz w:val="28"/>
          <w:szCs w:val="28"/>
        </w:rPr>
        <w:t xml:space="preserve"> руб.</w:t>
      </w:r>
    </w:p>
    <w:p w:rsidR="00EB6CC6" w:rsidRDefault="00EB6CC6" w:rsidP="00A53049">
      <w:pPr>
        <w:pStyle w:val="a3"/>
        <w:ind w:left="1620" w:hanging="360"/>
        <w:jc w:val="both"/>
        <w:rPr>
          <w:color w:val="000000"/>
          <w:sz w:val="28"/>
          <w:szCs w:val="28"/>
        </w:rPr>
      </w:pPr>
      <w:r w:rsidRPr="00464062">
        <w:rPr>
          <w:b/>
          <w:i/>
          <w:color w:val="000000"/>
          <w:sz w:val="28"/>
          <w:szCs w:val="28"/>
        </w:rPr>
        <w:t>1</w:t>
      </w:r>
      <w:r w:rsidR="00D52B6D" w:rsidRPr="00464062">
        <w:rPr>
          <w:b/>
          <w:i/>
          <w:color w:val="000000"/>
          <w:sz w:val="28"/>
          <w:szCs w:val="28"/>
        </w:rPr>
        <w:t>4</w:t>
      </w:r>
      <w:r w:rsidRPr="00464062"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Страхование лифтов -</w:t>
      </w:r>
      <w:r w:rsidRPr="00585E15">
        <w:rPr>
          <w:b/>
          <w:i/>
          <w:color w:val="000000"/>
          <w:sz w:val="28"/>
          <w:szCs w:val="28"/>
        </w:rPr>
        <w:t>19153</w:t>
      </w:r>
      <w:r>
        <w:rPr>
          <w:color w:val="000000"/>
          <w:sz w:val="28"/>
          <w:szCs w:val="28"/>
        </w:rPr>
        <w:t xml:space="preserve"> руб.</w:t>
      </w:r>
    </w:p>
    <w:p w:rsidR="00E1239E" w:rsidRDefault="00E1239E" w:rsidP="00585E15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Pr="00464062">
        <w:rPr>
          <w:b/>
          <w:i/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Дератизация – </w:t>
      </w:r>
      <w:r w:rsidRPr="00585E15">
        <w:rPr>
          <w:b/>
          <w:i/>
          <w:color w:val="000000"/>
          <w:sz w:val="28"/>
          <w:szCs w:val="28"/>
        </w:rPr>
        <w:t>51876</w:t>
      </w:r>
      <w:r>
        <w:rPr>
          <w:color w:val="000000"/>
          <w:sz w:val="28"/>
          <w:szCs w:val="28"/>
        </w:rPr>
        <w:t xml:space="preserve"> руб.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 w:rsidRPr="00464062">
        <w:rPr>
          <w:color w:val="000000"/>
          <w:sz w:val="28"/>
          <w:szCs w:val="28"/>
        </w:rPr>
        <w:t xml:space="preserve">                  </w:t>
      </w:r>
      <w:r w:rsidRPr="00464062">
        <w:rPr>
          <w:b/>
          <w:i/>
          <w:color w:val="000000"/>
          <w:sz w:val="28"/>
          <w:szCs w:val="28"/>
        </w:rPr>
        <w:t>16.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Оформление земли - </w:t>
      </w:r>
      <w:r w:rsidRPr="00585E15">
        <w:rPr>
          <w:b/>
          <w:i/>
          <w:color w:val="000000"/>
          <w:sz w:val="28"/>
          <w:szCs w:val="28"/>
        </w:rPr>
        <w:t>49453</w:t>
      </w:r>
      <w:r>
        <w:rPr>
          <w:color w:val="000000"/>
          <w:sz w:val="28"/>
          <w:szCs w:val="28"/>
        </w:rPr>
        <w:t xml:space="preserve"> руб.</w:t>
      </w:r>
    </w:p>
    <w:p w:rsidR="00585E15" w:rsidRDefault="00585E15" w:rsidP="00585E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464062">
        <w:rPr>
          <w:b/>
          <w:i/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 xml:space="preserve"> Штраф Водоканал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госпошлина по искам -</w:t>
      </w:r>
      <w:r w:rsidRPr="00585E15">
        <w:rPr>
          <w:b/>
          <w:i/>
          <w:color w:val="000000"/>
          <w:sz w:val="28"/>
          <w:szCs w:val="28"/>
        </w:rPr>
        <w:t>15859</w:t>
      </w:r>
      <w:r>
        <w:rPr>
          <w:color w:val="000000"/>
          <w:sz w:val="28"/>
          <w:szCs w:val="28"/>
        </w:rPr>
        <w:t xml:space="preserve"> руб.</w:t>
      </w:r>
    </w:p>
    <w:p w:rsidR="00585E15" w:rsidRPr="0091047D" w:rsidRDefault="0091047D" w:rsidP="00585E15">
      <w:pPr>
        <w:pStyle w:val="a3"/>
        <w:jc w:val="both"/>
        <w:rPr>
          <w:b/>
          <w:color w:val="000000"/>
          <w:sz w:val="32"/>
          <w:szCs w:val="32"/>
        </w:rPr>
      </w:pPr>
      <w:r w:rsidRPr="0091047D">
        <w:rPr>
          <w:b/>
          <w:color w:val="000000"/>
          <w:sz w:val="32"/>
          <w:szCs w:val="32"/>
        </w:rPr>
        <w:t xml:space="preserve">Итого расход   -  </w:t>
      </w:r>
      <w:r w:rsidRPr="0091047D">
        <w:rPr>
          <w:b/>
          <w:i/>
          <w:color w:val="000000"/>
          <w:sz w:val="32"/>
          <w:szCs w:val="32"/>
        </w:rPr>
        <w:t>8978875</w:t>
      </w:r>
      <w:r w:rsidRPr="0091047D">
        <w:rPr>
          <w:b/>
          <w:color w:val="000000"/>
          <w:sz w:val="32"/>
          <w:szCs w:val="32"/>
        </w:rPr>
        <w:t xml:space="preserve">  руб.</w:t>
      </w:r>
    </w:p>
    <w:p w:rsidR="00A53049" w:rsidRDefault="00A53049" w:rsidP="00464062">
      <w:pPr>
        <w:pStyle w:val="a3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 </w:t>
      </w:r>
    </w:p>
    <w:p w:rsidR="00464062" w:rsidRDefault="00464062" w:rsidP="00464062">
      <w:pPr>
        <w:pStyle w:val="a3"/>
        <w:jc w:val="both"/>
        <w:rPr>
          <w:color w:val="000000"/>
        </w:rPr>
      </w:pPr>
    </w:p>
    <w:p w:rsidR="00A53049" w:rsidRDefault="00A53049" w:rsidP="00A53049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 статье «Вывоз ТБО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.К</w:t>
      </w:r>
      <w:proofErr w:type="gramEnd"/>
      <w:r>
        <w:rPr>
          <w:b/>
          <w:bCs/>
          <w:color w:val="000000"/>
          <w:sz w:val="28"/>
          <w:szCs w:val="28"/>
          <w:u w:val="single"/>
        </w:rPr>
        <w:t>ГО»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Договор на вывоз ТБО заключен с ООО «Район ТБО»,</w:t>
      </w:r>
      <w:r w:rsidRPr="008F0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 «</w:t>
      </w:r>
      <w:proofErr w:type="spellStart"/>
      <w:r>
        <w:rPr>
          <w:color w:val="000000"/>
          <w:sz w:val="28"/>
          <w:szCs w:val="28"/>
        </w:rPr>
        <w:t>ЭкоСервис</w:t>
      </w:r>
      <w:proofErr w:type="spellEnd"/>
      <w:r>
        <w:rPr>
          <w:color w:val="000000"/>
          <w:sz w:val="28"/>
          <w:szCs w:val="28"/>
        </w:rPr>
        <w:t xml:space="preserve"> КГО»-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- стоимость услуг ООО «</w:t>
      </w:r>
      <w:proofErr w:type="spellStart"/>
      <w:r>
        <w:rPr>
          <w:color w:val="000000"/>
          <w:sz w:val="28"/>
          <w:szCs w:val="28"/>
        </w:rPr>
        <w:t>ЭкоСервис</w:t>
      </w:r>
      <w:proofErr w:type="spellEnd"/>
      <w:r>
        <w:rPr>
          <w:color w:val="000000"/>
          <w:sz w:val="28"/>
          <w:szCs w:val="28"/>
        </w:rPr>
        <w:t xml:space="preserve"> КГО»-</w:t>
      </w:r>
    </w:p>
    <w:p w:rsidR="00A53049" w:rsidRDefault="00DD4812" w:rsidP="00A53049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272060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A53049" w:rsidP="00A53049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оплачено УЖК – </w:t>
      </w:r>
      <w:r w:rsidR="00D93BCD">
        <w:rPr>
          <w:color w:val="000000"/>
          <w:sz w:val="28"/>
          <w:szCs w:val="28"/>
        </w:rPr>
        <w:t>242140</w:t>
      </w:r>
      <w:r>
        <w:rPr>
          <w:color w:val="000000"/>
          <w:sz w:val="28"/>
          <w:szCs w:val="28"/>
        </w:rPr>
        <w:t xml:space="preserve"> руб.</w:t>
      </w:r>
    </w:p>
    <w:p w:rsidR="00D93BCD" w:rsidRDefault="00D93BCD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ООО «Район ТБО»,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начислено населению –  </w:t>
      </w:r>
      <w:r w:rsidR="00D93BCD">
        <w:rPr>
          <w:color w:val="000000"/>
          <w:sz w:val="28"/>
          <w:szCs w:val="28"/>
        </w:rPr>
        <w:t>152</w:t>
      </w:r>
      <w:r w:rsidR="00053C24">
        <w:rPr>
          <w:color w:val="000000"/>
          <w:sz w:val="28"/>
          <w:szCs w:val="28"/>
        </w:rPr>
        <w:t>4999</w:t>
      </w:r>
      <w:r w:rsidR="00D93BCD">
        <w:rPr>
          <w:color w:val="000000"/>
          <w:sz w:val="28"/>
          <w:szCs w:val="28"/>
        </w:rPr>
        <w:t xml:space="preserve">  руб</w:t>
      </w:r>
      <w:r>
        <w:rPr>
          <w:color w:val="000000"/>
          <w:sz w:val="28"/>
          <w:szCs w:val="28"/>
        </w:rPr>
        <w:t>.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оплачено населением – </w:t>
      </w:r>
      <w:r w:rsidR="00053C24">
        <w:rPr>
          <w:color w:val="000000"/>
          <w:sz w:val="28"/>
          <w:szCs w:val="28"/>
        </w:rPr>
        <w:t>139256</w:t>
      </w:r>
      <w:r w:rsidR="00D93BC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руб.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A53049" w:rsidRDefault="00A53049" w:rsidP="00A53049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 статье «Электроэнергия МОП»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Договор на поставку электроэнергии заключен с организацией ОАО «ВЭСК».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начислено </w:t>
      </w:r>
      <w:proofErr w:type="spellStart"/>
      <w:r>
        <w:rPr>
          <w:color w:val="000000"/>
          <w:sz w:val="28"/>
          <w:szCs w:val="28"/>
        </w:rPr>
        <w:t>энергосбытовой</w:t>
      </w:r>
      <w:proofErr w:type="spellEnd"/>
      <w:r>
        <w:rPr>
          <w:color w:val="000000"/>
          <w:sz w:val="28"/>
          <w:szCs w:val="28"/>
        </w:rPr>
        <w:t xml:space="preserve"> организацией за потребленную электроэнергию в местах общего пользования – </w:t>
      </w:r>
      <w:r w:rsidR="00B3717C">
        <w:rPr>
          <w:color w:val="000000"/>
          <w:sz w:val="28"/>
          <w:szCs w:val="28"/>
        </w:rPr>
        <w:t>1</w:t>
      </w:r>
      <w:r w:rsidR="00092F04">
        <w:rPr>
          <w:color w:val="000000"/>
          <w:sz w:val="28"/>
          <w:szCs w:val="28"/>
        </w:rPr>
        <w:t xml:space="preserve">716288 </w:t>
      </w:r>
      <w:r>
        <w:rPr>
          <w:color w:val="000000"/>
          <w:sz w:val="28"/>
          <w:szCs w:val="28"/>
        </w:rPr>
        <w:t>руб.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  УЖК оплатило – </w:t>
      </w:r>
      <w:r w:rsidR="00B3717C">
        <w:rPr>
          <w:color w:val="000000"/>
          <w:sz w:val="28"/>
          <w:szCs w:val="28"/>
        </w:rPr>
        <w:t>1</w:t>
      </w:r>
      <w:r w:rsidR="00092F04">
        <w:rPr>
          <w:color w:val="000000"/>
          <w:sz w:val="28"/>
          <w:szCs w:val="28"/>
        </w:rPr>
        <w:t xml:space="preserve">563598 </w:t>
      </w:r>
      <w:r w:rsidR="00B3717C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A53049" w:rsidRDefault="00A53049" w:rsidP="00A53049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 статье «Оплата за  лифт».</w:t>
      </w:r>
    </w:p>
    <w:p w:rsidR="00A53049" w:rsidRDefault="00A53049" w:rsidP="00A53049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на техническое обслуживание лифтов заключен с ООО «</w:t>
      </w:r>
      <w:r w:rsidR="00FF7A6B">
        <w:rPr>
          <w:color w:val="000000"/>
          <w:sz w:val="28"/>
          <w:szCs w:val="28"/>
        </w:rPr>
        <w:t>Высота</w:t>
      </w:r>
      <w:r>
        <w:rPr>
          <w:color w:val="000000"/>
          <w:sz w:val="28"/>
          <w:szCs w:val="28"/>
        </w:rPr>
        <w:t>». С 01.</w:t>
      </w:r>
      <w:r w:rsidR="0058547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.201</w:t>
      </w:r>
      <w:r w:rsidR="00FF7A6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договор с ООО «</w:t>
      </w:r>
      <w:proofErr w:type="spellStart"/>
      <w:r w:rsidR="00FF7A6B">
        <w:rPr>
          <w:color w:val="000000"/>
          <w:sz w:val="28"/>
          <w:szCs w:val="28"/>
        </w:rPr>
        <w:t>Лифтовик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Итого:</w:t>
      </w:r>
    </w:p>
    <w:p w:rsidR="00A53049" w:rsidRDefault="00A53049" w:rsidP="00A53049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услуг составляет ООО «</w:t>
      </w:r>
      <w:r w:rsidR="00135284">
        <w:rPr>
          <w:color w:val="000000"/>
          <w:sz w:val="28"/>
          <w:szCs w:val="28"/>
        </w:rPr>
        <w:t>Высота</w:t>
      </w:r>
      <w:r>
        <w:rPr>
          <w:color w:val="000000"/>
          <w:sz w:val="28"/>
          <w:szCs w:val="28"/>
        </w:rPr>
        <w:t>»,  ООО «</w:t>
      </w:r>
      <w:proofErr w:type="spellStart"/>
      <w:r w:rsidR="00135284">
        <w:rPr>
          <w:color w:val="000000"/>
          <w:sz w:val="28"/>
          <w:szCs w:val="28"/>
        </w:rPr>
        <w:t>Лифтовик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A53049" w:rsidRDefault="00A53049" w:rsidP="00A53049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    - начислено населению – </w:t>
      </w:r>
      <w:r w:rsidR="003D2496">
        <w:rPr>
          <w:color w:val="000000"/>
          <w:sz w:val="28"/>
          <w:szCs w:val="28"/>
        </w:rPr>
        <w:t>1681849</w:t>
      </w:r>
      <w:r>
        <w:rPr>
          <w:color w:val="000000"/>
          <w:sz w:val="28"/>
          <w:szCs w:val="28"/>
        </w:rPr>
        <w:t xml:space="preserve"> руб.</w:t>
      </w:r>
    </w:p>
    <w:p w:rsidR="00A53049" w:rsidRDefault="00A53049" w:rsidP="00A53049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- оплачено населением – </w:t>
      </w:r>
      <w:r w:rsidR="00B3717C">
        <w:rPr>
          <w:color w:val="000000"/>
          <w:sz w:val="28"/>
          <w:szCs w:val="28"/>
        </w:rPr>
        <w:t>1</w:t>
      </w:r>
      <w:r w:rsidR="00192743">
        <w:rPr>
          <w:color w:val="000000"/>
          <w:sz w:val="28"/>
          <w:szCs w:val="28"/>
        </w:rPr>
        <w:t xml:space="preserve">562295 </w:t>
      </w:r>
      <w:r>
        <w:rPr>
          <w:color w:val="000000"/>
          <w:sz w:val="28"/>
          <w:szCs w:val="28"/>
        </w:rPr>
        <w:t>руб.</w:t>
      </w:r>
    </w:p>
    <w:p w:rsidR="00D03215" w:rsidRDefault="00D03215" w:rsidP="004F19B7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 w:rsidR="004F19B7">
        <w:rPr>
          <w:b/>
          <w:bCs/>
          <w:color w:val="000000"/>
          <w:sz w:val="28"/>
          <w:szCs w:val="28"/>
          <w:u w:val="single"/>
        </w:rPr>
        <w:t>По статье ХВС</w:t>
      </w:r>
      <w:proofErr w:type="gramStart"/>
      <w:r w:rsidR="004F19B7">
        <w:rPr>
          <w:b/>
          <w:bCs/>
          <w:color w:val="000000"/>
          <w:sz w:val="28"/>
          <w:szCs w:val="28"/>
          <w:u w:val="single"/>
        </w:rPr>
        <w:t xml:space="preserve"> ;</w:t>
      </w:r>
      <w:proofErr w:type="gramEnd"/>
      <w:r w:rsidR="004F19B7">
        <w:rPr>
          <w:b/>
          <w:bCs/>
          <w:color w:val="000000"/>
          <w:sz w:val="28"/>
          <w:szCs w:val="28"/>
          <w:u w:val="single"/>
        </w:rPr>
        <w:t xml:space="preserve"> водоотведение от ХВС, ГВС</w:t>
      </w:r>
    </w:p>
    <w:p w:rsidR="00D03215" w:rsidRDefault="00D03215" w:rsidP="00D03215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Договор на поставку электроэн</w:t>
      </w:r>
      <w:r w:rsidR="002A2B62">
        <w:rPr>
          <w:color w:val="000000"/>
          <w:sz w:val="28"/>
          <w:szCs w:val="28"/>
        </w:rPr>
        <w:t>ергии заключен с организацией ОО</w:t>
      </w:r>
      <w:r>
        <w:rPr>
          <w:color w:val="000000"/>
          <w:sz w:val="28"/>
          <w:szCs w:val="28"/>
        </w:rPr>
        <w:t>О «</w:t>
      </w:r>
      <w:r w:rsidR="002A2B62">
        <w:rPr>
          <w:color w:val="000000"/>
          <w:sz w:val="28"/>
          <w:szCs w:val="28"/>
        </w:rPr>
        <w:t>РВК Воронеж</w:t>
      </w:r>
      <w:r>
        <w:rPr>
          <w:color w:val="000000"/>
          <w:sz w:val="28"/>
          <w:szCs w:val="28"/>
        </w:rPr>
        <w:t>».</w:t>
      </w:r>
    </w:p>
    <w:p w:rsidR="002A2B62" w:rsidRDefault="002A2B62" w:rsidP="002A2B62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     - начислено населению – 4966141 руб.</w:t>
      </w:r>
    </w:p>
    <w:p w:rsidR="002A2B62" w:rsidRDefault="002A2B62" w:rsidP="002A2B62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 - оплачено населением – 4735250 руб.</w:t>
      </w:r>
    </w:p>
    <w:p w:rsidR="004F19B7" w:rsidRDefault="004F19B7" w:rsidP="004F19B7">
      <w:pPr>
        <w:pStyle w:val="a3"/>
        <w:ind w:left="360" w:hanging="36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 статье ГВС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 xml:space="preserve"> ;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отопление</w:t>
      </w:r>
    </w:p>
    <w:p w:rsidR="004F19B7" w:rsidRDefault="004F19B7" w:rsidP="004F19B7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Договор на поставку электроэнергии заключен с организацией ООО «</w:t>
      </w:r>
      <w:proofErr w:type="gramStart"/>
      <w:r>
        <w:rPr>
          <w:color w:val="000000"/>
          <w:sz w:val="28"/>
          <w:szCs w:val="28"/>
        </w:rPr>
        <w:t>Воронежская</w:t>
      </w:r>
      <w:proofErr w:type="gramEnd"/>
      <w:r>
        <w:rPr>
          <w:color w:val="000000"/>
          <w:sz w:val="28"/>
          <w:szCs w:val="28"/>
        </w:rPr>
        <w:t xml:space="preserve"> ТСК ».</w:t>
      </w:r>
    </w:p>
    <w:p w:rsidR="004F19B7" w:rsidRDefault="004F19B7" w:rsidP="004F19B7">
      <w:pPr>
        <w:pStyle w:val="a3"/>
        <w:ind w:left="360"/>
        <w:jc w:val="both"/>
        <w:rPr>
          <w:color w:val="000000"/>
        </w:rPr>
      </w:pPr>
      <w:r>
        <w:rPr>
          <w:color w:val="000000"/>
          <w:sz w:val="28"/>
          <w:szCs w:val="28"/>
        </w:rPr>
        <w:t>     - начислено населению – 18648952 руб.</w:t>
      </w:r>
    </w:p>
    <w:p w:rsidR="004F19B7" w:rsidRDefault="004F19B7" w:rsidP="004F19B7">
      <w:pPr>
        <w:pStyle w:val="a3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 - оплачено населением – 18904373 руб.</w:t>
      </w:r>
    </w:p>
    <w:p w:rsidR="00D03215" w:rsidRDefault="00D03215" w:rsidP="002A2B62">
      <w:pPr>
        <w:pStyle w:val="a3"/>
        <w:ind w:left="360" w:firstLine="708"/>
        <w:jc w:val="both"/>
        <w:rPr>
          <w:color w:val="000000"/>
        </w:rPr>
      </w:pPr>
    </w:p>
    <w:p w:rsidR="00A0167B" w:rsidRDefault="00A53049" w:rsidP="00A0167B">
      <w:pPr>
        <w:pStyle w:val="a3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 </w:t>
      </w:r>
      <w:r w:rsidR="00A0167B">
        <w:rPr>
          <w:b/>
          <w:bCs/>
          <w:color w:val="000000"/>
          <w:sz w:val="32"/>
          <w:szCs w:val="32"/>
          <w:u w:val="single"/>
        </w:rPr>
        <w:t>Расчеты по договорам с собственниками торговых точек и арендаторами.</w:t>
      </w:r>
    </w:p>
    <w:p w:rsidR="00A0167B" w:rsidRPr="006D1E5A" w:rsidRDefault="00A0167B" w:rsidP="00A0167B">
      <w:pPr>
        <w:pStyle w:val="a3"/>
        <w:rPr>
          <w:color w:val="000000"/>
          <w:sz w:val="28"/>
          <w:szCs w:val="28"/>
        </w:rPr>
      </w:pPr>
      <w:r w:rsidRPr="006D1E5A">
        <w:rPr>
          <w:b/>
          <w:bCs/>
          <w:color w:val="000000"/>
          <w:sz w:val="28"/>
          <w:szCs w:val="28"/>
        </w:rPr>
        <w:t xml:space="preserve">Начислено:       -     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6D1E5A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i/>
          <w:color w:val="000000"/>
          <w:sz w:val="28"/>
          <w:szCs w:val="28"/>
        </w:rPr>
        <w:t>6</w:t>
      </w:r>
      <w:r w:rsidRPr="006D1E5A">
        <w:rPr>
          <w:b/>
          <w:bCs/>
          <w:i/>
          <w:color w:val="000000"/>
          <w:sz w:val="28"/>
          <w:szCs w:val="28"/>
        </w:rPr>
        <w:t>27245,73</w:t>
      </w:r>
    </w:p>
    <w:p w:rsidR="00A0167B" w:rsidRDefault="00A0167B" w:rsidP="00A0167B">
      <w:pPr>
        <w:pStyle w:val="a3"/>
        <w:tabs>
          <w:tab w:val="left" w:pos="3210"/>
        </w:tabs>
        <w:rPr>
          <w:b/>
          <w:i/>
          <w:color w:val="000000"/>
          <w:sz w:val="28"/>
          <w:szCs w:val="28"/>
        </w:rPr>
      </w:pPr>
      <w:r w:rsidRPr="006D1E5A">
        <w:rPr>
          <w:b/>
          <w:color w:val="000000"/>
          <w:sz w:val="28"/>
          <w:szCs w:val="28"/>
        </w:rPr>
        <w:t>Оплачено:         -</w:t>
      </w:r>
      <w:r w:rsidRPr="006D1E5A">
        <w:rPr>
          <w:b/>
          <w:color w:val="000000"/>
          <w:sz w:val="28"/>
          <w:szCs w:val="28"/>
        </w:rPr>
        <w:tab/>
      </w:r>
      <w:r w:rsidRPr="006D1E5A">
        <w:rPr>
          <w:b/>
          <w:i/>
          <w:color w:val="000000"/>
          <w:sz w:val="28"/>
          <w:szCs w:val="28"/>
        </w:rPr>
        <w:t>564601,03</w:t>
      </w:r>
    </w:p>
    <w:p w:rsidR="00F9406C" w:rsidRPr="006D1E5A" w:rsidRDefault="00F9406C" w:rsidP="00A0167B">
      <w:pPr>
        <w:pStyle w:val="a3"/>
        <w:tabs>
          <w:tab w:val="left" w:pos="3210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01.01.2014г. задолженность по нежилым помещениям (без оплаты в январе за декабрь</w:t>
      </w:r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оставила  88718,04 руб. (выведена на основании общего акта сверки за 2013г</w:t>
      </w:r>
    </w:p>
    <w:tbl>
      <w:tblPr>
        <w:tblW w:w="7900" w:type="dxa"/>
        <w:tblInd w:w="88" w:type="dxa"/>
        <w:tblLook w:val="0000"/>
      </w:tblPr>
      <w:tblGrid>
        <w:gridCol w:w="2300"/>
        <w:gridCol w:w="2160"/>
        <w:gridCol w:w="3440"/>
      </w:tblGrid>
      <w:tr w:rsidR="00A0167B" w:rsidTr="0016415E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Default="00A0167B" w:rsidP="001641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Арендатор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Default="00A0167B" w:rsidP="001641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Услуги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Default="00A0167B" w:rsidP="001641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Задолженность на 01.01.2014г.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Щукарь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905,85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СуммаТелеком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ООО  «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Полади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рекламных мест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ОАО «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Телесервис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15200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Платинум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Елисеева Д.З.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1789,56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Казацкер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 Е. 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 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ИП Беляков В. Л.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ООО "Русский Аппетит"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ООО  «Логос </w:t>
            </w:r>
            <w:proofErr w:type="spellStart"/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spellEnd"/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Холяев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 2447,36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Веретенникова О.</w:t>
            </w: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 помещения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736,01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Попов В. И.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1582,51</w:t>
            </w:r>
          </w:p>
        </w:tc>
      </w:tr>
      <w:tr w:rsidR="00A0167B" w:rsidRPr="00791B19" w:rsidTr="0016415E">
        <w:trPr>
          <w:trHeight w:val="51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ЗАО ИК «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Информсвязь-Черноземья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 Задолженности нет</w:t>
            </w:r>
          </w:p>
        </w:tc>
      </w:tr>
      <w:tr w:rsidR="00A0167B" w:rsidRPr="00791B19" w:rsidTr="0016415E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Машукова Д.  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ИП Беляев И. Ф.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1695,32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Нэт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Бай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Нэт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28050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Горбан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кухни)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Припадче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видеокам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Бескороваев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Чусова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Задолженности нет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Иванченк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парикмахер)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Задолженности нет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Стратиенвко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4742,43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Альтогро-Воронеж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0167B" w:rsidRPr="00791B19" w:rsidTr="0016415E">
        <w:trPr>
          <w:trHeight w:val="25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ВымпелКом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Ломова Е.В.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1565,52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Жердев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(сантехника)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tabs>
                <w:tab w:val="left" w:pos="2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0167B" w:rsidRPr="00694EC1" w:rsidRDefault="00A0167B" w:rsidP="0016415E">
            <w:pPr>
              <w:tabs>
                <w:tab w:val="left" w:pos="2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4262,17</w:t>
            </w:r>
          </w:p>
        </w:tc>
      </w:tr>
      <w:tr w:rsidR="00A0167B" w:rsidRPr="00791B19" w:rsidTr="0016415E">
        <w:trPr>
          <w:trHeight w:val="45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Жерде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церк.ласвка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7B" w:rsidRPr="00694EC1" w:rsidRDefault="00A0167B" w:rsidP="00164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, аренда контейнер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EC1">
              <w:rPr>
                <w:rFonts w:ascii="Times New Roman" w:hAnsi="Times New Roman" w:cs="Times New Roman"/>
                <w:sz w:val="20"/>
                <w:szCs w:val="20"/>
              </w:rPr>
              <w:t>лощадки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7B" w:rsidRPr="00694EC1" w:rsidRDefault="00A0167B" w:rsidP="00164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67B" w:rsidRPr="00694EC1" w:rsidRDefault="00A0167B" w:rsidP="0016415E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EC1">
              <w:rPr>
                <w:rFonts w:ascii="Times New Roman" w:hAnsi="Times New Roman" w:cs="Times New Roman"/>
                <w:sz w:val="20"/>
                <w:szCs w:val="20"/>
              </w:rPr>
              <w:tab/>
              <w:t> Задолженности нет</w:t>
            </w:r>
          </w:p>
        </w:tc>
      </w:tr>
    </w:tbl>
    <w:p w:rsidR="00A53049" w:rsidRDefault="00A0167B" w:rsidP="00F9406C">
      <w:pPr>
        <w:pStyle w:val="a3"/>
        <w:tabs>
          <w:tab w:val="left" w:pos="2415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482D0E">
        <w:rPr>
          <w:color w:val="000000"/>
          <w:sz w:val="28"/>
          <w:szCs w:val="28"/>
        </w:rPr>
        <w:tab/>
      </w:r>
    </w:p>
    <w:p w:rsidR="00A53049" w:rsidRDefault="00A53049" w:rsidP="00A53049">
      <w:pPr>
        <w:pStyle w:val="a3"/>
        <w:ind w:left="36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  <w:u w:val="single"/>
        </w:rPr>
        <w:t>Задолженность жильцов по уплате жилищно-коммунальных услуг (по общей квитанции).</w:t>
      </w:r>
    </w:p>
    <w:p w:rsidR="00A53049" w:rsidRDefault="00A32469" w:rsidP="00A53049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>На 01.01.2014</w:t>
      </w:r>
      <w:r w:rsidR="00A53049">
        <w:rPr>
          <w:color w:val="000000"/>
          <w:sz w:val="28"/>
          <w:szCs w:val="28"/>
        </w:rPr>
        <w:t xml:space="preserve">г. задолженность жильцов </w:t>
      </w:r>
      <w:r w:rsidR="00917F03">
        <w:rPr>
          <w:color w:val="000000"/>
          <w:sz w:val="28"/>
          <w:szCs w:val="28"/>
        </w:rPr>
        <w:t>(без оплаты в январе за декабрь</w:t>
      </w:r>
      <w:proofErr w:type="gramStart"/>
      <w:r w:rsidR="00917F03">
        <w:rPr>
          <w:color w:val="000000"/>
          <w:sz w:val="28"/>
          <w:szCs w:val="28"/>
        </w:rPr>
        <w:t>)</w:t>
      </w:r>
      <w:r w:rsidR="00A53049">
        <w:rPr>
          <w:color w:val="000000"/>
          <w:sz w:val="28"/>
          <w:szCs w:val="28"/>
        </w:rPr>
        <w:t>с</w:t>
      </w:r>
      <w:proofErr w:type="gramEnd"/>
      <w:r w:rsidR="00A53049">
        <w:rPr>
          <w:color w:val="000000"/>
          <w:sz w:val="28"/>
          <w:szCs w:val="28"/>
        </w:rPr>
        <w:t xml:space="preserve">оставила </w:t>
      </w:r>
      <w:r>
        <w:rPr>
          <w:color w:val="000000"/>
          <w:sz w:val="28"/>
          <w:szCs w:val="28"/>
        </w:rPr>
        <w:t xml:space="preserve"> </w:t>
      </w:r>
      <w:r w:rsidR="00917F03">
        <w:rPr>
          <w:color w:val="000000"/>
          <w:sz w:val="28"/>
          <w:szCs w:val="28"/>
        </w:rPr>
        <w:t>2917482,35</w:t>
      </w:r>
      <w:r w:rsidR="00A53049">
        <w:rPr>
          <w:color w:val="000000"/>
          <w:sz w:val="28"/>
          <w:szCs w:val="28"/>
        </w:rPr>
        <w:t xml:space="preserve"> руб. (выведена на основании сальдовой ведомости ИВЦ за </w:t>
      </w:r>
      <w:r>
        <w:rPr>
          <w:color w:val="000000"/>
          <w:sz w:val="28"/>
          <w:szCs w:val="28"/>
        </w:rPr>
        <w:t>декабрь 2013</w:t>
      </w:r>
      <w:r w:rsidR="00A53049">
        <w:rPr>
          <w:color w:val="000000"/>
          <w:sz w:val="28"/>
          <w:szCs w:val="28"/>
        </w:rPr>
        <w:t>г. «Все услуги»)</w:t>
      </w:r>
    </w:p>
    <w:p w:rsidR="00A53049" w:rsidRDefault="00A53049" w:rsidP="00A53049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>В том числе:</w:t>
      </w:r>
    </w:p>
    <w:p w:rsidR="00A53049" w:rsidRDefault="00A32469" w:rsidP="00A53049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>                   </w:t>
      </w:r>
      <w:r w:rsidR="00A53049">
        <w:rPr>
          <w:color w:val="000000"/>
          <w:sz w:val="28"/>
          <w:szCs w:val="28"/>
        </w:rPr>
        <w:t xml:space="preserve"> - по  дому № 46  </w:t>
      </w:r>
      <w:proofErr w:type="spellStart"/>
      <w:r w:rsidR="00A53049">
        <w:rPr>
          <w:color w:val="000000"/>
          <w:sz w:val="28"/>
          <w:szCs w:val="28"/>
        </w:rPr>
        <w:t>Ген</w:t>
      </w:r>
      <w:proofErr w:type="gramStart"/>
      <w:r w:rsidR="00A53049">
        <w:rPr>
          <w:color w:val="000000"/>
          <w:sz w:val="28"/>
          <w:szCs w:val="28"/>
        </w:rPr>
        <w:t>.Л</w:t>
      </w:r>
      <w:proofErr w:type="gramEnd"/>
      <w:r w:rsidR="00A53049">
        <w:rPr>
          <w:color w:val="000000"/>
          <w:sz w:val="28"/>
          <w:szCs w:val="28"/>
        </w:rPr>
        <w:t>изюкова</w:t>
      </w:r>
      <w:proofErr w:type="spellEnd"/>
      <w:r w:rsidR="00A53049">
        <w:rPr>
          <w:color w:val="000000"/>
          <w:sz w:val="28"/>
          <w:szCs w:val="28"/>
        </w:rPr>
        <w:t xml:space="preserve"> – </w:t>
      </w:r>
      <w:r w:rsidR="00917F03">
        <w:rPr>
          <w:color w:val="000000"/>
          <w:sz w:val="28"/>
          <w:szCs w:val="28"/>
        </w:rPr>
        <w:t>722366,31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A53049" w:rsidP="00A53049">
      <w:pPr>
        <w:pStyle w:val="a3"/>
        <w:ind w:left="36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- по дому № 83  ул. </w:t>
      </w:r>
      <w:proofErr w:type="spellStart"/>
      <w:r>
        <w:rPr>
          <w:color w:val="000000"/>
          <w:sz w:val="28"/>
          <w:szCs w:val="28"/>
        </w:rPr>
        <w:t>Ген</w:t>
      </w:r>
      <w:proofErr w:type="gramStart"/>
      <w:r>
        <w:rPr>
          <w:color w:val="000000"/>
          <w:sz w:val="28"/>
          <w:szCs w:val="28"/>
        </w:rPr>
        <w:t>.Л</w:t>
      </w:r>
      <w:proofErr w:type="gramEnd"/>
      <w:r>
        <w:rPr>
          <w:color w:val="000000"/>
          <w:sz w:val="28"/>
          <w:szCs w:val="28"/>
        </w:rPr>
        <w:t>изюкова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917F03">
        <w:rPr>
          <w:color w:val="000000"/>
          <w:sz w:val="28"/>
          <w:szCs w:val="28"/>
        </w:rPr>
        <w:t>382608,45</w:t>
      </w:r>
      <w:r>
        <w:rPr>
          <w:color w:val="000000"/>
          <w:sz w:val="28"/>
          <w:szCs w:val="28"/>
        </w:rPr>
        <w:t xml:space="preserve"> руб..</w:t>
      </w:r>
    </w:p>
    <w:p w:rsidR="00A53049" w:rsidRDefault="00E96C37" w:rsidP="00E96C37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="00A53049">
        <w:rPr>
          <w:color w:val="000000"/>
          <w:sz w:val="28"/>
          <w:szCs w:val="28"/>
        </w:rPr>
        <w:t xml:space="preserve">- по дому № 91 ул. </w:t>
      </w:r>
      <w:proofErr w:type="spellStart"/>
      <w:r w:rsidR="00A53049">
        <w:rPr>
          <w:color w:val="000000"/>
          <w:sz w:val="28"/>
          <w:szCs w:val="28"/>
        </w:rPr>
        <w:t>Ген</w:t>
      </w:r>
      <w:proofErr w:type="gramStart"/>
      <w:r w:rsidR="00A53049">
        <w:rPr>
          <w:color w:val="000000"/>
          <w:sz w:val="28"/>
          <w:szCs w:val="28"/>
        </w:rPr>
        <w:t>.Л</w:t>
      </w:r>
      <w:proofErr w:type="gramEnd"/>
      <w:r w:rsidR="00A53049">
        <w:rPr>
          <w:color w:val="000000"/>
          <w:sz w:val="28"/>
          <w:szCs w:val="28"/>
        </w:rPr>
        <w:t>изюкова</w:t>
      </w:r>
      <w:proofErr w:type="spellEnd"/>
      <w:r w:rsidR="00A53049">
        <w:rPr>
          <w:color w:val="000000"/>
          <w:sz w:val="28"/>
          <w:szCs w:val="28"/>
        </w:rPr>
        <w:t xml:space="preserve"> – </w:t>
      </w:r>
      <w:r w:rsidR="00917F03">
        <w:rPr>
          <w:color w:val="000000"/>
          <w:sz w:val="28"/>
          <w:szCs w:val="28"/>
        </w:rPr>
        <w:t>334941,55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E96C37" w:rsidP="00A53049">
      <w:pPr>
        <w:pStyle w:val="a3"/>
        <w:ind w:left="36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="00A53049">
        <w:rPr>
          <w:color w:val="000000"/>
          <w:sz w:val="28"/>
          <w:szCs w:val="28"/>
        </w:rPr>
        <w:t xml:space="preserve">- по дому № 91А  ул. </w:t>
      </w:r>
      <w:proofErr w:type="spellStart"/>
      <w:r w:rsidR="00A53049">
        <w:rPr>
          <w:color w:val="000000"/>
          <w:sz w:val="28"/>
          <w:szCs w:val="28"/>
        </w:rPr>
        <w:t>Ген</w:t>
      </w:r>
      <w:proofErr w:type="gramStart"/>
      <w:r w:rsidR="00A53049">
        <w:rPr>
          <w:color w:val="000000"/>
          <w:sz w:val="28"/>
          <w:szCs w:val="28"/>
        </w:rPr>
        <w:t>.Л</w:t>
      </w:r>
      <w:proofErr w:type="gramEnd"/>
      <w:r w:rsidR="00A53049">
        <w:rPr>
          <w:color w:val="000000"/>
          <w:sz w:val="28"/>
          <w:szCs w:val="28"/>
        </w:rPr>
        <w:t>изюкова</w:t>
      </w:r>
      <w:proofErr w:type="spellEnd"/>
      <w:r w:rsidR="00A53049">
        <w:rPr>
          <w:color w:val="000000"/>
          <w:sz w:val="28"/>
          <w:szCs w:val="28"/>
        </w:rPr>
        <w:t xml:space="preserve"> – </w:t>
      </w:r>
      <w:r w:rsidR="00917F03">
        <w:rPr>
          <w:color w:val="000000"/>
          <w:sz w:val="28"/>
          <w:szCs w:val="28"/>
        </w:rPr>
        <w:t>266016,99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E96C37" w:rsidP="00A53049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</w:t>
      </w:r>
      <w:r w:rsidR="00A53049">
        <w:rPr>
          <w:color w:val="000000"/>
          <w:sz w:val="28"/>
          <w:szCs w:val="28"/>
        </w:rPr>
        <w:t xml:space="preserve"> - по дому № 96 ул. </w:t>
      </w:r>
      <w:proofErr w:type="spellStart"/>
      <w:r w:rsidR="00A53049">
        <w:rPr>
          <w:color w:val="000000"/>
          <w:sz w:val="28"/>
          <w:szCs w:val="28"/>
        </w:rPr>
        <w:t>Хользунова</w:t>
      </w:r>
      <w:proofErr w:type="spellEnd"/>
      <w:r w:rsidR="00A53049">
        <w:rPr>
          <w:color w:val="000000"/>
          <w:sz w:val="28"/>
          <w:szCs w:val="28"/>
        </w:rPr>
        <w:t xml:space="preserve"> – </w:t>
      </w:r>
      <w:r w:rsidR="00917F03">
        <w:rPr>
          <w:color w:val="000000"/>
          <w:sz w:val="28"/>
          <w:szCs w:val="28"/>
        </w:rPr>
        <w:t>949133,25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E96C37" w:rsidP="00A53049">
      <w:pPr>
        <w:pStyle w:val="a3"/>
        <w:ind w:left="36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="00A53049">
        <w:rPr>
          <w:color w:val="000000"/>
          <w:sz w:val="28"/>
          <w:szCs w:val="28"/>
        </w:rPr>
        <w:t>  - по дому № 137</w:t>
      </w:r>
      <w:proofErr w:type="gramStart"/>
      <w:r w:rsidR="00A53049">
        <w:rPr>
          <w:color w:val="000000"/>
          <w:sz w:val="28"/>
          <w:szCs w:val="28"/>
        </w:rPr>
        <w:t xml:space="preserve"> А</w:t>
      </w:r>
      <w:proofErr w:type="gramEnd"/>
      <w:r w:rsidR="00A53049">
        <w:rPr>
          <w:color w:val="000000"/>
          <w:sz w:val="28"/>
          <w:szCs w:val="28"/>
        </w:rPr>
        <w:t xml:space="preserve"> ул. Новгородская -  </w:t>
      </w:r>
      <w:r w:rsidR="00917F03">
        <w:rPr>
          <w:color w:val="000000"/>
          <w:sz w:val="28"/>
          <w:szCs w:val="28"/>
        </w:rPr>
        <w:t>256444,23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E96C37" w:rsidP="00A53049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</w:t>
      </w:r>
      <w:r w:rsidR="00A53049">
        <w:rPr>
          <w:color w:val="000000"/>
          <w:sz w:val="28"/>
          <w:szCs w:val="28"/>
        </w:rPr>
        <w:t xml:space="preserve"> - по дому № 132 ул. </w:t>
      </w:r>
      <w:proofErr w:type="gramStart"/>
      <w:r w:rsidR="00A53049">
        <w:rPr>
          <w:color w:val="000000"/>
          <w:sz w:val="28"/>
          <w:szCs w:val="28"/>
        </w:rPr>
        <w:t>Беговая</w:t>
      </w:r>
      <w:proofErr w:type="gramEnd"/>
      <w:r w:rsidR="00A53049">
        <w:rPr>
          <w:color w:val="000000"/>
          <w:sz w:val="28"/>
          <w:szCs w:val="28"/>
        </w:rPr>
        <w:t xml:space="preserve"> -  </w:t>
      </w:r>
      <w:r w:rsidR="00917F03">
        <w:rPr>
          <w:color w:val="000000"/>
          <w:sz w:val="28"/>
          <w:szCs w:val="28"/>
        </w:rPr>
        <w:t>5971,57</w:t>
      </w:r>
      <w:r w:rsidR="00A53049">
        <w:rPr>
          <w:color w:val="000000"/>
          <w:sz w:val="28"/>
          <w:szCs w:val="28"/>
        </w:rPr>
        <w:t xml:space="preserve"> руб.</w:t>
      </w:r>
    </w:p>
    <w:p w:rsidR="00A53049" w:rsidRDefault="00A53049" w:rsidP="00A53049">
      <w:pPr>
        <w:pStyle w:val="a3"/>
        <w:ind w:left="360"/>
        <w:rPr>
          <w:color w:val="000000"/>
        </w:rPr>
      </w:pPr>
    </w:p>
    <w:p w:rsidR="00A53049" w:rsidRDefault="00A53049" w:rsidP="00A53049">
      <w:pPr>
        <w:pStyle w:val="a3"/>
        <w:ind w:left="36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  <w:u w:val="single"/>
        </w:rPr>
        <w:t>Задолженность УЖК перед поставщиками услуг.</w:t>
      </w:r>
    </w:p>
    <w:p w:rsidR="00A53049" w:rsidRDefault="00A53049" w:rsidP="00A53049">
      <w:pPr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Выявлена задолженность   по статьям:</w:t>
      </w:r>
    </w:p>
    <w:p w:rsidR="00A53049" w:rsidRDefault="00A32469" w:rsidP="00A53049">
      <w:pPr>
        <w:pStyle w:val="a3"/>
        <w:ind w:left="360"/>
        <w:rPr>
          <w:color w:val="000000"/>
        </w:rPr>
      </w:pPr>
      <w:r>
        <w:rPr>
          <w:color w:val="000000"/>
          <w:sz w:val="28"/>
          <w:szCs w:val="28"/>
        </w:rPr>
        <w:t>- ОА</w:t>
      </w:r>
      <w:r w:rsidR="00A53049">
        <w:rPr>
          <w:color w:val="000000"/>
          <w:sz w:val="28"/>
          <w:szCs w:val="28"/>
        </w:rPr>
        <w:t>О «</w:t>
      </w:r>
      <w:proofErr w:type="spellStart"/>
      <w:r>
        <w:rPr>
          <w:color w:val="000000"/>
          <w:sz w:val="28"/>
          <w:szCs w:val="28"/>
        </w:rPr>
        <w:t>Квадра</w:t>
      </w:r>
      <w:proofErr w:type="spellEnd"/>
      <w:r w:rsidR="00A53049">
        <w:rPr>
          <w:color w:val="000000"/>
          <w:sz w:val="28"/>
          <w:szCs w:val="28"/>
        </w:rPr>
        <w:t xml:space="preserve">» - за отопление и подачу горячей воды – </w:t>
      </w:r>
      <w:r>
        <w:rPr>
          <w:color w:val="000000"/>
          <w:sz w:val="28"/>
          <w:szCs w:val="28"/>
        </w:rPr>
        <w:t>749563</w:t>
      </w:r>
      <w:r w:rsidR="00A53049">
        <w:rPr>
          <w:color w:val="000000"/>
          <w:sz w:val="28"/>
          <w:szCs w:val="28"/>
        </w:rPr>
        <w:t xml:space="preserve"> руб.</w:t>
      </w:r>
      <w:r>
        <w:rPr>
          <w:color w:val="000000"/>
          <w:sz w:val="28"/>
          <w:szCs w:val="28"/>
        </w:rPr>
        <w:t>09</w:t>
      </w:r>
      <w:r w:rsidR="003F03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коп.</w:t>
      </w:r>
    </w:p>
    <w:p w:rsidR="00A53049" w:rsidRDefault="00A53049" w:rsidP="00A5304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Причина образования дефицита кроется в несоответствии количества реальной потребленной жителями холодной и горячей воды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  сброса этих вод и платы по нормативам  с учетом зарегистрированного количества проживающих в домах. Ситуация складывается подобным образом, с одной стороны, из-за того, что фактически в квартирах проживает больше зарегистрированного количества граждан, а, с другой стороны, потому что имеют место случаи подключения бытовой техники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стиральных и посудомоечных машин, водонагревателей ) минуя установленные в квартирах счетчики, а также занижение показаний счетчиков.</w:t>
      </w:r>
    </w:p>
    <w:p w:rsidR="00A53049" w:rsidRDefault="00A53049" w:rsidP="00A53049">
      <w:pPr>
        <w:rPr>
          <w:color w:val="000000"/>
        </w:rPr>
      </w:pPr>
      <w:r>
        <w:rPr>
          <w:b/>
          <w:bCs/>
          <w:color w:val="000000"/>
          <w:sz w:val="28"/>
          <w:szCs w:val="28"/>
        </w:rPr>
        <w:t>Решение по данному вопросу: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целью устранения и недопущения в дальнейшем данных нарушений со стороны жильцов организовать и провести мероприятия:</w:t>
      </w:r>
    </w:p>
    <w:p w:rsidR="00A53049" w:rsidRDefault="00A53049" w:rsidP="00A5304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- по уточнению количества проживающих лиц в сдаваемых в наем жилых помещениях;</w:t>
      </w:r>
    </w:p>
    <w:p w:rsidR="00A53049" w:rsidRDefault="00A53049" w:rsidP="00A5304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осуществить проверку показаний индивидуальных приборов учета холодной и горячей воды, в квартирах,  где они установлены, в порядке определенном ст. 24 постановления Правительства РФ от 23 мая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>. № 307;</w:t>
      </w:r>
    </w:p>
    <w:p w:rsidR="00A53049" w:rsidRDefault="00A53049" w:rsidP="00A5304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- при превышении количества проживающих на съемных квартирах над числом зарегистрированных произвести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собственникам сдаваемых в наем квартир,  доначисление оплаты за потребленные услуги в соответствии  с  постановлением Правительства РФ от 23 мая 2006 г. № 307, п.п.19, 22. Доплату включить в платежный документ.</w:t>
      </w:r>
    </w:p>
    <w:p w:rsidR="00A53049" w:rsidRDefault="00A53049" w:rsidP="00A53049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С жителей не взимается плата за капитальный ремонт общего имущества в многоквартирном доме</w:t>
      </w:r>
    </w:p>
    <w:p w:rsidR="00A53049" w:rsidRDefault="00A53049" w:rsidP="00A53049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 отчетный период  и в предыдущие годы УЖК не начисляло жителям плату на капитальный ремонт общего имущества (накопительный фонд). Вместе с </w:t>
      </w:r>
      <w:r>
        <w:rPr>
          <w:color w:val="000000"/>
          <w:sz w:val="28"/>
          <w:szCs w:val="28"/>
        </w:rPr>
        <w:lastRenderedPageBreak/>
        <w:t xml:space="preserve">тем, уже в ближайшее время могут возникнуть вопросы о проведении капитальных ремонтов в домах УЖК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крыши, лифты, стояки горячей и холодной воды, разводки в подвалах зданий).  Расходы на капитальный ремонт, которые будут осуществляться за счет статьи  « содержание и текущий ремонт» будет  являться нецелевым расходованием средств.</w:t>
      </w:r>
    </w:p>
    <w:p w:rsidR="00A53049" w:rsidRDefault="00A53049" w:rsidP="00A53049">
      <w:pPr>
        <w:rPr>
          <w:color w:val="000000"/>
        </w:rPr>
      </w:pPr>
      <w:r>
        <w:rPr>
          <w:b/>
          <w:bCs/>
          <w:color w:val="000000"/>
          <w:sz w:val="28"/>
          <w:szCs w:val="28"/>
        </w:rPr>
        <w:t>Решение по данному вопросу: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соответствие со статьями 154, 158 ЖК РФ рекомендовать Общему собранию утвердить плату за капитальный ремонт (накопительный фонд) общего имущества в многоквартирном доме.</w:t>
      </w:r>
    </w:p>
    <w:p w:rsidR="00A53049" w:rsidRDefault="00A53049" w:rsidP="00A53049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A53049" w:rsidRDefault="00A53049" w:rsidP="00A53049">
      <w:pPr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В процессе проведения  проверки финансово-хозяйственной деятельности установлено, что имеется ряд факторов влияющих на нее в рамках требований руководящих документов:</w:t>
      </w:r>
    </w:p>
    <w:p w:rsidR="00A53049" w:rsidRDefault="00A53049" w:rsidP="00A53049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A53049" w:rsidRPr="00B525EF" w:rsidRDefault="00A53049" w:rsidP="00A53049">
      <w:pPr>
        <w:rPr>
          <w:rFonts w:ascii="Times New Roman" w:hAnsi="Times New Roman" w:cs="Times New Roman"/>
          <w:color w:val="000000"/>
        </w:rPr>
      </w:pPr>
      <w:r w:rsidRPr="00B525EF">
        <w:rPr>
          <w:rFonts w:ascii="Times New Roman" w:hAnsi="Times New Roman" w:cs="Times New Roman"/>
          <w:color w:val="000000"/>
          <w:sz w:val="28"/>
          <w:szCs w:val="28"/>
        </w:rPr>
        <w:t>- нарушение требований ст. 148 ЖК РФ  выразившейся в самоустранении членов правления УЖК от выполнения своих обязанностей</w:t>
      </w:r>
      <w:proofErr w:type="gramStart"/>
      <w:r w:rsidRPr="00B525EF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упущения в рамках административных требований, выразившиеся в отсутствии четкого реестра членов УЖК, собственников жилья и </w:t>
      </w:r>
      <w:proofErr w:type="gramStart"/>
      <w:r>
        <w:rPr>
          <w:color w:val="000000"/>
          <w:sz w:val="28"/>
          <w:szCs w:val="28"/>
        </w:rPr>
        <w:t>лиц</w:t>
      </w:r>
      <w:proofErr w:type="gramEnd"/>
      <w:r>
        <w:rPr>
          <w:color w:val="000000"/>
          <w:sz w:val="28"/>
          <w:szCs w:val="28"/>
        </w:rPr>
        <w:t xml:space="preserve"> не являющихся собственниками жилых помещений;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- незавершенность работы по оформлению членства в УЖК собственников жилья, которые выразили свое согласие о вступлении;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отсутствие договоров на обслуживание с собственниками жилых помещений, которые не являются членами УЖК  и с </w:t>
      </w:r>
      <w:proofErr w:type="gramStart"/>
      <w:r>
        <w:rPr>
          <w:color w:val="000000"/>
          <w:sz w:val="28"/>
          <w:szCs w:val="28"/>
        </w:rPr>
        <w:t>жильцами</w:t>
      </w:r>
      <w:proofErr w:type="gramEnd"/>
      <w:r>
        <w:rPr>
          <w:color w:val="000000"/>
          <w:sz w:val="28"/>
          <w:szCs w:val="28"/>
        </w:rPr>
        <w:t xml:space="preserve"> проживающими в домах входящих в состав УЖК по договорам социального найма.</w:t>
      </w:r>
    </w:p>
    <w:p w:rsidR="00A53049" w:rsidRDefault="00A53049" w:rsidP="00A53049">
      <w:pPr>
        <w:pStyle w:val="a3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Предложения  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1.На заседании правления  УЖК распределить обязанности между членами правления по основным направлениям деятельности УЖК: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   - заключение договоров на обслуживание жилых помещений с собственниками жилья, которые не являются членами УЖК и </w:t>
      </w:r>
      <w:proofErr w:type="gramStart"/>
      <w:r>
        <w:rPr>
          <w:color w:val="000000"/>
          <w:sz w:val="28"/>
          <w:szCs w:val="28"/>
        </w:rPr>
        <w:t>лицами</w:t>
      </w:r>
      <w:proofErr w:type="gramEnd"/>
      <w:r>
        <w:rPr>
          <w:color w:val="000000"/>
          <w:sz w:val="28"/>
          <w:szCs w:val="28"/>
        </w:rPr>
        <w:t xml:space="preserve"> проживающими в домах по договорам социального найма, а также установить  контроль за расчетами с собственниками торговых точек и арендаторами;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    -   подготовка смет доходов и расходов на соответствующий год УЖК и отчетов о финансовой деятельности, представление их общему собранию членов товарищества для утверждения;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    -  ведение списка членов УЖК, собственников жилья, а также лиц проживающих по договору социального найма;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2. Завершить, на основании имеющихся документов, работу по правовому оформлению членов УЖК.</w:t>
      </w:r>
    </w:p>
    <w:p w:rsidR="00A53049" w:rsidRDefault="00A53049" w:rsidP="00A53049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Подготовить и заключить договора на обслуживание с собственниками жилья, которые не являются членами УЖК и жильцами, которые не являются собственниками жилья, а также с собственниками нежилых помещений  </w:t>
      </w:r>
    </w:p>
    <w:p w:rsidR="00A53049" w:rsidRDefault="00A53049" w:rsidP="00A53049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A53049" w:rsidRDefault="00A53049" w:rsidP="00AD72FA">
      <w:pPr>
        <w:rPr>
          <w:color w:val="000000"/>
        </w:rPr>
      </w:pPr>
      <w:r>
        <w:rPr>
          <w:color w:val="000000"/>
          <w:sz w:val="28"/>
          <w:szCs w:val="28"/>
        </w:rPr>
        <w:t>  </w:t>
      </w:r>
    </w:p>
    <w:p w:rsidR="00A53049" w:rsidRDefault="00135284" w:rsidP="00A53049">
      <w:pPr>
        <w:rPr>
          <w:color w:val="000000"/>
        </w:rPr>
      </w:pPr>
      <w:r>
        <w:rPr>
          <w:color w:val="000000"/>
          <w:sz w:val="28"/>
          <w:szCs w:val="28"/>
        </w:rPr>
        <w:t xml:space="preserve"> «11» февраля 2014</w:t>
      </w:r>
      <w:r w:rsidR="00A53049">
        <w:rPr>
          <w:color w:val="000000"/>
          <w:sz w:val="28"/>
          <w:szCs w:val="28"/>
        </w:rPr>
        <w:t xml:space="preserve"> г.</w:t>
      </w:r>
    </w:p>
    <w:p w:rsidR="00A53049" w:rsidRDefault="00A53049" w:rsidP="00A53049"/>
    <w:p w:rsidR="00FE4BC3" w:rsidRDefault="00FE4BC3"/>
    <w:sectPr w:rsidR="00FE4BC3" w:rsidSect="00BE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4B0A"/>
    <w:multiLevelType w:val="hybridMultilevel"/>
    <w:tmpl w:val="8478585A"/>
    <w:lvl w:ilvl="0" w:tplc="55EE21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4B81"/>
    <w:multiLevelType w:val="hybridMultilevel"/>
    <w:tmpl w:val="A992DCA2"/>
    <w:lvl w:ilvl="0" w:tplc="B0E83C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049"/>
    <w:rsid w:val="000222DE"/>
    <w:rsid w:val="00026588"/>
    <w:rsid w:val="00053C24"/>
    <w:rsid w:val="00073480"/>
    <w:rsid w:val="00092F04"/>
    <w:rsid w:val="000E1D1D"/>
    <w:rsid w:val="00100410"/>
    <w:rsid w:val="001007BA"/>
    <w:rsid w:val="00135284"/>
    <w:rsid w:val="0014199B"/>
    <w:rsid w:val="00154F6A"/>
    <w:rsid w:val="001577A9"/>
    <w:rsid w:val="001732C0"/>
    <w:rsid w:val="00182529"/>
    <w:rsid w:val="00192743"/>
    <w:rsid w:val="001B2603"/>
    <w:rsid w:val="00202BDD"/>
    <w:rsid w:val="00210DFB"/>
    <w:rsid w:val="0026257B"/>
    <w:rsid w:val="00274E65"/>
    <w:rsid w:val="002A2B62"/>
    <w:rsid w:val="002B78FA"/>
    <w:rsid w:val="002C60F6"/>
    <w:rsid w:val="002C75DC"/>
    <w:rsid w:val="002F7880"/>
    <w:rsid w:val="00300B0C"/>
    <w:rsid w:val="00300DAE"/>
    <w:rsid w:val="00303C97"/>
    <w:rsid w:val="00345F03"/>
    <w:rsid w:val="003925F5"/>
    <w:rsid w:val="003D2496"/>
    <w:rsid w:val="003F03A2"/>
    <w:rsid w:val="004040E0"/>
    <w:rsid w:val="0041777E"/>
    <w:rsid w:val="00462876"/>
    <w:rsid w:val="00464062"/>
    <w:rsid w:val="00482D0E"/>
    <w:rsid w:val="004835F6"/>
    <w:rsid w:val="004A1260"/>
    <w:rsid w:val="004F19B7"/>
    <w:rsid w:val="0058547D"/>
    <w:rsid w:val="00585E15"/>
    <w:rsid w:val="005A6FC0"/>
    <w:rsid w:val="005F74A8"/>
    <w:rsid w:val="00615117"/>
    <w:rsid w:val="00637B3B"/>
    <w:rsid w:val="00684150"/>
    <w:rsid w:val="00694EC1"/>
    <w:rsid w:val="006D1E5A"/>
    <w:rsid w:val="006D3E45"/>
    <w:rsid w:val="006F01BC"/>
    <w:rsid w:val="007265CC"/>
    <w:rsid w:val="00727A00"/>
    <w:rsid w:val="00756AA1"/>
    <w:rsid w:val="00763E36"/>
    <w:rsid w:val="007D7B14"/>
    <w:rsid w:val="007E1BD8"/>
    <w:rsid w:val="007F706B"/>
    <w:rsid w:val="00801792"/>
    <w:rsid w:val="00847B0E"/>
    <w:rsid w:val="00890011"/>
    <w:rsid w:val="008F133F"/>
    <w:rsid w:val="008F4EC8"/>
    <w:rsid w:val="0091047D"/>
    <w:rsid w:val="00916C26"/>
    <w:rsid w:val="00917F03"/>
    <w:rsid w:val="009E1DBC"/>
    <w:rsid w:val="00A0167B"/>
    <w:rsid w:val="00A32469"/>
    <w:rsid w:val="00A53049"/>
    <w:rsid w:val="00AA7A20"/>
    <w:rsid w:val="00AC28DC"/>
    <w:rsid w:val="00AD72FA"/>
    <w:rsid w:val="00AE5708"/>
    <w:rsid w:val="00B1739F"/>
    <w:rsid w:val="00B3717C"/>
    <w:rsid w:val="00B44D37"/>
    <w:rsid w:val="00B525EF"/>
    <w:rsid w:val="00B66C55"/>
    <w:rsid w:val="00B80A5E"/>
    <w:rsid w:val="00B85034"/>
    <w:rsid w:val="00B855C0"/>
    <w:rsid w:val="00BC2A47"/>
    <w:rsid w:val="00BE5BA0"/>
    <w:rsid w:val="00C11F39"/>
    <w:rsid w:val="00C306E4"/>
    <w:rsid w:val="00C501AE"/>
    <w:rsid w:val="00C872C5"/>
    <w:rsid w:val="00D03215"/>
    <w:rsid w:val="00D17392"/>
    <w:rsid w:val="00D30B68"/>
    <w:rsid w:val="00D52B6D"/>
    <w:rsid w:val="00D93BCD"/>
    <w:rsid w:val="00DD4812"/>
    <w:rsid w:val="00DD6C15"/>
    <w:rsid w:val="00DE5B49"/>
    <w:rsid w:val="00DF3C6C"/>
    <w:rsid w:val="00E1239E"/>
    <w:rsid w:val="00E2089C"/>
    <w:rsid w:val="00E96C37"/>
    <w:rsid w:val="00EA5813"/>
    <w:rsid w:val="00EB6CC6"/>
    <w:rsid w:val="00ED3730"/>
    <w:rsid w:val="00F14FCD"/>
    <w:rsid w:val="00F421AF"/>
    <w:rsid w:val="00F9406C"/>
    <w:rsid w:val="00FD7D21"/>
    <w:rsid w:val="00FE4BC3"/>
    <w:rsid w:val="00FE7478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3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923F-9C3B-480B-9B1F-B6A60804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85</cp:revision>
  <dcterms:created xsi:type="dcterms:W3CDTF">2014-02-03T10:58:00Z</dcterms:created>
  <dcterms:modified xsi:type="dcterms:W3CDTF">2014-02-05T08:31:00Z</dcterms:modified>
</cp:coreProperties>
</file>