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28" w:rsidRDefault="00830228" w:rsidP="00830228">
      <w:pPr>
        <w:jc w:val="center"/>
        <w:rPr>
          <w:sz w:val="32"/>
          <w:szCs w:val="32"/>
        </w:rPr>
      </w:pPr>
      <w:r>
        <w:rPr>
          <w:sz w:val="32"/>
          <w:szCs w:val="32"/>
        </w:rPr>
        <w:t>Отчет доходов и расходов за 2011 год</w:t>
      </w:r>
    </w:p>
    <w:p w:rsidR="00830228" w:rsidRDefault="00830228" w:rsidP="00830228">
      <w:pPr>
        <w:rPr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6048"/>
        <w:gridCol w:w="3523"/>
      </w:tblGrid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Доходы: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2162338,43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Содержание и ремонт жилья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2048939,09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 размещение оборудования (интернет)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52578,72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Доходы от нежилых помещений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60820,62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Расходы: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2154692,69руб.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Оплата труда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859268,54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Дополнительная оплата труда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52754,00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Налоги</w:t>
            </w:r>
          </w:p>
        </w:tc>
        <w:tc>
          <w:tcPr>
            <w:tcW w:w="3523" w:type="dxa"/>
          </w:tcPr>
          <w:p w:rsidR="00830228" w:rsidRPr="00A67A09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427559,27руб.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Услуги банка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25459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Материалы 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61838,26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Канцтовары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7212,03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Услуги связи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8956,68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Почтовые расходы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7068,21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МУП «Управление главного архитектора»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4272,00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Страхование лифтов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2400,00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Система «Гарант»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7100,00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ЗАО «Воронежская </w:t>
            </w:r>
            <w:proofErr w:type="spellStart"/>
            <w:r>
              <w:rPr>
                <w:sz w:val="32"/>
                <w:szCs w:val="32"/>
              </w:rPr>
              <w:t>энергосбытовая</w:t>
            </w:r>
            <w:proofErr w:type="spellEnd"/>
            <w:r>
              <w:rPr>
                <w:sz w:val="32"/>
                <w:szCs w:val="32"/>
              </w:rPr>
              <w:t xml:space="preserve"> компания»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159332,82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МУП «Водоканал Воронежа»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40000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ООО «</w:t>
            </w:r>
            <w:proofErr w:type="spellStart"/>
            <w:r>
              <w:rPr>
                <w:sz w:val="32"/>
                <w:szCs w:val="32"/>
              </w:rPr>
              <w:t>Поэтро-Полигон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ООО «ЛОС»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ОАО «</w:t>
            </w:r>
            <w:proofErr w:type="spellStart"/>
            <w:r>
              <w:rPr>
                <w:sz w:val="32"/>
                <w:szCs w:val="32"/>
              </w:rPr>
              <w:t>Воронежлифтремонт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Очистка канализации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72850,00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Пожарное общество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12083,20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ООО «Полимер»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121538,68 руб.</w:t>
            </w:r>
          </w:p>
        </w:tc>
      </w:tr>
      <w:tr w:rsidR="00830228" w:rsidTr="000033CC">
        <w:tc>
          <w:tcPr>
            <w:tcW w:w="6048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</w:t>
            </w:r>
            <w:proofErr w:type="gramStart"/>
            <w:r>
              <w:rPr>
                <w:sz w:val="32"/>
                <w:szCs w:val="32"/>
              </w:rPr>
              <w:t>О»</w:t>
            </w:r>
            <w:proofErr w:type="spellStart"/>
            <w:proofErr w:type="gramEnd"/>
            <w:r>
              <w:rPr>
                <w:sz w:val="32"/>
                <w:szCs w:val="32"/>
              </w:rPr>
              <w:t>Комплектинвест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3523" w:type="dxa"/>
          </w:tcPr>
          <w:p w:rsidR="00830228" w:rsidRDefault="00830228" w:rsidP="000033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245000,00 руб.</w:t>
            </w:r>
          </w:p>
        </w:tc>
      </w:tr>
    </w:tbl>
    <w:p w:rsidR="00830228" w:rsidRDefault="00830228" w:rsidP="00830228">
      <w:pPr>
        <w:rPr>
          <w:sz w:val="32"/>
          <w:szCs w:val="32"/>
        </w:rPr>
      </w:pPr>
    </w:p>
    <w:p w:rsidR="00830228" w:rsidRDefault="00830228" w:rsidP="00830228">
      <w:pPr>
        <w:jc w:val="both"/>
        <w:rPr>
          <w:sz w:val="32"/>
          <w:szCs w:val="32"/>
        </w:rPr>
      </w:pPr>
    </w:p>
    <w:p w:rsidR="00DF668C" w:rsidRDefault="00DF668C"/>
    <w:sectPr w:rsidR="00DF668C" w:rsidSect="00DF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30228"/>
    <w:rsid w:val="00830228"/>
    <w:rsid w:val="00DF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>Администрация городского округа г. Воронеж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2012-02-29T09:42:00Z</dcterms:created>
  <dcterms:modified xsi:type="dcterms:W3CDTF">2012-02-29T09:44:00Z</dcterms:modified>
</cp:coreProperties>
</file>