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F0" w:rsidRPr="00574F1A" w:rsidRDefault="00A405F0" w:rsidP="000435AD">
      <w:pPr>
        <w:suppressAutoHyphens/>
        <w:autoSpaceDE w:val="0"/>
        <w:autoSpaceDN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УТВЕРЖДЕНА</w:t>
      </w:r>
    </w:p>
    <w:p w:rsidR="00A405F0" w:rsidRPr="00574F1A" w:rsidRDefault="0010322F" w:rsidP="000435AD">
      <w:pPr>
        <w:suppressAutoHyphens/>
        <w:autoSpaceDE w:val="0"/>
        <w:autoSpaceDN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постановл</w:t>
      </w:r>
      <w:r w:rsidR="00A405F0" w:rsidRPr="00574F1A">
        <w:rPr>
          <w:rFonts w:ascii="Times New Roman" w:hAnsi="Times New Roman" w:cs="Times New Roman"/>
          <w:sz w:val="28"/>
          <w:szCs w:val="28"/>
        </w:rPr>
        <w:t>ением администрации</w:t>
      </w:r>
    </w:p>
    <w:p w:rsidR="00A405F0" w:rsidRPr="00574F1A" w:rsidRDefault="00A405F0" w:rsidP="000435AD">
      <w:pPr>
        <w:suppressAutoHyphens/>
        <w:autoSpaceDE w:val="0"/>
        <w:autoSpaceDN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405F0" w:rsidRPr="00574F1A" w:rsidRDefault="00A405F0" w:rsidP="000435AD">
      <w:pPr>
        <w:suppressAutoHyphens/>
        <w:autoSpaceDE w:val="0"/>
        <w:autoSpaceDN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от</w:t>
      </w:r>
      <w:r w:rsidR="00574F1A" w:rsidRPr="00574F1A">
        <w:rPr>
          <w:rFonts w:ascii="Times New Roman" w:hAnsi="Times New Roman" w:cs="Times New Roman"/>
          <w:sz w:val="28"/>
          <w:szCs w:val="28"/>
        </w:rPr>
        <w:t xml:space="preserve"> </w:t>
      </w:r>
      <w:r w:rsidR="00512668">
        <w:rPr>
          <w:rFonts w:ascii="Times New Roman" w:hAnsi="Times New Roman" w:cs="Times New Roman"/>
          <w:sz w:val="28"/>
          <w:szCs w:val="28"/>
        </w:rPr>
        <w:t xml:space="preserve">06.12.2023   </w:t>
      </w:r>
      <w:r w:rsidRPr="00574F1A">
        <w:rPr>
          <w:rFonts w:ascii="Times New Roman" w:hAnsi="Times New Roman" w:cs="Times New Roman"/>
          <w:sz w:val="28"/>
          <w:szCs w:val="28"/>
        </w:rPr>
        <w:t xml:space="preserve"> №</w:t>
      </w:r>
      <w:r w:rsidR="00574F1A" w:rsidRPr="00574F1A">
        <w:rPr>
          <w:rFonts w:ascii="Times New Roman" w:hAnsi="Times New Roman" w:cs="Times New Roman"/>
          <w:sz w:val="28"/>
          <w:szCs w:val="28"/>
        </w:rPr>
        <w:t xml:space="preserve"> </w:t>
      </w:r>
      <w:r w:rsidR="00512668">
        <w:rPr>
          <w:rFonts w:ascii="Times New Roman" w:hAnsi="Times New Roman" w:cs="Times New Roman"/>
          <w:sz w:val="28"/>
          <w:szCs w:val="28"/>
        </w:rPr>
        <w:t>1643</w:t>
      </w:r>
      <w:bookmarkStart w:id="0" w:name="_GoBack"/>
      <w:bookmarkEnd w:id="0"/>
    </w:p>
    <w:p w:rsidR="00A405F0" w:rsidRPr="00574F1A" w:rsidRDefault="00A405F0" w:rsidP="000435AD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5F0" w:rsidRPr="00574F1A" w:rsidRDefault="00A405F0" w:rsidP="000435AD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5F0" w:rsidRPr="00574F1A" w:rsidRDefault="00A405F0" w:rsidP="000435AD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F1A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574F1A" w:rsidRDefault="00A405F0" w:rsidP="000435AD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F1A"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РИСКОВ 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>ПРИЧИНЕНИЯ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 ВРЕДА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 (УЩЕРБА)</w:t>
      </w:r>
    </w:p>
    <w:p w:rsidR="00574F1A" w:rsidRDefault="00A405F0" w:rsidP="000435AD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F1A">
        <w:rPr>
          <w:rFonts w:ascii="Times New Roman" w:hAnsi="Times New Roman" w:cs="Times New Roman"/>
          <w:b/>
          <w:sz w:val="28"/>
          <w:szCs w:val="28"/>
        </w:rPr>
        <w:t>ОХРАНЯЕМЫМ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74F1A">
        <w:rPr>
          <w:rFonts w:ascii="Times New Roman" w:hAnsi="Times New Roman" w:cs="Times New Roman"/>
          <w:b/>
          <w:sz w:val="28"/>
          <w:szCs w:val="28"/>
        </w:rPr>
        <w:t>ЗАКОНОМ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 ЦЕННОСТЯМ</w:t>
      </w:r>
    </w:p>
    <w:p w:rsidR="00574F1A" w:rsidRDefault="00A405F0" w:rsidP="000435AD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F1A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ОСУЩЕСТВЛЕНИИ 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>КОНТРОЛЯ</w:t>
      </w:r>
    </w:p>
    <w:p w:rsidR="00574F1A" w:rsidRDefault="00A405F0" w:rsidP="000435AD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F1A">
        <w:rPr>
          <w:rFonts w:ascii="Times New Roman" w:hAnsi="Times New Roman" w:cs="Times New Roman"/>
          <w:b/>
          <w:sz w:val="28"/>
          <w:szCs w:val="28"/>
        </w:rPr>
        <w:t>В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 СФЕРЕ 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>БЛАГОУСТРОЙСТВА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</w:p>
    <w:p w:rsidR="00A405F0" w:rsidRPr="00574F1A" w:rsidRDefault="00A405F0" w:rsidP="000435AD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4F1A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>ОКРУГА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 ГОРОД 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ВОРОНЕЖ  </w:t>
      </w:r>
      <w:r w:rsidR="008D1C75" w:rsidRPr="00574F1A">
        <w:rPr>
          <w:rFonts w:ascii="Times New Roman" w:hAnsi="Times New Roman" w:cs="Times New Roman"/>
          <w:b/>
          <w:sz w:val="28"/>
          <w:szCs w:val="28"/>
        </w:rPr>
        <w:t>НА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>202</w:t>
      </w:r>
      <w:r w:rsidR="00D735A5">
        <w:rPr>
          <w:rFonts w:ascii="Times New Roman" w:hAnsi="Times New Roman" w:cs="Times New Roman"/>
          <w:b/>
          <w:sz w:val="28"/>
          <w:szCs w:val="28"/>
        </w:rPr>
        <w:t>4</w:t>
      </w:r>
      <w:r w:rsid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C75" w:rsidRPr="00574F1A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084BEA" w:rsidRPr="00574F1A" w:rsidRDefault="00084BEA" w:rsidP="000435AD">
      <w:pPr>
        <w:pStyle w:val="1"/>
        <w:suppressAutoHyphens/>
        <w:spacing w:after="0" w:line="228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574F1A" w:rsidRDefault="00574F1A" w:rsidP="000435AD">
      <w:pPr>
        <w:pStyle w:val="1"/>
        <w:suppressAutoHyphens/>
        <w:spacing w:after="0" w:line="228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1. </w:t>
      </w:r>
      <w:r w:rsidR="00B035B3" w:rsidRPr="00574F1A">
        <w:rPr>
          <w:rFonts w:ascii="Times New Roman" w:hAnsi="Times New Roman"/>
          <w:b/>
          <w:sz w:val="28"/>
          <w:szCs w:val="28"/>
        </w:rPr>
        <w:t>Анализ текущего состояния</w:t>
      </w:r>
    </w:p>
    <w:p w:rsidR="00574F1A" w:rsidRDefault="00574F1A" w:rsidP="000435AD">
      <w:pPr>
        <w:pStyle w:val="1"/>
        <w:suppressAutoHyphens/>
        <w:spacing w:after="0" w:line="228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B035B3" w:rsidRPr="00574F1A">
        <w:rPr>
          <w:rFonts w:ascii="Times New Roman" w:hAnsi="Times New Roman"/>
          <w:b/>
          <w:sz w:val="28"/>
          <w:szCs w:val="28"/>
        </w:rPr>
        <w:t>существления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035B3" w:rsidRPr="00574F1A">
        <w:rPr>
          <w:rFonts w:ascii="Times New Roman" w:hAnsi="Times New Roman"/>
          <w:b/>
          <w:sz w:val="28"/>
          <w:szCs w:val="28"/>
        </w:rPr>
        <w:t>муниципального контроля</w:t>
      </w:r>
    </w:p>
    <w:p w:rsidR="00A405F0" w:rsidRDefault="00B035B3" w:rsidP="000435AD">
      <w:pPr>
        <w:pStyle w:val="1"/>
        <w:suppressAutoHyphens/>
        <w:spacing w:after="0" w:line="228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574F1A">
        <w:rPr>
          <w:rFonts w:ascii="Times New Roman" w:hAnsi="Times New Roman"/>
          <w:b/>
          <w:sz w:val="28"/>
          <w:szCs w:val="28"/>
        </w:rPr>
        <w:t>в сфере благоустройства</w:t>
      </w:r>
    </w:p>
    <w:p w:rsidR="00574F1A" w:rsidRPr="00574F1A" w:rsidRDefault="00574F1A" w:rsidP="000435AD">
      <w:pPr>
        <w:pStyle w:val="1"/>
        <w:suppressAutoHyphens/>
        <w:spacing w:after="0" w:line="228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A76A05" w:rsidRPr="00371C14" w:rsidRDefault="00A76A05" w:rsidP="000435AD">
      <w:pPr>
        <w:pStyle w:val="Default"/>
        <w:suppressAutoHyphens/>
        <w:spacing w:line="348" w:lineRule="auto"/>
        <w:ind w:firstLine="709"/>
        <w:jc w:val="both"/>
        <w:rPr>
          <w:color w:val="auto"/>
          <w:spacing w:val="-4"/>
          <w:sz w:val="28"/>
          <w:szCs w:val="28"/>
        </w:rPr>
      </w:pPr>
      <w:r w:rsidRPr="00371C14">
        <w:rPr>
          <w:color w:val="auto"/>
          <w:spacing w:val="-4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город Воронеж на 202</w:t>
      </w:r>
      <w:r w:rsidR="00821DEB">
        <w:rPr>
          <w:color w:val="auto"/>
          <w:spacing w:val="-4"/>
          <w:sz w:val="28"/>
          <w:szCs w:val="28"/>
        </w:rPr>
        <w:t>4</w:t>
      </w:r>
      <w:r w:rsidRPr="00371C14">
        <w:rPr>
          <w:color w:val="auto"/>
          <w:spacing w:val="-4"/>
          <w:sz w:val="28"/>
          <w:szCs w:val="28"/>
        </w:rPr>
        <w:t xml:space="preserve"> год (далее – Программа профилактики) определяет порядок проведения администрацией городского округа город Воронеж</w:t>
      </w:r>
      <w:r w:rsidR="00371C14" w:rsidRPr="00371C14">
        <w:rPr>
          <w:color w:val="auto"/>
          <w:spacing w:val="-4"/>
          <w:sz w:val="28"/>
          <w:szCs w:val="28"/>
        </w:rPr>
        <w:t xml:space="preserve"> (далее – администрация)</w:t>
      </w:r>
      <w:r w:rsidRPr="00371C14">
        <w:rPr>
          <w:color w:val="auto"/>
          <w:spacing w:val="-4"/>
          <w:sz w:val="28"/>
          <w:szCs w:val="28"/>
        </w:rPr>
        <w:t xml:space="preserve"> профилактических мероприятий, направленных на предупреждение нарушений обязательных требований, соблюдение которых оценивается в рамках осуществления муниципального контроля в сфере благоустройства.</w:t>
      </w:r>
    </w:p>
    <w:p w:rsidR="00A76A05" w:rsidRPr="00574F1A" w:rsidRDefault="00A76A05" w:rsidP="000435AD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F1A">
        <w:rPr>
          <w:rFonts w:ascii="Times New Roman" w:eastAsia="MS Mincho" w:hAnsi="Times New Roman" w:cs="Times New Roman"/>
          <w:sz w:val="28"/>
          <w:szCs w:val="28"/>
        </w:rPr>
        <w:t>Контрольным о</w:t>
      </w:r>
      <w:r w:rsidRPr="00574F1A">
        <w:rPr>
          <w:rFonts w:ascii="Times New Roman" w:hAnsi="Times New Roman" w:cs="Times New Roman"/>
          <w:sz w:val="28"/>
          <w:szCs w:val="28"/>
          <w:lang w:eastAsia="ru-RU"/>
        </w:rPr>
        <w:t>рганом, уполномоченным на осуществление муниципального контроля в сфере благоустройства, является администрация городского округа город Воронеж в лице управления админи</w:t>
      </w:r>
      <w:r w:rsidR="00202B23" w:rsidRPr="00574F1A">
        <w:rPr>
          <w:rFonts w:ascii="Times New Roman" w:hAnsi="Times New Roman" w:cs="Times New Roman"/>
          <w:sz w:val="28"/>
          <w:szCs w:val="28"/>
          <w:lang w:eastAsia="ru-RU"/>
        </w:rPr>
        <w:t>стративно-технического контроля</w:t>
      </w:r>
      <w:r w:rsidRPr="00574F1A">
        <w:rPr>
          <w:rFonts w:ascii="Times New Roman" w:hAnsi="Times New Roman" w:cs="Times New Roman"/>
          <w:sz w:val="28"/>
          <w:szCs w:val="28"/>
          <w:lang w:eastAsia="ru-RU"/>
        </w:rPr>
        <w:t>, управления экологии (далее – контрольный орган).</w:t>
      </w:r>
    </w:p>
    <w:p w:rsidR="00A76A05" w:rsidRPr="00574F1A" w:rsidRDefault="00A76A05" w:rsidP="000435AD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F1A">
        <w:rPr>
          <w:rFonts w:ascii="Times New Roman" w:hAnsi="Times New Roman" w:cs="Times New Roman"/>
          <w:sz w:val="28"/>
          <w:szCs w:val="28"/>
          <w:lang w:eastAsia="ru-RU"/>
        </w:rPr>
        <w:t>Предметом муниципального контроля в сфере  благоустройства является</w:t>
      </w:r>
      <w:r w:rsidRPr="00574F1A">
        <w:rPr>
          <w:rFonts w:ascii="Times New Roman" w:hAnsi="Times New Roman" w:cs="Times New Roman"/>
          <w:sz w:val="28"/>
          <w:szCs w:val="28"/>
        </w:rPr>
        <w:t xml:space="preserve"> соблюдение гражданами и организациями обязательных требований, установленных Правилами благоустройства территорий городского округа город Воронеж, утвержденны</w:t>
      </w:r>
      <w:r w:rsidR="00202B23" w:rsidRPr="00574F1A">
        <w:rPr>
          <w:rFonts w:ascii="Times New Roman" w:hAnsi="Times New Roman" w:cs="Times New Roman"/>
          <w:sz w:val="28"/>
          <w:szCs w:val="28"/>
        </w:rPr>
        <w:t>ми</w:t>
      </w:r>
      <w:r w:rsidRPr="00574F1A">
        <w:rPr>
          <w:rFonts w:ascii="Times New Roman" w:hAnsi="Times New Roman" w:cs="Times New Roman"/>
          <w:sz w:val="28"/>
          <w:szCs w:val="28"/>
        </w:rPr>
        <w:t xml:space="preserve"> решением Воронежской городской Думы от 19.06.2008 № 190-</w:t>
      </w:r>
      <w:r w:rsidRPr="00574F1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74F1A"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благоустройства), </w:t>
      </w:r>
      <w:r w:rsidRPr="00574F1A">
        <w:rPr>
          <w:rFonts w:ascii="Times New Roman" w:hAnsi="Times New Roman" w:cs="Times New Roman"/>
          <w:sz w:val="28"/>
          <w:szCs w:val="28"/>
          <w:lang w:eastAsia="ru-RU"/>
        </w:rPr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  <w:proofErr w:type="gramEnd"/>
    </w:p>
    <w:p w:rsidR="00A76A05" w:rsidRDefault="00A76A05" w:rsidP="00A83208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Муниципальный контроль в сфере благоустройства осуществляется в отношении граждан, организаций, органов государственной власти, органов местного самоуправления, иных государственных и муниципальных органов  (далее – контролируемые лица).</w:t>
      </w:r>
    </w:p>
    <w:p w:rsidR="000C56C7" w:rsidRPr="00574F1A" w:rsidRDefault="000C56C7" w:rsidP="000C56C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Для достижения поставленных целей и результатов профилактики нарушений обязательных требований программой профилактики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74F1A">
        <w:rPr>
          <w:rFonts w:ascii="Times New Roman" w:hAnsi="Times New Roman" w:cs="Times New Roman"/>
          <w:sz w:val="28"/>
          <w:szCs w:val="28"/>
        </w:rPr>
        <w:t xml:space="preserve"> год была установлена система оценки эффективности профилактической деятельности, состоящая из следующих целевых показателей:</w:t>
      </w:r>
    </w:p>
    <w:p w:rsidR="000C56C7" w:rsidRPr="00574F1A" w:rsidRDefault="000C56C7" w:rsidP="000C56C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74F1A">
        <w:rPr>
          <w:rFonts w:ascii="Times New Roman" w:hAnsi="Times New Roman" w:cs="Times New Roman"/>
          <w:sz w:val="28"/>
          <w:szCs w:val="28"/>
        </w:rPr>
        <w:t>повторно выявленные нарушения при проведении контрольных надзорных мероприятий в  отношении одного объекта контроля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4F1A">
        <w:rPr>
          <w:rFonts w:ascii="Times New Roman" w:hAnsi="Times New Roman" w:cs="Times New Roman"/>
          <w:sz w:val="28"/>
          <w:szCs w:val="28"/>
        </w:rPr>
        <w:t>достигнут</w:t>
      </w:r>
      <w:proofErr w:type="gramEnd"/>
      <w:r w:rsidRPr="00574F1A">
        <w:rPr>
          <w:rFonts w:ascii="Times New Roman" w:hAnsi="Times New Roman" w:cs="Times New Roman"/>
          <w:sz w:val="28"/>
          <w:szCs w:val="28"/>
        </w:rPr>
        <w:t xml:space="preserve"> и составил 0 % (запланированный – &lt; 15 %);</w:t>
      </w:r>
    </w:p>
    <w:p w:rsidR="000C56C7" w:rsidRPr="001C7B45" w:rsidRDefault="000C56C7" w:rsidP="000C56C7">
      <w:pPr>
        <w:pStyle w:val="Default"/>
        <w:suppressAutoHyphens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1C7B45">
        <w:rPr>
          <w:color w:val="auto"/>
          <w:sz w:val="28"/>
          <w:szCs w:val="28"/>
        </w:rPr>
        <w:t xml:space="preserve">2) проведение по инициативе контролируемого лица профилактических мероприятий при осуществлении контрольно-надзорных мероприятий </w:t>
      </w:r>
      <w:proofErr w:type="gramStart"/>
      <w:r w:rsidRPr="001C7B45">
        <w:rPr>
          <w:color w:val="auto"/>
          <w:sz w:val="28"/>
          <w:szCs w:val="28"/>
        </w:rPr>
        <w:t>–д</w:t>
      </w:r>
      <w:proofErr w:type="gramEnd"/>
      <w:r w:rsidRPr="001C7B45">
        <w:rPr>
          <w:color w:val="auto"/>
          <w:sz w:val="28"/>
          <w:szCs w:val="28"/>
        </w:rPr>
        <w:t>остигнут и составил 100 % (запланированный – 100 %).</w:t>
      </w:r>
    </w:p>
    <w:p w:rsidR="000C56C7" w:rsidRPr="001C7B45" w:rsidRDefault="000C56C7" w:rsidP="000C56C7">
      <w:pPr>
        <w:pStyle w:val="Default"/>
        <w:suppressAutoHyphens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1C7B45">
        <w:rPr>
          <w:color w:val="auto"/>
          <w:sz w:val="28"/>
          <w:szCs w:val="28"/>
        </w:rPr>
        <w:t>Оценка эффективности реализации контрольным органом программы профилактики на 202</w:t>
      </w:r>
      <w:r>
        <w:rPr>
          <w:color w:val="auto"/>
          <w:sz w:val="28"/>
          <w:szCs w:val="28"/>
        </w:rPr>
        <w:t>3</w:t>
      </w:r>
      <w:r w:rsidRPr="001C7B45">
        <w:rPr>
          <w:color w:val="auto"/>
          <w:sz w:val="28"/>
          <w:szCs w:val="28"/>
        </w:rPr>
        <w:t xml:space="preserve"> год составила 100 %. </w:t>
      </w:r>
    </w:p>
    <w:p w:rsidR="000C56C7" w:rsidRPr="000C56C7" w:rsidRDefault="000C56C7" w:rsidP="000C56C7">
      <w:pPr>
        <w:pStyle w:val="Default"/>
        <w:suppressAutoHyphens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1C7B45">
        <w:rPr>
          <w:color w:val="auto"/>
          <w:sz w:val="28"/>
          <w:szCs w:val="28"/>
        </w:rPr>
        <w:t>Таким образом, контрольным органом выполнены все мероприятия, предусмотренные программой профилактики на 202</w:t>
      </w:r>
      <w:r>
        <w:rPr>
          <w:color w:val="auto"/>
          <w:sz w:val="28"/>
          <w:szCs w:val="28"/>
        </w:rPr>
        <w:t>3</w:t>
      </w:r>
      <w:r w:rsidRPr="001C7B45">
        <w:rPr>
          <w:color w:val="auto"/>
          <w:sz w:val="28"/>
          <w:szCs w:val="28"/>
        </w:rPr>
        <w:t xml:space="preserve"> год, что способствовало повышению информированности контролируемых лиц о действующих обязательных требованиях и снижению рисков причинения вре</w:t>
      </w:r>
      <w:r>
        <w:rPr>
          <w:color w:val="auto"/>
          <w:sz w:val="28"/>
          <w:szCs w:val="28"/>
        </w:rPr>
        <w:t>да охраняемым законом ценностям.</w:t>
      </w:r>
    </w:p>
    <w:p w:rsidR="00574F1A" w:rsidRDefault="00574F1A" w:rsidP="00574F1A">
      <w:pPr>
        <w:pStyle w:val="1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A76A05" w:rsidRDefault="00574F1A" w:rsidP="00574F1A">
      <w:pPr>
        <w:pStyle w:val="1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1.1. </w:t>
      </w:r>
      <w:r w:rsidR="00A76A05" w:rsidRPr="00574F1A">
        <w:rPr>
          <w:rFonts w:ascii="Times New Roman" w:hAnsi="Times New Roman"/>
          <w:b/>
          <w:sz w:val="28"/>
          <w:szCs w:val="28"/>
        </w:rPr>
        <w:t>Объекты муниципального к</w:t>
      </w:r>
      <w:r w:rsidR="00202B23" w:rsidRPr="00574F1A">
        <w:rPr>
          <w:rFonts w:ascii="Times New Roman" w:hAnsi="Times New Roman"/>
          <w:b/>
          <w:sz w:val="28"/>
          <w:szCs w:val="28"/>
        </w:rPr>
        <w:t>онтроля в сфере благоустройства</w:t>
      </w:r>
    </w:p>
    <w:p w:rsidR="00574F1A" w:rsidRPr="00574F1A" w:rsidRDefault="00574F1A" w:rsidP="00574F1A">
      <w:pPr>
        <w:pStyle w:val="1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A76A05" w:rsidRPr="00A83208" w:rsidRDefault="00A76A05" w:rsidP="00A83208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83208">
        <w:rPr>
          <w:rFonts w:ascii="Times New Roman" w:hAnsi="Times New Roman" w:cs="Times New Roman"/>
          <w:spacing w:val="-4"/>
          <w:sz w:val="28"/>
          <w:szCs w:val="28"/>
        </w:rPr>
        <w:t xml:space="preserve">Объектами муниципального контроля в сфере благоустройства являются: </w:t>
      </w:r>
    </w:p>
    <w:p w:rsidR="00A76A05" w:rsidRPr="00574F1A" w:rsidRDefault="00A76A05" w:rsidP="00A83208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-</w:t>
      </w:r>
      <w:r w:rsidR="00574F1A">
        <w:rPr>
          <w:rFonts w:ascii="Times New Roman" w:hAnsi="Times New Roman" w:cs="Times New Roman"/>
          <w:sz w:val="28"/>
          <w:szCs w:val="28"/>
        </w:rPr>
        <w:t> </w:t>
      </w:r>
      <w:r w:rsidRPr="00574F1A">
        <w:rPr>
          <w:rFonts w:ascii="Times New Roman" w:hAnsi="Times New Roman" w:cs="Times New Roman"/>
          <w:sz w:val="28"/>
          <w:szCs w:val="28"/>
        </w:rPr>
        <w:t>деятельность, действия (бездействие) контролируемых лиц, связанные с соблюдением обязательных требований;</w:t>
      </w:r>
    </w:p>
    <w:p w:rsidR="00202B23" w:rsidRPr="00574F1A" w:rsidRDefault="00A76A05" w:rsidP="00A83208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-</w:t>
      </w:r>
      <w:r w:rsidR="00574F1A">
        <w:rPr>
          <w:rFonts w:ascii="Times New Roman" w:hAnsi="Times New Roman" w:cs="Times New Roman"/>
          <w:sz w:val="28"/>
          <w:szCs w:val="28"/>
        </w:rPr>
        <w:t> </w:t>
      </w:r>
      <w:r w:rsidRPr="00574F1A">
        <w:rPr>
          <w:rFonts w:ascii="Times New Roman" w:hAnsi="Times New Roman" w:cs="Times New Roman"/>
          <w:sz w:val="28"/>
          <w:szCs w:val="28"/>
        </w:rPr>
        <w:t>здания, строения, сооружения, земельные участки, территории различного функционального назначения, транспортные средства,</w:t>
      </w:r>
      <w:bookmarkStart w:id="1" w:name="p341"/>
      <w:bookmarkEnd w:id="1"/>
      <w:r w:rsidRPr="00574F1A">
        <w:rPr>
          <w:rFonts w:ascii="Times New Roman" w:hAnsi="Times New Roman" w:cs="Times New Roman"/>
          <w:sz w:val="28"/>
          <w:szCs w:val="28"/>
        </w:rPr>
        <w:t xml:space="preserve">  элементы благоустройства, которыми граждане и организации владеют и (или) пользуются и к которым Правилами благоустройства предъявляются обязательные требования. </w:t>
      </w:r>
    </w:p>
    <w:p w:rsidR="00574F1A" w:rsidRDefault="00574F1A" w:rsidP="00574F1A">
      <w:pPr>
        <w:pStyle w:val="1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202B23" w:rsidRPr="00574F1A" w:rsidRDefault="00574F1A" w:rsidP="00574F1A">
      <w:pPr>
        <w:pStyle w:val="1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1.2. </w:t>
      </w:r>
      <w:r w:rsidR="00A76A05" w:rsidRPr="00574F1A">
        <w:rPr>
          <w:rFonts w:ascii="Times New Roman" w:hAnsi="Times New Roman"/>
          <w:b/>
          <w:sz w:val="28"/>
          <w:szCs w:val="28"/>
        </w:rPr>
        <w:t xml:space="preserve">Характеристика проблем, на решение которых </w:t>
      </w:r>
    </w:p>
    <w:p w:rsidR="00A76A05" w:rsidRDefault="00A76A05" w:rsidP="00574F1A">
      <w:pPr>
        <w:pStyle w:val="1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574F1A">
        <w:rPr>
          <w:rFonts w:ascii="Times New Roman" w:hAnsi="Times New Roman"/>
          <w:b/>
          <w:sz w:val="28"/>
          <w:szCs w:val="28"/>
        </w:rPr>
        <w:t>направлена Программа профилактики</w:t>
      </w:r>
    </w:p>
    <w:p w:rsidR="00574F1A" w:rsidRPr="00574F1A" w:rsidRDefault="00574F1A" w:rsidP="00574F1A">
      <w:pPr>
        <w:pStyle w:val="1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A76A05" w:rsidRPr="00574F1A" w:rsidRDefault="00A76A05" w:rsidP="00A83208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Ключевыми и наиболее значимыми рисками при реализации Программы профилактики являются:</w:t>
      </w:r>
    </w:p>
    <w:p w:rsidR="00A76A05" w:rsidRPr="00574F1A" w:rsidRDefault="00A76A05" w:rsidP="00A83208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-</w:t>
      </w:r>
      <w:r w:rsidR="00574F1A">
        <w:rPr>
          <w:rFonts w:ascii="Times New Roman" w:hAnsi="Times New Roman" w:cs="Times New Roman"/>
          <w:sz w:val="28"/>
          <w:szCs w:val="28"/>
        </w:rPr>
        <w:t> </w:t>
      </w:r>
      <w:r w:rsidRPr="00574F1A">
        <w:rPr>
          <w:rFonts w:ascii="Times New Roman" w:hAnsi="Times New Roman" w:cs="Times New Roman"/>
          <w:sz w:val="28"/>
          <w:szCs w:val="28"/>
        </w:rPr>
        <w:t>различное толкование содержания обязательных требований, требований, установленных муниципальными правовыми актами, контролируемыми лицами, которое может привести к нарушению ими отдельных положений нормативных правовых актов городского округа город Воронеж;</w:t>
      </w:r>
    </w:p>
    <w:p w:rsidR="00A76A05" w:rsidRPr="00574F1A" w:rsidRDefault="00A76A05" w:rsidP="00A83208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-</w:t>
      </w:r>
      <w:r w:rsidR="00574F1A">
        <w:rPr>
          <w:rFonts w:ascii="Times New Roman" w:hAnsi="Times New Roman" w:cs="Times New Roman"/>
          <w:sz w:val="28"/>
          <w:szCs w:val="28"/>
        </w:rPr>
        <w:t> </w:t>
      </w:r>
      <w:r w:rsidRPr="00574F1A">
        <w:rPr>
          <w:rFonts w:ascii="Times New Roman" w:hAnsi="Times New Roman" w:cs="Times New Roman"/>
          <w:sz w:val="28"/>
          <w:szCs w:val="28"/>
        </w:rPr>
        <w:t>частые кадровые изменения на руководящих должностях на контролируемых объектах и, как следствие, изменение подходов к обеспечению системы соблюдения обязательных требований, требований, установленных муниципальными правовыми актами.</w:t>
      </w:r>
    </w:p>
    <w:p w:rsidR="00A76A05" w:rsidRPr="00574F1A" w:rsidRDefault="00A76A05" w:rsidP="00A83208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D42A21" w:rsidRPr="00574F1A" w:rsidRDefault="00D42A21" w:rsidP="00574F1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6A05" w:rsidRDefault="00A76A05" w:rsidP="00574F1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F1A">
        <w:rPr>
          <w:rFonts w:ascii="Times New Roman" w:hAnsi="Times New Roman" w:cs="Times New Roman"/>
          <w:b/>
          <w:sz w:val="28"/>
          <w:szCs w:val="28"/>
        </w:rPr>
        <w:t>2. Цели и задачи Программы профилактики</w:t>
      </w:r>
    </w:p>
    <w:p w:rsidR="00574F1A" w:rsidRPr="00574F1A" w:rsidRDefault="00574F1A" w:rsidP="00574F1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A05" w:rsidRPr="00574F1A" w:rsidRDefault="00A76A05" w:rsidP="001C7B45">
      <w:pPr>
        <w:pStyle w:val="Default"/>
        <w:suppressAutoHyphens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574F1A">
        <w:rPr>
          <w:color w:val="auto"/>
          <w:sz w:val="28"/>
          <w:szCs w:val="28"/>
        </w:rPr>
        <w:t>2.1.</w:t>
      </w:r>
      <w:r w:rsidR="00574F1A">
        <w:rPr>
          <w:color w:val="auto"/>
          <w:sz w:val="28"/>
          <w:szCs w:val="28"/>
        </w:rPr>
        <w:t> </w:t>
      </w:r>
      <w:r w:rsidRPr="00574F1A">
        <w:rPr>
          <w:color w:val="auto"/>
          <w:sz w:val="28"/>
          <w:szCs w:val="28"/>
        </w:rPr>
        <w:t>Целями проведения профилактических мероприятий являются:</w:t>
      </w:r>
    </w:p>
    <w:p w:rsidR="00A76A05" w:rsidRPr="00574F1A" w:rsidRDefault="00A76A05" w:rsidP="001C7B45">
      <w:pPr>
        <w:pStyle w:val="Default"/>
        <w:suppressAutoHyphens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574F1A">
        <w:rPr>
          <w:color w:val="auto"/>
          <w:sz w:val="28"/>
          <w:szCs w:val="28"/>
        </w:rPr>
        <w:t>-</w:t>
      </w:r>
      <w:r w:rsidR="00574F1A">
        <w:rPr>
          <w:color w:val="auto"/>
          <w:sz w:val="28"/>
          <w:szCs w:val="28"/>
        </w:rPr>
        <w:t> </w:t>
      </w:r>
      <w:r w:rsidRPr="00574F1A">
        <w:rPr>
          <w:color w:val="auto"/>
          <w:sz w:val="28"/>
          <w:szCs w:val="28"/>
        </w:rPr>
        <w:t>стимулирование добросовестного соблюдения обязательных требований контролируемыми лицами;</w:t>
      </w:r>
    </w:p>
    <w:p w:rsidR="00A76A05" w:rsidRPr="00574F1A" w:rsidRDefault="00A76A05" w:rsidP="001C7B45">
      <w:pPr>
        <w:pStyle w:val="Default"/>
        <w:suppressAutoHyphens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574F1A">
        <w:rPr>
          <w:color w:val="auto"/>
          <w:sz w:val="28"/>
          <w:szCs w:val="28"/>
        </w:rPr>
        <w:t>-</w:t>
      </w:r>
      <w:r w:rsidR="00574F1A">
        <w:rPr>
          <w:color w:val="auto"/>
          <w:sz w:val="28"/>
          <w:szCs w:val="28"/>
        </w:rPr>
        <w:t> </w:t>
      </w:r>
      <w:r w:rsidRPr="00574F1A">
        <w:rPr>
          <w:color w:val="auto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76A05" w:rsidRPr="00574F1A" w:rsidRDefault="00A76A05" w:rsidP="001C7B45">
      <w:pPr>
        <w:pStyle w:val="Default"/>
        <w:suppressAutoHyphens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574F1A">
        <w:rPr>
          <w:color w:val="auto"/>
          <w:sz w:val="28"/>
          <w:szCs w:val="28"/>
        </w:rPr>
        <w:t>-</w:t>
      </w:r>
      <w:r w:rsidR="00574F1A">
        <w:rPr>
          <w:color w:val="auto"/>
          <w:sz w:val="28"/>
          <w:szCs w:val="28"/>
        </w:rPr>
        <w:t> </w:t>
      </w:r>
      <w:r w:rsidRPr="00574F1A">
        <w:rPr>
          <w:color w:val="auto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76A05" w:rsidRPr="00574F1A" w:rsidRDefault="00A76A05" w:rsidP="001C7B45">
      <w:pPr>
        <w:pStyle w:val="Default"/>
        <w:suppressAutoHyphens/>
        <w:spacing w:line="348" w:lineRule="auto"/>
        <w:ind w:firstLine="709"/>
        <w:jc w:val="both"/>
        <w:rPr>
          <w:color w:val="auto"/>
          <w:spacing w:val="-4"/>
          <w:sz w:val="28"/>
          <w:szCs w:val="28"/>
        </w:rPr>
      </w:pPr>
      <w:r w:rsidRPr="00574F1A">
        <w:rPr>
          <w:color w:val="auto"/>
          <w:spacing w:val="-4"/>
          <w:sz w:val="28"/>
          <w:szCs w:val="28"/>
        </w:rPr>
        <w:t>-</w:t>
      </w:r>
      <w:r w:rsidR="00574F1A" w:rsidRPr="00574F1A">
        <w:rPr>
          <w:color w:val="auto"/>
          <w:spacing w:val="-4"/>
          <w:sz w:val="28"/>
          <w:szCs w:val="28"/>
        </w:rPr>
        <w:t> </w:t>
      </w:r>
      <w:r w:rsidRPr="00574F1A">
        <w:rPr>
          <w:color w:val="auto"/>
          <w:spacing w:val="-4"/>
          <w:sz w:val="28"/>
          <w:szCs w:val="28"/>
        </w:rPr>
        <w:t>разъяснение контролируемым лицам системы обязательных требований;</w:t>
      </w:r>
    </w:p>
    <w:p w:rsidR="00A76A05" w:rsidRPr="00574F1A" w:rsidRDefault="00A76A05" w:rsidP="001C7B45">
      <w:pPr>
        <w:pStyle w:val="Default"/>
        <w:suppressAutoHyphens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574F1A">
        <w:rPr>
          <w:color w:val="auto"/>
          <w:sz w:val="28"/>
          <w:szCs w:val="28"/>
        </w:rPr>
        <w:t>-</w:t>
      </w:r>
      <w:r w:rsidR="00574F1A">
        <w:rPr>
          <w:color w:val="auto"/>
          <w:sz w:val="28"/>
          <w:szCs w:val="28"/>
        </w:rPr>
        <w:t> </w:t>
      </w:r>
      <w:r w:rsidRPr="00574F1A">
        <w:rPr>
          <w:color w:val="auto"/>
          <w:sz w:val="28"/>
          <w:szCs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A76A05" w:rsidRPr="00574F1A" w:rsidRDefault="00A76A05" w:rsidP="001C7B45">
      <w:pPr>
        <w:pStyle w:val="Default"/>
        <w:suppressAutoHyphens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574F1A">
        <w:rPr>
          <w:color w:val="auto"/>
          <w:sz w:val="28"/>
          <w:szCs w:val="28"/>
        </w:rPr>
        <w:t>-</w:t>
      </w:r>
      <w:r w:rsidR="00574F1A">
        <w:rPr>
          <w:color w:val="auto"/>
          <w:sz w:val="28"/>
          <w:szCs w:val="28"/>
        </w:rPr>
        <w:t> </w:t>
      </w:r>
      <w:r w:rsidRPr="00574F1A">
        <w:rPr>
          <w:color w:val="auto"/>
          <w:sz w:val="28"/>
          <w:szCs w:val="28"/>
        </w:rPr>
        <w:t>создание мотивации к добросовестному поведению и, как следствие, снижение уровня ущерба охраняемым законом ценностям;</w:t>
      </w:r>
    </w:p>
    <w:p w:rsidR="00A76A05" w:rsidRPr="00574F1A" w:rsidRDefault="00A76A05" w:rsidP="001C7B45">
      <w:pPr>
        <w:pStyle w:val="Default"/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574F1A">
        <w:rPr>
          <w:sz w:val="28"/>
          <w:szCs w:val="28"/>
        </w:rPr>
        <w:t>-</w:t>
      </w:r>
      <w:r w:rsidR="00574F1A">
        <w:rPr>
          <w:sz w:val="28"/>
          <w:szCs w:val="28"/>
        </w:rPr>
        <w:t> </w:t>
      </w:r>
      <w:r w:rsidRPr="00574F1A">
        <w:rPr>
          <w:sz w:val="28"/>
          <w:szCs w:val="28"/>
        </w:rPr>
        <w:t>повышение прозрачности системы осуществления муниципального контроля;</w:t>
      </w:r>
    </w:p>
    <w:p w:rsidR="00A76A05" w:rsidRPr="00574F1A" w:rsidRDefault="00A76A05" w:rsidP="001C7B45">
      <w:pPr>
        <w:pStyle w:val="Default"/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574F1A">
        <w:rPr>
          <w:sz w:val="28"/>
          <w:szCs w:val="28"/>
        </w:rPr>
        <w:t>-</w:t>
      </w:r>
      <w:r w:rsidR="00574F1A">
        <w:rPr>
          <w:sz w:val="28"/>
          <w:szCs w:val="28"/>
        </w:rPr>
        <w:t> </w:t>
      </w:r>
      <w:r w:rsidR="00321C29">
        <w:rPr>
          <w:sz w:val="28"/>
          <w:szCs w:val="28"/>
        </w:rPr>
        <w:t xml:space="preserve">снижение </w:t>
      </w:r>
      <w:proofErr w:type="gramStart"/>
      <w:r w:rsidR="00321C29">
        <w:rPr>
          <w:sz w:val="28"/>
          <w:szCs w:val="28"/>
        </w:rPr>
        <w:t>издержек</w:t>
      </w:r>
      <w:proofErr w:type="gramEnd"/>
      <w:r w:rsidRPr="00574F1A">
        <w:rPr>
          <w:sz w:val="28"/>
          <w:szCs w:val="28"/>
        </w:rPr>
        <w:t xml:space="preserve"> как администрации, так и контролируемых лиц по сравнению с ведением контрольной деятельности исключительно путем проведения контрольных мероприятий.</w:t>
      </w:r>
    </w:p>
    <w:p w:rsidR="00A76A05" w:rsidRPr="00574F1A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574F1A">
        <w:rPr>
          <w:sz w:val="28"/>
          <w:szCs w:val="28"/>
        </w:rPr>
        <w:t>2.2.</w:t>
      </w:r>
      <w:r w:rsidR="00574F1A">
        <w:rPr>
          <w:sz w:val="28"/>
          <w:szCs w:val="28"/>
        </w:rPr>
        <w:t> </w:t>
      </w:r>
      <w:r w:rsidRPr="00574F1A">
        <w:rPr>
          <w:sz w:val="28"/>
          <w:szCs w:val="28"/>
        </w:rPr>
        <w:t>Основными задачами профилактических мероприятий являются:</w:t>
      </w:r>
    </w:p>
    <w:p w:rsidR="00A76A05" w:rsidRPr="00574F1A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574F1A">
        <w:rPr>
          <w:sz w:val="28"/>
          <w:szCs w:val="28"/>
        </w:rPr>
        <w:t>-</w:t>
      </w:r>
      <w:r w:rsidR="00574F1A">
        <w:rPr>
          <w:sz w:val="28"/>
          <w:szCs w:val="28"/>
        </w:rPr>
        <w:t> </w:t>
      </w:r>
      <w:r w:rsidRPr="00574F1A">
        <w:rPr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A76A05" w:rsidRPr="00574F1A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574F1A">
        <w:rPr>
          <w:sz w:val="28"/>
          <w:szCs w:val="28"/>
        </w:rPr>
        <w:t>-</w:t>
      </w:r>
      <w:r w:rsidR="00574F1A">
        <w:rPr>
          <w:sz w:val="28"/>
          <w:szCs w:val="28"/>
        </w:rPr>
        <w:t> </w:t>
      </w:r>
      <w:r w:rsidRPr="00574F1A">
        <w:rPr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A76A05" w:rsidRPr="00574F1A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574F1A">
        <w:rPr>
          <w:sz w:val="28"/>
          <w:szCs w:val="28"/>
        </w:rPr>
        <w:t>-</w:t>
      </w:r>
      <w:r w:rsidR="00574F1A">
        <w:rPr>
          <w:sz w:val="28"/>
          <w:szCs w:val="28"/>
        </w:rPr>
        <w:t> </w:t>
      </w:r>
      <w:r w:rsidRPr="00574F1A">
        <w:rPr>
          <w:sz w:val="28"/>
          <w:szCs w:val="28"/>
        </w:rPr>
        <w:t>создание условий для изменения ценностного отношения контролируемых лиц к рисковому поведению, формирование позитивной ответственности за свое поведение, поддержание мотивации к добросовестному поведению;</w:t>
      </w:r>
    </w:p>
    <w:p w:rsidR="00A76A05" w:rsidRPr="00574F1A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574F1A">
        <w:rPr>
          <w:sz w:val="28"/>
          <w:szCs w:val="28"/>
        </w:rPr>
        <w:t>-</w:t>
      </w:r>
      <w:r w:rsidR="00574F1A">
        <w:rPr>
          <w:sz w:val="28"/>
          <w:szCs w:val="28"/>
        </w:rPr>
        <w:t> </w:t>
      </w:r>
      <w:r w:rsidRPr="00574F1A">
        <w:rPr>
          <w:sz w:val="28"/>
          <w:szCs w:val="28"/>
        </w:rPr>
        <w:t>создание и внедрение мер системы позитивной профилактики;</w:t>
      </w:r>
    </w:p>
    <w:p w:rsidR="00A76A05" w:rsidRPr="00574F1A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574F1A">
        <w:rPr>
          <w:sz w:val="28"/>
          <w:szCs w:val="28"/>
        </w:rPr>
        <w:t>-</w:t>
      </w:r>
      <w:r w:rsidR="00574F1A">
        <w:rPr>
          <w:sz w:val="28"/>
          <w:szCs w:val="28"/>
        </w:rPr>
        <w:t> </w:t>
      </w:r>
      <w:r w:rsidRPr="00574F1A">
        <w:rPr>
          <w:sz w:val="28"/>
          <w:szCs w:val="28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76A05" w:rsidRPr="00574F1A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574F1A">
        <w:rPr>
          <w:sz w:val="28"/>
          <w:szCs w:val="28"/>
        </w:rPr>
        <w:t>-</w:t>
      </w:r>
      <w:r w:rsidR="00574F1A">
        <w:rPr>
          <w:sz w:val="28"/>
          <w:szCs w:val="28"/>
        </w:rPr>
        <w:t> </w:t>
      </w:r>
      <w:r w:rsidRPr="00574F1A">
        <w:rPr>
          <w:sz w:val="28"/>
          <w:szCs w:val="28"/>
        </w:rPr>
        <w:t>инвентаризация и оценка состава и особенностей контролируемых объектов и оценка состояния подконтрольной сферы;</w:t>
      </w:r>
    </w:p>
    <w:p w:rsidR="00A76A05" w:rsidRPr="00574F1A" w:rsidRDefault="00A76A05" w:rsidP="00A62944">
      <w:pPr>
        <w:pStyle w:val="Default"/>
        <w:suppressAutoHyphens/>
        <w:spacing w:line="372" w:lineRule="auto"/>
        <w:ind w:firstLine="709"/>
        <w:jc w:val="both"/>
        <w:rPr>
          <w:color w:val="auto"/>
          <w:sz w:val="28"/>
          <w:szCs w:val="28"/>
        </w:rPr>
      </w:pPr>
      <w:r w:rsidRPr="00574F1A">
        <w:rPr>
          <w:color w:val="auto"/>
          <w:sz w:val="28"/>
          <w:szCs w:val="28"/>
        </w:rPr>
        <w:t>-</w:t>
      </w:r>
      <w:r w:rsidR="00574F1A">
        <w:rPr>
          <w:color w:val="auto"/>
          <w:sz w:val="28"/>
          <w:szCs w:val="28"/>
        </w:rPr>
        <w:t> </w:t>
      </w:r>
      <w:r w:rsidRPr="00574F1A">
        <w:rPr>
          <w:color w:val="auto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контролируемых объектов;</w:t>
      </w:r>
    </w:p>
    <w:p w:rsidR="00A76A05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574F1A">
        <w:rPr>
          <w:color w:val="auto"/>
          <w:sz w:val="28"/>
          <w:szCs w:val="28"/>
        </w:rPr>
        <w:t>-</w:t>
      </w:r>
      <w:r w:rsidR="00574F1A">
        <w:rPr>
          <w:color w:val="auto"/>
          <w:sz w:val="28"/>
          <w:szCs w:val="28"/>
        </w:rPr>
        <w:t> </w:t>
      </w:r>
      <w:r w:rsidRPr="00574F1A">
        <w:rPr>
          <w:color w:val="auto"/>
          <w:sz w:val="28"/>
          <w:szCs w:val="28"/>
        </w:rPr>
        <w:t xml:space="preserve">снижение </w:t>
      </w:r>
      <w:r w:rsidRPr="00574F1A">
        <w:rPr>
          <w:sz w:val="28"/>
          <w:szCs w:val="28"/>
        </w:rPr>
        <w:t>издержек контрольной деятельности и административной нагрузки на контролируемых лиц.</w:t>
      </w:r>
    </w:p>
    <w:p w:rsidR="00574F1A" w:rsidRPr="00574F1A" w:rsidRDefault="00574F1A" w:rsidP="00574F1A">
      <w:pPr>
        <w:pStyle w:val="Default"/>
        <w:suppressAutoHyphens/>
        <w:jc w:val="center"/>
        <w:rPr>
          <w:sz w:val="28"/>
          <w:szCs w:val="28"/>
        </w:rPr>
      </w:pPr>
    </w:p>
    <w:p w:rsidR="00A76A05" w:rsidRDefault="00A76A05" w:rsidP="00574F1A">
      <w:pPr>
        <w:pStyle w:val="Default"/>
        <w:suppressAutoHyphens/>
        <w:jc w:val="center"/>
        <w:rPr>
          <w:b/>
          <w:sz w:val="28"/>
          <w:szCs w:val="28"/>
        </w:rPr>
      </w:pPr>
      <w:r w:rsidRPr="00574F1A">
        <w:rPr>
          <w:b/>
          <w:sz w:val="28"/>
          <w:szCs w:val="28"/>
        </w:rPr>
        <w:t>3. Перече</w:t>
      </w:r>
      <w:r w:rsidR="00877614" w:rsidRPr="00574F1A">
        <w:rPr>
          <w:b/>
          <w:sz w:val="28"/>
          <w:szCs w:val="28"/>
        </w:rPr>
        <w:t>нь профилактических мероприятий</w:t>
      </w:r>
    </w:p>
    <w:p w:rsidR="00574F1A" w:rsidRPr="00574F1A" w:rsidRDefault="00574F1A" w:rsidP="00574F1A">
      <w:pPr>
        <w:pStyle w:val="Default"/>
        <w:suppressAutoHyphens/>
        <w:jc w:val="center"/>
        <w:rPr>
          <w:b/>
          <w:sz w:val="28"/>
          <w:szCs w:val="28"/>
        </w:rPr>
      </w:pPr>
    </w:p>
    <w:p w:rsidR="00A76A05" w:rsidRPr="00A62944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A62944">
        <w:rPr>
          <w:sz w:val="28"/>
          <w:szCs w:val="28"/>
        </w:rPr>
        <w:t>Контрольным органом проводятся следующие профилактические мероприятия:</w:t>
      </w:r>
    </w:p>
    <w:p w:rsidR="00A76A05" w:rsidRPr="00A62944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A62944">
        <w:rPr>
          <w:sz w:val="28"/>
          <w:szCs w:val="28"/>
        </w:rPr>
        <w:t>-</w:t>
      </w:r>
      <w:r w:rsidR="00574F1A" w:rsidRPr="00A62944">
        <w:rPr>
          <w:sz w:val="28"/>
          <w:szCs w:val="28"/>
        </w:rPr>
        <w:t> </w:t>
      </w:r>
      <w:r w:rsidRPr="00A62944">
        <w:rPr>
          <w:sz w:val="28"/>
          <w:szCs w:val="28"/>
        </w:rPr>
        <w:t>информирование;</w:t>
      </w:r>
    </w:p>
    <w:p w:rsidR="00A76A05" w:rsidRPr="00A62944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A62944">
        <w:rPr>
          <w:sz w:val="28"/>
          <w:szCs w:val="28"/>
        </w:rPr>
        <w:t>-</w:t>
      </w:r>
      <w:r w:rsidR="00574F1A" w:rsidRPr="00A62944">
        <w:rPr>
          <w:sz w:val="28"/>
          <w:szCs w:val="28"/>
        </w:rPr>
        <w:t> </w:t>
      </w:r>
      <w:r w:rsidRPr="00A62944">
        <w:rPr>
          <w:sz w:val="28"/>
          <w:szCs w:val="28"/>
        </w:rPr>
        <w:t>консультирование;</w:t>
      </w:r>
    </w:p>
    <w:p w:rsidR="00A76A05" w:rsidRPr="00A62944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A62944">
        <w:rPr>
          <w:sz w:val="28"/>
          <w:szCs w:val="28"/>
        </w:rPr>
        <w:t>-</w:t>
      </w:r>
      <w:r w:rsidR="00574F1A" w:rsidRPr="00A62944">
        <w:rPr>
          <w:sz w:val="28"/>
          <w:szCs w:val="28"/>
        </w:rPr>
        <w:t> </w:t>
      </w:r>
      <w:r w:rsidRPr="00A62944">
        <w:rPr>
          <w:sz w:val="28"/>
          <w:szCs w:val="28"/>
        </w:rPr>
        <w:t>обобщение правоприменительной практики;</w:t>
      </w:r>
    </w:p>
    <w:p w:rsidR="00A76A05" w:rsidRPr="00A62944" w:rsidRDefault="00A76A05" w:rsidP="00A62944">
      <w:pPr>
        <w:pStyle w:val="Default"/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A62944">
        <w:rPr>
          <w:sz w:val="28"/>
          <w:szCs w:val="28"/>
        </w:rPr>
        <w:t>-</w:t>
      </w:r>
      <w:r w:rsidR="00574F1A" w:rsidRPr="00A62944">
        <w:rPr>
          <w:sz w:val="28"/>
          <w:szCs w:val="28"/>
        </w:rPr>
        <w:t> </w:t>
      </w:r>
      <w:r w:rsidRPr="00A62944">
        <w:rPr>
          <w:sz w:val="28"/>
          <w:szCs w:val="28"/>
        </w:rPr>
        <w:t>объявление предостережения.</w:t>
      </w:r>
    </w:p>
    <w:p w:rsidR="00217C38" w:rsidRPr="00574F1A" w:rsidRDefault="00A76A05" w:rsidP="00F632F2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74F1A">
        <w:rPr>
          <w:rFonts w:ascii="Times New Roman" w:hAnsi="Times New Roman" w:cs="Times New Roman"/>
          <w:sz w:val="28"/>
          <w:szCs w:val="28"/>
        </w:rPr>
        <w:t xml:space="preserve">ри проведении профилактических мероприятий взаимодействие с гражданами, организациями осуществляется только в случаях, установленных Федеральным законом от 31.07.2020 № 248-ФЗ «О  государственном контроле (надзоре) и муниципальном контроле в Российской Федерации» (далее – Федеральный закон № 248-ФЗ).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 </w:t>
      </w:r>
    </w:p>
    <w:p w:rsidR="00574F1A" w:rsidRPr="00574F1A" w:rsidRDefault="00574F1A" w:rsidP="00574F1A">
      <w:pPr>
        <w:pStyle w:val="Default"/>
        <w:suppressAutoHyphens/>
        <w:jc w:val="center"/>
        <w:rPr>
          <w:b/>
          <w:sz w:val="28"/>
          <w:szCs w:val="28"/>
        </w:rPr>
      </w:pPr>
    </w:p>
    <w:p w:rsidR="00A76A05" w:rsidRPr="00574F1A" w:rsidRDefault="00A76A05" w:rsidP="00574F1A">
      <w:pPr>
        <w:pStyle w:val="Default"/>
        <w:suppressAutoHyphens/>
        <w:jc w:val="center"/>
        <w:rPr>
          <w:b/>
          <w:sz w:val="28"/>
          <w:szCs w:val="28"/>
        </w:rPr>
      </w:pPr>
      <w:r w:rsidRPr="00574F1A">
        <w:rPr>
          <w:b/>
          <w:sz w:val="28"/>
          <w:szCs w:val="28"/>
        </w:rPr>
        <w:t>3.1. Информирование</w:t>
      </w:r>
    </w:p>
    <w:p w:rsidR="00574F1A" w:rsidRPr="00574F1A" w:rsidRDefault="00574F1A" w:rsidP="00574F1A">
      <w:pPr>
        <w:pStyle w:val="Default"/>
        <w:suppressAutoHyphens/>
        <w:jc w:val="center"/>
        <w:rPr>
          <w:b/>
          <w:sz w:val="28"/>
          <w:szCs w:val="28"/>
        </w:rPr>
      </w:pPr>
    </w:p>
    <w:p w:rsidR="00A76A05" w:rsidRPr="00574F1A" w:rsidRDefault="00A76A05" w:rsidP="00F632F2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 xml:space="preserve">3.1.1. Должностные лица управления административно-технического контроля, управления экологии осуществляют информирование контролируемых лиц и иных заинтересованных лиц по вопросам соблюдения обязательных требований при осуществлении муниципального контроля в сфере благоустройства. </w:t>
      </w:r>
    </w:p>
    <w:p w:rsidR="00A76A05" w:rsidRPr="00574F1A" w:rsidRDefault="00A76A05" w:rsidP="00F632F2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74F1A">
        <w:rPr>
          <w:rFonts w:ascii="Times New Roman" w:hAnsi="Times New Roman" w:cs="Times New Roman"/>
          <w:spacing w:val="-4"/>
          <w:sz w:val="28"/>
          <w:szCs w:val="28"/>
        </w:rPr>
        <w:t>3.1.2. Информирование осуществляется посредством размещения соответствующих сведений на официальном сайте администрации в сети Интернет (voronezh-city.ru),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C872EE" w:rsidRDefault="00C872EE" w:rsidP="00C872EE">
      <w:pPr>
        <w:pStyle w:val="Default"/>
        <w:suppressAutoHyphens/>
        <w:jc w:val="center"/>
        <w:rPr>
          <w:b/>
          <w:sz w:val="28"/>
          <w:szCs w:val="28"/>
        </w:rPr>
      </w:pPr>
    </w:p>
    <w:p w:rsidR="00A76A05" w:rsidRDefault="00A76A05" w:rsidP="00C872EE">
      <w:pPr>
        <w:pStyle w:val="Default"/>
        <w:suppressAutoHyphens/>
        <w:jc w:val="center"/>
        <w:rPr>
          <w:b/>
          <w:sz w:val="28"/>
          <w:szCs w:val="28"/>
        </w:rPr>
      </w:pPr>
      <w:r w:rsidRPr="00574F1A">
        <w:rPr>
          <w:b/>
          <w:sz w:val="28"/>
          <w:szCs w:val="28"/>
        </w:rPr>
        <w:t>3.2. Консультирование</w:t>
      </w:r>
    </w:p>
    <w:p w:rsidR="00C872EE" w:rsidRPr="00574F1A" w:rsidRDefault="00C872EE" w:rsidP="00C872EE">
      <w:pPr>
        <w:pStyle w:val="Default"/>
        <w:suppressAutoHyphens/>
        <w:jc w:val="center"/>
        <w:rPr>
          <w:b/>
          <w:sz w:val="28"/>
          <w:szCs w:val="28"/>
        </w:rPr>
      </w:pPr>
    </w:p>
    <w:p w:rsidR="00A76A05" w:rsidRPr="00574F1A" w:rsidRDefault="00A76A05" w:rsidP="00F632F2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 xml:space="preserve">3.2.1. Должностные лица управления административно-технического контроля, управления экологии осуществляют консультирование (разъяснения по вопросам, связанным с организацией и осуществлением муниципального контроля в сфере благоустройства) по обращениям контролируемых лиц и их представителей без взимания платы. </w:t>
      </w:r>
    </w:p>
    <w:p w:rsidR="00A76A05" w:rsidRPr="00574F1A" w:rsidRDefault="00A76A05" w:rsidP="00F632F2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3.2.2. Консультирование может осуществляться должностным лицом контрольного органа как в устной форме по телефону, посредством видео-конференц-связи, на личном приеме, в ходе проведения контрольного мероприятия, так и в письменной форме.</w:t>
      </w:r>
    </w:p>
    <w:p w:rsidR="00A76A05" w:rsidRPr="00574F1A" w:rsidRDefault="00A76A05" w:rsidP="00DE1D9E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Заявления о проведении консультирования посредством видео-конференц-связи принимаются в письменной форме:</w:t>
      </w:r>
    </w:p>
    <w:p w:rsidR="00A76A05" w:rsidRPr="00574F1A" w:rsidRDefault="00A76A05" w:rsidP="00DE1D9E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- </w:t>
      </w:r>
      <w:r w:rsidRPr="00574F1A">
        <w:rPr>
          <w:rFonts w:ascii="Times New Roman" w:eastAsia="Calibri" w:hAnsi="Times New Roman" w:cs="Times New Roman"/>
          <w:sz w:val="28"/>
          <w:szCs w:val="28"/>
        </w:rPr>
        <w:t>управлением административно-технического контроля</w:t>
      </w:r>
      <w:r w:rsidRPr="00574F1A">
        <w:rPr>
          <w:rFonts w:ascii="Times New Roman" w:hAnsi="Times New Roman" w:cs="Times New Roman"/>
          <w:sz w:val="28"/>
          <w:szCs w:val="28"/>
        </w:rPr>
        <w:t xml:space="preserve"> по адресу электронной почты: </w:t>
      </w:r>
      <w:proofErr w:type="spellStart"/>
      <w:r w:rsidRPr="00574F1A">
        <w:rPr>
          <w:rFonts w:ascii="Times New Roman" w:hAnsi="Times New Roman" w:cs="Times New Roman"/>
          <w:sz w:val="28"/>
          <w:szCs w:val="28"/>
          <w:lang w:val="en-US"/>
        </w:rPr>
        <w:t>uatk</w:t>
      </w:r>
      <w:proofErr w:type="spellEnd"/>
      <w:r w:rsidR="00C31394">
        <w:fldChar w:fldCharType="begin"/>
      </w:r>
      <w:r w:rsidR="00C31394">
        <w:instrText xml:space="preserve"> HYPERLINK "mailto:adm@cityhall.voronezh-city.ru" </w:instrText>
      </w:r>
      <w:r w:rsidR="00C31394">
        <w:fldChar w:fldCharType="separate"/>
      </w:r>
      <w:r w:rsidRPr="00574F1A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</w:rPr>
        <w:t>@</w:t>
      </w:r>
      <w:proofErr w:type="spellStart"/>
      <w:r w:rsidRPr="00574F1A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cityhall</w:t>
      </w:r>
      <w:proofErr w:type="spellEnd"/>
      <w:r w:rsidRPr="00574F1A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  <w:proofErr w:type="spellStart"/>
      <w:r w:rsidRPr="00574F1A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voronezh</w:t>
      </w:r>
      <w:proofErr w:type="spellEnd"/>
      <w:r w:rsidRPr="00574F1A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</w:rPr>
        <w:t>-</w:t>
      </w:r>
      <w:r w:rsidRPr="00574F1A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city</w:t>
      </w:r>
      <w:r w:rsidRPr="00574F1A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  <w:proofErr w:type="spellStart"/>
      <w:r w:rsidRPr="00574F1A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ru</w:t>
      </w:r>
      <w:proofErr w:type="spellEnd"/>
      <w:r w:rsidR="00C31394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fldChar w:fldCharType="end"/>
      </w:r>
      <w:r w:rsidRPr="00574F1A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A76A05" w:rsidRPr="00574F1A" w:rsidRDefault="00A76A05" w:rsidP="00DE1D9E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 xml:space="preserve">- управлением экологии по адресу электронной почты: </w:t>
      </w:r>
      <w:proofErr w:type="spellStart"/>
      <w:r w:rsidRPr="00574F1A">
        <w:rPr>
          <w:rFonts w:ascii="Times New Roman" w:hAnsi="Times New Roman" w:cs="Times New Roman"/>
          <w:sz w:val="28"/>
          <w:szCs w:val="28"/>
          <w:lang w:val="en-US"/>
        </w:rPr>
        <w:t>ecologe</w:t>
      </w:r>
      <w:proofErr w:type="spellEnd"/>
      <w:r w:rsidRPr="00574F1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74F1A">
        <w:rPr>
          <w:rFonts w:ascii="Times New Roman" w:hAnsi="Times New Roman" w:cs="Times New Roman"/>
          <w:sz w:val="28"/>
          <w:szCs w:val="28"/>
          <w:lang w:val="en-US"/>
        </w:rPr>
        <w:t>cityhall</w:t>
      </w:r>
      <w:proofErr w:type="spellEnd"/>
      <w:r w:rsidRPr="00574F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74F1A">
        <w:rPr>
          <w:rFonts w:ascii="Times New Roman" w:hAnsi="Times New Roman" w:cs="Times New Roman"/>
          <w:sz w:val="28"/>
          <w:szCs w:val="28"/>
          <w:lang w:val="en-US"/>
        </w:rPr>
        <w:t>voronezh</w:t>
      </w:r>
      <w:proofErr w:type="spellEnd"/>
      <w:r w:rsidRPr="00574F1A">
        <w:rPr>
          <w:rFonts w:ascii="Times New Roman" w:hAnsi="Times New Roman" w:cs="Times New Roman"/>
          <w:sz w:val="28"/>
          <w:szCs w:val="28"/>
        </w:rPr>
        <w:t>-</w:t>
      </w:r>
      <w:r w:rsidRPr="00574F1A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574F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74F1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74F1A">
        <w:rPr>
          <w:rFonts w:ascii="Times New Roman" w:hAnsi="Times New Roman" w:cs="Times New Roman"/>
          <w:sz w:val="28"/>
          <w:szCs w:val="28"/>
        </w:rPr>
        <w:t>.</w:t>
      </w:r>
      <w:r w:rsidRPr="00574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76A05" w:rsidRPr="00574F1A" w:rsidRDefault="00A76A05" w:rsidP="00DE1D9E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F1A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дате, времени и способе подключения к видеоконференции направляется заявителю в течение 3 рабочих дней </w:t>
      </w:r>
      <w:proofErr w:type="gramStart"/>
      <w:r w:rsidRPr="00574F1A">
        <w:rPr>
          <w:rFonts w:ascii="Times New Roman" w:hAnsi="Times New Roman" w:cs="Times New Roman"/>
          <w:color w:val="000000"/>
          <w:sz w:val="28"/>
          <w:szCs w:val="28"/>
        </w:rPr>
        <w:t>с даты регистрации</w:t>
      </w:r>
      <w:proofErr w:type="gramEnd"/>
      <w:r w:rsidRPr="00574F1A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заявления.</w:t>
      </w:r>
    </w:p>
    <w:p w:rsidR="00A76A05" w:rsidRPr="00574F1A" w:rsidRDefault="00A76A05" w:rsidP="00DE1D9E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3.2.3. Консультирование в устной и письменной формах осуществляется по следующим вопросам:</w:t>
      </w:r>
    </w:p>
    <w:p w:rsidR="00A76A05" w:rsidRPr="00574F1A" w:rsidRDefault="00A76A05" w:rsidP="00DE1D9E">
      <w:pPr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574F1A">
        <w:rPr>
          <w:rFonts w:ascii="Times New Roman" w:hAnsi="Times New Roman" w:cs="Times New Roman"/>
          <w:sz w:val="28"/>
          <w:szCs w:val="28"/>
        </w:rPr>
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A76A05" w:rsidRPr="00574F1A" w:rsidRDefault="00A76A05" w:rsidP="00DE1D9E">
      <w:pPr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574F1A">
        <w:rPr>
          <w:rFonts w:ascii="Times New Roman" w:hAnsi="Times New Roman" w:cs="Times New Roman"/>
          <w:sz w:val="28"/>
          <w:szCs w:val="28"/>
        </w:rPr>
        <w:t>разъяснение положений нормативных правовых актов, регламентирующих порядок осуществления муниципального  контроля;</w:t>
      </w:r>
    </w:p>
    <w:p w:rsidR="00A76A05" w:rsidRPr="00574F1A" w:rsidRDefault="00A76A05" w:rsidP="00DE1D9E">
      <w:pPr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574F1A">
        <w:rPr>
          <w:rFonts w:ascii="Times New Roman" w:hAnsi="Times New Roman" w:cs="Times New Roman"/>
          <w:sz w:val="28"/>
          <w:szCs w:val="28"/>
        </w:rPr>
        <w:t>порядок обжалования решений и действий (бездействия) должностных лиц.</w:t>
      </w:r>
    </w:p>
    <w:p w:rsidR="00A76A05" w:rsidRPr="00574F1A" w:rsidRDefault="00A76A05" w:rsidP="00DE1D9E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 xml:space="preserve">3.2.4. 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</w:t>
      </w:r>
      <w:r w:rsidRPr="00C872EE">
        <w:rPr>
          <w:rFonts w:ascii="Times New Roman" w:hAnsi="Times New Roman" w:cs="Times New Roman"/>
          <w:sz w:val="28"/>
          <w:szCs w:val="28"/>
        </w:rPr>
        <w:t>законом</w:t>
      </w:r>
      <w:r w:rsidRPr="00574F1A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A76A05" w:rsidRPr="00574F1A" w:rsidRDefault="00A76A05" w:rsidP="00DE1D9E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3.2.5. Контрольный орган осуществляет учет консультирований  посредством внесения соответствующей записи в журнал консультирования, форма которого утверждается постановлением администрации.</w:t>
      </w:r>
    </w:p>
    <w:p w:rsidR="00A76A05" w:rsidRPr="00574F1A" w:rsidRDefault="00A76A05" w:rsidP="00DE1D9E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</w:rPr>
      </w:pPr>
      <w:r w:rsidRPr="00574F1A">
        <w:rPr>
          <w:rFonts w:ascii="Times New Roman" w:hAnsi="Times New Roman" w:cs="Times New Roman"/>
          <w:sz w:val="28"/>
          <w:szCs w:val="28"/>
        </w:rPr>
        <w:t>3.2.6. В случае поступления в течение календарного года однотипных (по одним и тем же вопросам) обращений контролируемых лиц и их представителей консультирование осуществляется посредством размещения на официальном сайте администрации в сети Интернет</w:t>
      </w:r>
      <w:r w:rsidR="00C872EE">
        <w:rPr>
          <w:rFonts w:ascii="Times New Roman" w:hAnsi="Times New Roman" w:cs="Times New Roman"/>
          <w:sz w:val="28"/>
          <w:szCs w:val="28"/>
        </w:rPr>
        <w:br/>
      </w:r>
      <w:r w:rsidRPr="00574F1A">
        <w:rPr>
          <w:rFonts w:ascii="Times New Roman" w:hAnsi="Times New Roman" w:cs="Times New Roman"/>
          <w:sz w:val="28"/>
          <w:szCs w:val="28"/>
        </w:rPr>
        <w:t>(voronezh-city.ru) письменного разъяснения, подписанного уполномоченным должностным лицом контрольного органа.</w:t>
      </w:r>
      <w:r w:rsidRPr="00574F1A">
        <w:rPr>
          <w:rFonts w:ascii="Times New Roman" w:hAnsi="Times New Roman" w:cs="Times New Roman"/>
        </w:rPr>
        <w:t xml:space="preserve"> </w:t>
      </w:r>
    </w:p>
    <w:p w:rsidR="00A76A05" w:rsidRPr="00574F1A" w:rsidRDefault="00A76A05" w:rsidP="00DE1D9E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3.2.7. Консультирование проводится во вторник, четверг с 9.00 до 16.00 (перерыв с 13.00 до 13.45):</w:t>
      </w:r>
    </w:p>
    <w:p w:rsidR="00A76A05" w:rsidRPr="00574F1A" w:rsidRDefault="00A76A05" w:rsidP="00DE1D9E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 xml:space="preserve">- управлением административно-технического контроля: телефон: (473) 228-38-44; местонахождение: 394033, г. Воронеж, </w:t>
      </w:r>
      <w:proofErr w:type="spellStart"/>
      <w:r w:rsidRPr="00574F1A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574F1A">
        <w:rPr>
          <w:rFonts w:ascii="Times New Roman" w:hAnsi="Times New Roman" w:cs="Times New Roman"/>
          <w:sz w:val="28"/>
          <w:szCs w:val="28"/>
        </w:rPr>
        <w:t xml:space="preserve"> Ленинский, д. 93; адрес электронной почты: </w:t>
      </w:r>
      <w:r w:rsidRPr="00C872EE">
        <w:rPr>
          <w:rFonts w:ascii="Times New Roman" w:hAnsi="Times New Roman" w:cs="Times New Roman"/>
          <w:sz w:val="28"/>
          <w:szCs w:val="28"/>
        </w:rPr>
        <w:t>uatk@cityhall.voronezh-city.ru</w:t>
      </w:r>
      <w:r w:rsidRPr="00574F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6A05" w:rsidRPr="00574F1A" w:rsidRDefault="00A76A05" w:rsidP="00DE1D9E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 xml:space="preserve">- управлением экологии: телефон: (473) 228-31-82; местонахождение: 394018, г. Воронеж, ул. Плехановская, д. 8; адрес электронной почты: </w:t>
      </w:r>
      <w:proofErr w:type="spellStart"/>
      <w:r w:rsidRPr="00574F1A">
        <w:rPr>
          <w:rFonts w:ascii="Times New Roman" w:hAnsi="Times New Roman" w:cs="Times New Roman"/>
          <w:sz w:val="28"/>
          <w:szCs w:val="28"/>
          <w:lang w:val="en-US"/>
        </w:rPr>
        <w:t>ecologe</w:t>
      </w:r>
      <w:proofErr w:type="spellEnd"/>
      <w:r w:rsidRPr="00574F1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74F1A">
        <w:rPr>
          <w:rFonts w:ascii="Times New Roman" w:hAnsi="Times New Roman" w:cs="Times New Roman"/>
          <w:sz w:val="28"/>
          <w:szCs w:val="28"/>
          <w:lang w:val="en-US"/>
        </w:rPr>
        <w:t>cityhall</w:t>
      </w:r>
      <w:proofErr w:type="spellEnd"/>
      <w:r w:rsidRPr="00574F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74F1A">
        <w:rPr>
          <w:rFonts w:ascii="Times New Roman" w:hAnsi="Times New Roman" w:cs="Times New Roman"/>
          <w:sz w:val="28"/>
          <w:szCs w:val="28"/>
          <w:lang w:val="en-US"/>
        </w:rPr>
        <w:t>voronezh</w:t>
      </w:r>
      <w:proofErr w:type="spellEnd"/>
      <w:r w:rsidRPr="00574F1A">
        <w:rPr>
          <w:rFonts w:ascii="Times New Roman" w:hAnsi="Times New Roman" w:cs="Times New Roman"/>
          <w:sz w:val="28"/>
          <w:szCs w:val="28"/>
        </w:rPr>
        <w:t>-</w:t>
      </w:r>
      <w:r w:rsidRPr="00574F1A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574F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74F1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74F1A">
        <w:rPr>
          <w:rFonts w:ascii="Times New Roman" w:hAnsi="Times New Roman" w:cs="Times New Roman"/>
          <w:sz w:val="28"/>
          <w:szCs w:val="28"/>
        </w:rPr>
        <w:t>.</w:t>
      </w:r>
      <w:r w:rsidRPr="00574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872EE" w:rsidRDefault="00C872EE" w:rsidP="00DE1D9E">
      <w:pPr>
        <w:suppressAutoHyphens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A05" w:rsidRDefault="00A76A05" w:rsidP="00DE1D9E">
      <w:pPr>
        <w:suppressAutoHyphens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F1A">
        <w:rPr>
          <w:rFonts w:ascii="Times New Roman" w:hAnsi="Times New Roman" w:cs="Times New Roman"/>
          <w:b/>
          <w:sz w:val="28"/>
          <w:szCs w:val="28"/>
        </w:rPr>
        <w:t>3.3. Объявление предостережения</w:t>
      </w:r>
    </w:p>
    <w:p w:rsidR="00C872EE" w:rsidRPr="00574F1A" w:rsidRDefault="00C872EE" w:rsidP="00DE1D9E">
      <w:pPr>
        <w:suppressAutoHyphens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BE8" w:rsidRPr="00574F1A" w:rsidRDefault="00A76A05" w:rsidP="00DE1D9E">
      <w:pPr>
        <w:pStyle w:val="ab"/>
        <w:suppressAutoHyphens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bCs/>
          <w:sz w:val="28"/>
          <w:szCs w:val="28"/>
        </w:rPr>
        <w:t>3.3.1.</w:t>
      </w:r>
      <w:r w:rsidR="00C872EE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574F1A">
        <w:rPr>
          <w:rFonts w:ascii="Times New Roman" w:hAnsi="Times New Roman" w:cs="Times New Roman"/>
          <w:sz w:val="28"/>
          <w:szCs w:val="28"/>
        </w:rPr>
        <w:t>Должностные лица управления административно-технического контроля, управления экологии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объявляют контролируемому лицу предостережение о недопустимости нарушения обязательных</w:t>
      </w:r>
      <w:proofErr w:type="gramEnd"/>
      <w:r w:rsidRPr="00574F1A">
        <w:rPr>
          <w:rFonts w:ascii="Times New Roman" w:hAnsi="Times New Roman" w:cs="Times New Roman"/>
          <w:sz w:val="28"/>
          <w:szCs w:val="28"/>
        </w:rPr>
        <w:t xml:space="preserve"> требований. Предостережения объявляются </w:t>
      </w:r>
      <w:r w:rsidR="00DC4649" w:rsidRPr="00321C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21C29">
        <w:rPr>
          <w:rFonts w:ascii="Times New Roman" w:hAnsi="Times New Roman" w:cs="Times New Roman"/>
          <w:sz w:val="28"/>
          <w:szCs w:val="28"/>
        </w:rPr>
        <w:t>руководителем</w:t>
      </w:r>
      <w:r w:rsidR="00321C29" w:rsidRPr="00321C29">
        <w:rPr>
          <w:rFonts w:ascii="Times New Roman" w:hAnsi="Times New Roman" w:cs="Times New Roman"/>
          <w:sz w:val="28"/>
          <w:szCs w:val="28"/>
        </w:rPr>
        <w:t xml:space="preserve"> соответствующего</w:t>
      </w:r>
      <w:r w:rsidRPr="00321C29">
        <w:rPr>
          <w:rFonts w:ascii="Times New Roman" w:hAnsi="Times New Roman" w:cs="Times New Roman"/>
          <w:sz w:val="28"/>
          <w:szCs w:val="28"/>
        </w:rPr>
        <w:t xml:space="preserve"> </w:t>
      </w:r>
      <w:r w:rsidRPr="00574F1A">
        <w:rPr>
          <w:rFonts w:ascii="Times New Roman" w:hAnsi="Times New Roman" w:cs="Times New Roman"/>
          <w:sz w:val="28"/>
          <w:szCs w:val="28"/>
        </w:rPr>
        <w:t xml:space="preserve">управления не позднее 30 дней со дня получения указанных сведений. Предостережение оформляется </w:t>
      </w:r>
      <w:r w:rsidR="008738C1" w:rsidRPr="00574F1A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Pr="00574F1A">
        <w:rPr>
          <w:rFonts w:ascii="Times New Roman" w:hAnsi="Times New Roman" w:cs="Times New Roman"/>
          <w:sz w:val="28"/>
          <w:szCs w:val="28"/>
        </w:rPr>
        <w:t xml:space="preserve"> или в форме электронного документа и направляется в адрес контролируемого лица.</w:t>
      </w:r>
    </w:p>
    <w:p w:rsidR="00A76A05" w:rsidRPr="00574F1A" w:rsidRDefault="00A76A05" w:rsidP="00DE1D9E">
      <w:pPr>
        <w:pStyle w:val="ab"/>
        <w:suppressAutoHyphens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hAnsi="Times New Roman" w:cs="Times New Roman"/>
          <w:sz w:val="28"/>
          <w:szCs w:val="28"/>
        </w:rPr>
        <w:t>3.3.2.</w:t>
      </w:r>
      <w:r w:rsidR="00C872EE">
        <w:rPr>
          <w:rFonts w:ascii="Times New Roman" w:hAnsi="Times New Roman" w:cs="Times New Roman"/>
          <w:sz w:val="28"/>
          <w:szCs w:val="28"/>
        </w:rPr>
        <w:t> </w:t>
      </w:r>
      <w:r w:rsidRPr="00574F1A">
        <w:rPr>
          <w:rFonts w:ascii="Times New Roman" w:hAnsi="Times New Roman" w:cs="Times New Roman"/>
          <w:sz w:val="28"/>
          <w:szCs w:val="28"/>
        </w:rPr>
        <w:t>Объявляемые предостережения регистрируются в журнале учета предостережений с присвоением регистрационного номера, форма журнала утверждается постановлением администрации.</w:t>
      </w:r>
    </w:p>
    <w:p w:rsidR="00A76A05" w:rsidRPr="00574F1A" w:rsidRDefault="00A76A05" w:rsidP="00DE1D9E">
      <w:pPr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F1A">
        <w:rPr>
          <w:rFonts w:ascii="Times New Roman" w:eastAsia="Calibri" w:hAnsi="Times New Roman" w:cs="Times New Roman"/>
          <w:sz w:val="28"/>
          <w:szCs w:val="28"/>
          <w:lang w:eastAsia="ru-RU"/>
        </w:rPr>
        <w:t>3.3.3</w:t>
      </w:r>
      <w:r w:rsidR="00C872EE">
        <w:rPr>
          <w:rFonts w:ascii="Times New Roman" w:eastAsia="Calibri" w:hAnsi="Times New Roman" w:cs="Times New Roman"/>
          <w:sz w:val="28"/>
          <w:szCs w:val="28"/>
          <w:lang w:eastAsia="ru-RU"/>
        </w:rPr>
        <w:t>. </w:t>
      </w:r>
      <w:r w:rsidRPr="00574F1A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объявления предостережения контролируемое лицо вправе подать возражение в отношении предостережения (далее – возражение) в срок не позднее 30 дней со дня получения им предостережения. Возражение рассматривается контрольным органом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:rsidR="00A76A05" w:rsidRPr="00574F1A" w:rsidRDefault="00A76A05" w:rsidP="00DE1D9E">
      <w:pPr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4F1A">
        <w:rPr>
          <w:rFonts w:ascii="Times New Roman" w:eastAsia="Calibri" w:hAnsi="Times New Roman" w:cs="Times New Roman"/>
          <w:sz w:val="28"/>
          <w:szCs w:val="28"/>
          <w:lang w:eastAsia="ru-RU"/>
        </w:rPr>
        <w:t>3.3.4.</w:t>
      </w:r>
      <w:r w:rsidR="00C872E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574F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принятия представленных в возражении контролируемого лица доводов руководитель контрольного органа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обоснования. </w:t>
      </w:r>
    </w:p>
    <w:p w:rsidR="00A76A05" w:rsidRPr="00574F1A" w:rsidRDefault="00A76A05" w:rsidP="00DE1D9E">
      <w:pPr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4F1A">
        <w:rPr>
          <w:rFonts w:ascii="Times New Roman" w:eastAsia="Calibri" w:hAnsi="Times New Roman" w:cs="Times New Roman"/>
          <w:sz w:val="28"/>
          <w:szCs w:val="28"/>
          <w:lang w:eastAsia="ru-RU"/>
        </w:rPr>
        <w:t>3.3.5.</w:t>
      </w:r>
      <w:r w:rsidR="00C872E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574F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Информация о несогласии с возражением или об аннулировании предостережения направляется в адрес контролируемого лица </w:t>
      </w:r>
      <w:r w:rsidR="008738C1" w:rsidRPr="00574F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бумажном </w:t>
      </w:r>
      <w:r w:rsidR="000C7B29" w:rsidRPr="00574F1A">
        <w:rPr>
          <w:rFonts w:ascii="Times New Roman" w:eastAsia="Calibri" w:hAnsi="Times New Roman" w:cs="Times New Roman"/>
          <w:sz w:val="28"/>
          <w:szCs w:val="28"/>
          <w:lang w:eastAsia="ru-RU"/>
        </w:rPr>
        <w:t>носителе</w:t>
      </w:r>
      <w:r w:rsidRPr="00574F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в форме электронного документа.</w:t>
      </w:r>
    </w:p>
    <w:p w:rsidR="00C872EE" w:rsidRDefault="00C872EE" w:rsidP="00DE1D9E">
      <w:pPr>
        <w:pStyle w:val="ConsPlusNormal"/>
        <w:widowControl/>
        <w:suppressAutoHyphens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A05" w:rsidRDefault="00A76A05" w:rsidP="00DE1D9E">
      <w:pPr>
        <w:pStyle w:val="ConsPlusNormal"/>
        <w:widowControl/>
        <w:suppressAutoHyphens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F1A">
        <w:rPr>
          <w:rFonts w:ascii="Times New Roman" w:hAnsi="Times New Roman" w:cs="Times New Roman"/>
          <w:b/>
          <w:sz w:val="28"/>
          <w:szCs w:val="28"/>
        </w:rPr>
        <w:t>3.4. Обобщение правоприменительной практики</w:t>
      </w:r>
    </w:p>
    <w:p w:rsidR="00C872EE" w:rsidRPr="00574F1A" w:rsidRDefault="00C872EE" w:rsidP="00DE1D9E">
      <w:pPr>
        <w:pStyle w:val="ConsPlusNormal"/>
        <w:widowControl/>
        <w:suppressAutoHyphens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A05" w:rsidRPr="00DE1D9E" w:rsidRDefault="00A76A05" w:rsidP="00DE1D9E">
      <w:pPr>
        <w:pStyle w:val="ab"/>
        <w:suppressAutoHyphens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D9E">
        <w:rPr>
          <w:rFonts w:ascii="Times New Roman" w:hAnsi="Times New Roman" w:cs="Times New Roman"/>
          <w:bCs/>
          <w:sz w:val="28"/>
          <w:szCs w:val="28"/>
        </w:rPr>
        <w:t>3.4.1. По итогам проведения профилактических мероприятий и контрольных мероприятий при осуществлении муниципального контроля в сфере благоустройства проводится обобщение правоприменительной практики в соответствии со ст. 47 Федерального закона № 248-ФЗ, по результатам которого контрольный орган обеспечивает подготовку доклада о правоприменительной практике при осуществлении муниципального контроля в сфере благоустройства (далее – Доклад).</w:t>
      </w:r>
    </w:p>
    <w:p w:rsidR="00A76A05" w:rsidRPr="00DE1D9E" w:rsidRDefault="00A76A05" w:rsidP="00B6278C">
      <w:pPr>
        <w:pStyle w:val="ab"/>
        <w:suppressAutoHyphens/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D9E">
        <w:rPr>
          <w:rFonts w:ascii="Times New Roman" w:hAnsi="Times New Roman" w:cs="Times New Roman"/>
          <w:bCs/>
          <w:sz w:val="28"/>
          <w:szCs w:val="28"/>
        </w:rPr>
        <w:t xml:space="preserve">3.4.2. Доклад готовится ежегодно должностными лицами управления административно-технического контроля. </w:t>
      </w:r>
    </w:p>
    <w:p w:rsidR="00A76A05" w:rsidRPr="00DE1D9E" w:rsidRDefault="00A76A05" w:rsidP="00B6278C">
      <w:pPr>
        <w:pStyle w:val="ab"/>
        <w:suppressAutoHyphens/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D9E">
        <w:rPr>
          <w:rFonts w:ascii="Times New Roman" w:hAnsi="Times New Roman" w:cs="Times New Roman"/>
          <w:bCs/>
          <w:sz w:val="28"/>
          <w:szCs w:val="28"/>
        </w:rPr>
        <w:t>3.4.3. Срок подготовки проекта Доклада – не позднее 15 января года, следующего за отчетным годом.</w:t>
      </w:r>
    </w:p>
    <w:p w:rsidR="00A76A05" w:rsidRPr="00DE1D9E" w:rsidRDefault="00A76A05" w:rsidP="00B6278C">
      <w:pPr>
        <w:pStyle w:val="ab"/>
        <w:suppressAutoHyphens/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D9E">
        <w:rPr>
          <w:rFonts w:ascii="Times New Roman" w:hAnsi="Times New Roman" w:cs="Times New Roman"/>
          <w:bCs/>
          <w:sz w:val="28"/>
          <w:szCs w:val="28"/>
        </w:rPr>
        <w:t>3.4.4. В целях обеспечения общественных обсуждений проекта Доклада он размещается на официальном сайте администрации в сети Интернет (voronezh-city.ru) с 15 января до 15 февраля года, следующего за</w:t>
      </w:r>
      <w:r w:rsidR="00B6278C">
        <w:rPr>
          <w:rFonts w:ascii="Times New Roman" w:hAnsi="Times New Roman" w:cs="Times New Roman"/>
          <w:bCs/>
          <w:sz w:val="28"/>
          <w:szCs w:val="28"/>
        </w:rPr>
        <w:t> </w:t>
      </w:r>
      <w:r w:rsidRPr="00DE1D9E">
        <w:rPr>
          <w:rFonts w:ascii="Times New Roman" w:hAnsi="Times New Roman" w:cs="Times New Roman"/>
          <w:bCs/>
          <w:sz w:val="28"/>
          <w:szCs w:val="28"/>
        </w:rPr>
        <w:t>отчетным</w:t>
      </w:r>
      <w:r w:rsidR="00B6278C">
        <w:rPr>
          <w:rFonts w:ascii="Times New Roman" w:hAnsi="Times New Roman" w:cs="Times New Roman"/>
          <w:bCs/>
          <w:sz w:val="28"/>
          <w:szCs w:val="28"/>
        </w:rPr>
        <w:t> </w:t>
      </w:r>
      <w:r w:rsidRPr="00DE1D9E">
        <w:rPr>
          <w:rFonts w:ascii="Times New Roman" w:hAnsi="Times New Roman" w:cs="Times New Roman"/>
          <w:bCs/>
          <w:sz w:val="28"/>
          <w:szCs w:val="28"/>
        </w:rPr>
        <w:t>годом.</w:t>
      </w:r>
    </w:p>
    <w:p w:rsidR="00A76A05" w:rsidRPr="00DE1D9E" w:rsidRDefault="00A76A05" w:rsidP="00B6278C">
      <w:pPr>
        <w:pStyle w:val="ab"/>
        <w:suppressAutoHyphens/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D9E">
        <w:rPr>
          <w:rFonts w:ascii="Times New Roman" w:hAnsi="Times New Roman" w:cs="Times New Roman"/>
          <w:bCs/>
          <w:sz w:val="28"/>
          <w:szCs w:val="28"/>
        </w:rPr>
        <w:t>3.4.5. В течение всего периода размещения на официальном сайте администрации проекта Доклада участники общественных обсуждений могут вносить предложения и замечания посредством их направления в письменной форме по следующим адресам:</w:t>
      </w:r>
    </w:p>
    <w:p w:rsidR="00A76A05" w:rsidRPr="00DE1D9E" w:rsidRDefault="00A76A05" w:rsidP="00B6278C">
      <w:pPr>
        <w:pStyle w:val="ab"/>
        <w:suppressAutoHyphens/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D9E">
        <w:rPr>
          <w:rFonts w:ascii="Times New Roman" w:hAnsi="Times New Roman" w:cs="Times New Roman"/>
          <w:bCs/>
          <w:sz w:val="28"/>
          <w:szCs w:val="28"/>
        </w:rPr>
        <w:t>- управление административно-технического контроля: 394033, г. В</w:t>
      </w:r>
      <w:r w:rsidR="00321C29">
        <w:rPr>
          <w:rFonts w:ascii="Times New Roman" w:hAnsi="Times New Roman" w:cs="Times New Roman"/>
          <w:bCs/>
          <w:sz w:val="28"/>
          <w:szCs w:val="28"/>
        </w:rPr>
        <w:t xml:space="preserve">оронеж, </w:t>
      </w:r>
      <w:proofErr w:type="spellStart"/>
      <w:r w:rsidR="00321C29">
        <w:rPr>
          <w:rFonts w:ascii="Times New Roman" w:hAnsi="Times New Roman" w:cs="Times New Roman"/>
          <w:bCs/>
          <w:sz w:val="28"/>
          <w:szCs w:val="28"/>
        </w:rPr>
        <w:t>пр-кт</w:t>
      </w:r>
      <w:proofErr w:type="spellEnd"/>
      <w:r w:rsidR="00321C29">
        <w:rPr>
          <w:rFonts w:ascii="Times New Roman" w:hAnsi="Times New Roman" w:cs="Times New Roman"/>
          <w:bCs/>
          <w:sz w:val="28"/>
          <w:szCs w:val="28"/>
        </w:rPr>
        <w:t xml:space="preserve"> Ленинский, д. 93, </w:t>
      </w:r>
      <w:r w:rsidRPr="00DE1D9E">
        <w:rPr>
          <w:rFonts w:ascii="Times New Roman" w:hAnsi="Times New Roman" w:cs="Times New Roman"/>
          <w:bCs/>
          <w:sz w:val="28"/>
          <w:szCs w:val="28"/>
        </w:rPr>
        <w:t>адрес электронной почты: uatk</w:t>
      </w:r>
      <w:hyperlink r:id="rId9" w:history="1">
        <w:r w:rsidRPr="00914FB2">
          <w:rPr>
            <w:rFonts w:ascii="Times New Roman" w:hAnsi="Times New Roman" w:cs="Times New Roman"/>
            <w:bCs/>
            <w:sz w:val="28"/>
            <w:szCs w:val="28"/>
          </w:rPr>
          <w:t>@cityhall.voronezh-city.ru</w:t>
        </w:r>
      </w:hyperlink>
      <w:r w:rsidRPr="00DE1D9E">
        <w:rPr>
          <w:rFonts w:ascii="Times New Roman" w:hAnsi="Times New Roman" w:cs="Times New Roman"/>
          <w:bCs/>
          <w:sz w:val="28"/>
          <w:szCs w:val="28"/>
        </w:rPr>
        <w:t>;</w:t>
      </w:r>
    </w:p>
    <w:p w:rsidR="00A76A05" w:rsidRPr="00DE1D9E" w:rsidRDefault="00A76A05" w:rsidP="00B6278C">
      <w:pPr>
        <w:pStyle w:val="ab"/>
        <w:suppressAutoHyphens/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D9E">
        <w:rPr>
          <w:rFonts w:ascii="Times New Roman" w:hAnsi="Times New Roman" w:cs="Times New Roman"/>
          <w:bCs/>
          <w:sz w:val="28"/>
          <w:szCs w:val="28"/>
        </w:rPr>
        <w:t xml:space="preserve">- управление экологии: 394018, г. Воронеж, ул. Плехановская, д. 8, адрес электронной почты: ecologe@cityhall.voronezh-city.ru. </w:t>
      </w:r>
    </w:p>
    <w:p w:rsidR="00A76A05" w:rsidRPr="00DE1D9E" w:rsidRDefault="00A76A05" w:rsidP="00B6278C">
      <w:pPr>
        <w:pStyle w:val="ab"/>
        <w:suppressAutoHyphens/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E1D9E">
        <w:rPr>
          <w:rFonts w:ascii="Times New Roman" w:hAnsi="Times New Roman" w:cs="Times New Roman"/>
          <w:bCs/>
          <w:spacing w:val="-4"/>
          <w:sz w:val="28"/>
          <w:szCs w:val="28"/>
        </w:rPr>
        <w:t>3.4.6. Поданные в период общественных обсуждений предложения рассматриваются управлением административно-технического контроля, управлением экологии, и по каждому предложению формируется мотивированное заключение о его учете (в том числе частичном) или</w:t>
      </w:r>
      <w:r w:rsidR="00B6278C">
        <w:rPr>
          <w:rFonts w:ascii="Times New Roman" w:hAnsi="Times New Roman" w:cs="Times New Roman"/>
          <w:bCs/>
          <w:spacing w:val="-4"/>
          <w:sz w:val="28"/>
          <w:szCs w:val="28"/>
        </w:rPr>
        <w:t> </w:t>
      </w:r>
      <w:r w:rsidRPr="00DE1D9E">
        <w:rPr>
          <w:rFonts w:ascii="Times New Roman" w:hAnsi="Times New Roman" w:cs="Times New Roman"/>
          <w:bCs/>
          <w:spacing w:val="-4"/>
          <w:sz w:val="28"/>
          <w:szCs w:val="28"/>
        </w:rPr>
        <w:t>отклонении.</w:t>
      </w:r>
    </w:p>
    <w:p w:rsidR="00A76A05" w:rsidRPr="00DE1D9E" w:rsidRDefault="00A76A05" w:rsidP="00B6278C">
      <w:pPr>
        <w:pStyle w:val="ab"/>
        <w:suppressAutoHyphens/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D9E">
        <w:rPr>
          <w:rFonts w:ascii="Times New Roman" w:hAnsi="Times New Roman" w:cs="Times New Roman"/>
          <w:bCs/>
          <w:sz w:val="28"/>
          <w:szCs w:val="28"/>
        </w:rPr>
        <w:t>3.4.7. Результаты общественных обсуждений (включая перечень  предложений и мотивированных заключений об их учете (в том числе частичном) или отклонении) размещаются на официальном сайте администрации в сети Интернет (voronezh-city.ru) не позднее 20 февраля года, следующего за отчетным годом.</w:t>
      </w:r>
    </w:p>
    <w:p w:rsidR="00C35A59" w:rsidRPr="00DE1D9E" w:rsidRDefault="00A76A05" w:rsidP="00DE1D9E">
      <w:pPr>
        <w:pStyle w:val="ab"/>
        <w:suppressAutoHyphens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D9E">
        <w:rPr>
          <w:rFonts w:ascii="Times New Roman" w:hAnsi="Times New Roman" w:cs="Times New Roman"/>
          <w:bCs/>
          <w:sz w:val="28"/>
          <w:szCs w:val="28"/>
        </w:rPr>
        <w:t>3.4.8. Доклад утверждается приказом руководителя управления административно-технического контроля в течение 7 рабочих дней со дня окончания общественных обсуждений проекта Доклада и размещается на официальном сайте администрации в сети Интернет</w:t>
      </w:r>
      <w:r w:rsidR="00300E52" w:rsidRPr="00DE1D9E">
        <w:rPr>
          <w:rFonts w:ascii="Times New Roman" w:hAnsi="Times New Roman" w:cs="Times New Roman"/>
          <w:bCs/>
          <w:sz w:val="28"/>
          <w:szCs w:val="28"/>
        </w:rPr>
        <w:br/>
      </w:r>
      <w:r w:rsidRPr="00DE1D9E">
        <w:rPr>
          <w:rFonts w:ascii="Times New Roman" w:hAnsi="Times New Roman" w:cs="Times New Roman"/>
          <w:bCs/>
          <w:sz w:val="28"/>
          <w:szCs w:val="28"/>
        </w:rPr>
        <w:t>(voronezh-city.ru) в течение 5 р</w:t>
      </w:r>
      <w:r w:rsidR="00181412" w:rsidRPr="00DE1D9E">
        <w:rPr>
          <w:rFonts w:ascii="Times New Roman" w:hAnsi="Times New Roman" w:cs="Times New Roman"/>
          <w:bCs/>
          <w:sz w:val="28"/>
          <w:szCs w:val="28"/>
        </w:rPr>
        <w:t>абочих дней со дня утверждения</w:t>
      </w:r>
      <w:r w:rsidRPr="00DE1D9E">
        <w:rPr>
          <w:rFonts w:ascii="Times New Roman" w:hAnsi="Times New Roman" w:cs="Times New Roman"/>
          <w:bCs/>
          <w:sz w:val="28"/>
          <w:szCs w:val="28"/>
        </w:rPr>
        <w:t>.</w:t>
      </w:r>
    </w:p>
    <w:p w:rsidR="00C872EE" w:rsidRPr="00574F1A" w:rsidRDefault="00C872EE" w:rsidP="00DE1D9E">
      <w:pPr>
        <w:suppressAutoHyphens/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72EE" w:rsidRDefault="005C6890" w:rsidP="00DE1D9E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F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3.5. </w:t>
      </w:r>
      <w:r w:rsidR="00C35A59" w:rsidRPr="00574F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План мероприятий </w:t>
      </w:r>
      <w:r w:rsidR="00C35A59" w:rsidRPr="00574F1A">
        <w:rPr>
          <w:rFonts w:ascii="Times New Roman" w:hAnsi="Times New Roman" w:cs="Times New Roman"/>
          <w:b/>
          <w:sz w:val="28"/>
          <w:szCs w:val="28"/>
        </w:rPr>
        <w:t>профилактики рисков</w:t>
      </w:r>
    </w:p>
    <w:p w:rsidR="00C35A59" w:rsidRDefault="00C35A59" w:rsidP="00DE1D9E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F1A">
        <w:rPr>
          <w:rFonts w:ascii="Times New Roman" w:hAnsi="Times New Roman" w:cs="Times New Roman"/>
          <w:b/>
          <w:sz w:val="28"/>
          <w:szCs w:val="28"/>
        </w:rPr>
        <w:t>причинения вреда (ущерба) охраняемым законом ценностям на 202</w:t>
      </w:r>
      <w:r w:rsidR="00BD4361">
        <w:rPr>
          <w:rFonts w:ascii="Times New Roman" w:hAnsi="Times New Roman" w:cs="Times New Roman"/>
          <w:b/>
          <w:sz w:val="28"/>
          <w:szCs w:val="28"/>
        </w:rPr>
        <w:t>4</w:t>
      </w:r>
      <w:r w:rsidRPr="00574F1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872EE" w:rsidRPr="00574F1A" w:rsidRDefault="00C872EE" w:rsidP="00DE1D9E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4548"/>
        <w:gridCol w:w="2036"/>
        <w:gridCol w:w="2327"/>
      </w:tblGrid>
      <w:tr w:rsidR="00C35A59" w:rsidRPr="004E634C" w:rsidTr="004E634C">
        <w:trPr>
          <w:tblHeader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9" w:rsidRPr="004E634C" w:rsidRDefault="00C35A59" w:rsidP="00DE1D9E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п</w:t>
            </w:r>
            <w:proofErr w:type="gram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9" w:rsidRPr="004E634C" w:rsidRDefault="00C35A59" w:rsidP="00DE1D9E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Наименование</w:t>
            </w:r>
          </w:p>
          <w:p w:rsidR="00C35A59" w:rsidRPr="004E634C" w:rsidRDefault="00C35A59" w:rsidP="00DE1D9E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9" w:rsidRPr="004E634C" w:rsidRDefault="00C35A59" w:rsidP="00DE1D9E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59" w:rsidRPr="004E634C" w:rsidRDefault="00C35A59" w:rsidP="00DE1D9E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Структурные подразделения администрации, ответственные за реализацию мероприятия</w:t>
            </w:r>
          </w:p>
        </w:tc>
      </w:tr>
      <w:tr w:rsidR="00C35A59" w:rsidRPr="004E634C" w:rsidTr="004E63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DE1D9E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Подготовка перечня нормативных правовых актов или их отдельных частей, содержащих требования, оценка соблюдения которых является предметом муниципального контроля, а также текстов соответствующих нормативных правовых актов и изменений, вносимых в указанные нормативные правовые акты (далее </w:t>
            </w:r>
            <w:r w:rsidR="009824D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таблице 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– Перечень)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C35A59" w:rsidRPr="004E634C" w:rsidRDefault="00C35A59" w:rsidP="00781B82">
            <w:pPr>
              <w:suppressAutoHyphens/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C35A59" w:rsidRPr="004E634C" w:rsidTr="004E63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4E63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9824DC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Размещение на официальном сайте администрации городского округа город Воронеж в сети Интернет (далее </w:t>
            </w:r>
            <w:r w:rsidR="009824D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в таблице 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– сайт) Перечня (со ссылками на тексты соответствующих нормативных правовых актов)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C35A59" w:rsidRPr="004E634C" w:rsidTr="004E63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4E63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Мониторинг и актуализация размещенного на сайте Перечня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C35A59" w:rsidRPr="004E634C" w:rsidTr="004E63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4E63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Информирование о содержании новых обязательных требований, требований, установленных муниципальными правовыми актами, сроках и порядке вступления их в действие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C35A59" w:rsidRPr="004E634C" w:rsidTr="004E63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4E63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Оказание консультаций в отношении мер, которые должны приниматься контролируемыми лицами в целях недопущения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C35A59" w:rsidRPr="004E634C" w:rsidTr="004E63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4E63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Обобщение практики по административным делам с выделением наиболее часто встречающихся нарушений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4E634C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 15 января  года, следующего </w:t>
            </w:r>
            <w:r w:rsidR="00C35A59"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за </w:t>
            </w:r>
            <w:proofErr w:type="gramStart"/>
            <w:r w:rsidR="00C35A59"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C35A59" w:rsidRPr="004E634C" w:rsidTr="004E63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181412" w:rsidP="004E63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Обобщение практики по поступающим обращениям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 15 января  года, следующего за </w:t>
            </w:r>
            <w:proofErr w:type="gram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C35A59" w:rsidRPr="004E634C" w:rsidTr="004E63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181412" w:rsidP="004E63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321C29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Подготовка проекта Доклада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 15 января года, следующего за </w:t>
            </w:r>
            <w:proofErr w:type="gram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отчетным</w:t>
            </w:r>
            <w:proofErr w:type="gram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C35A59" w:rsidRPr="004E634C" w:rsidTr="004E63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181412" w:rsidP="004E63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321C29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Проведение общественного обсуждения проекта </w:t>
            </w:r>
            <w:r w:rsidR="00321C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Доклада 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размещением на сайте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 15 января до 15 февраля года, следующего за </w:t>
            </w:r>
            <w:proofErr w:type="gramStart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отчетным</w:t>
            </w:r>
            <w:proofErr w:type="gramEnd"/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C35A59" w:rsidRPr="004E634C" w:rsidTr="004E63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4E63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  <w:r w:rsidR="00181412"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321C29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Размещение на сайте утвержденного Доклада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5 дней со дня утверждения</w:t>
            </w: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59" w:rsidRPr="004E634C" w:rsidRDefault="00C35A59" w:rsidP="00781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E634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Управление административно-технического контроля</w:t>
            </w:r>
          </w:p>
        </w:tc>
      </w:tr>
    </w:tbl>
    <w:p w:rsidR="00217C38" w:rsidRPr="00574F1A" w:rsidRDefault="00217C38" w:rsidP="00781B82">
      <w:pPr>
        <w:pStyle w:val="2"/>
        <w:suppressAutoHyphens/>
        <w:spacing w:after="0" w:line="252" w:lineRule="auto"/>
        <w:ind w:left="0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17C38" w:rsidRDefault="00A76A05" w:rsidP="00781B82">
      <w:pPr>
        <w:pStyle w:val="2"/>
        <w:suppressAutoHyphens/>
        <w:spacing w:after="0" w:line="252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74F1A">
        <w:rPr>
          <w:rFonts w:ascii="Times New Roman" w:hAnsi="Times New Roman"/>
          <w:b/>
          <w:sz w:val="28"/>
          <w:szCs w:val="28"/>
        </w:rPr>
        <w:t>4. Показатели р</w:t>
      </w:r>
      <w:r w:rsidR="00181412" w:rsidRPr="00574F1A">
        <w:rPr>
          <w:rFonts w:ascii="Times New Roman" w:hAnsi="Times New Roman"/>
          <w:b/>
          <w:sz w:val="28"/>
          <w:szCs w:val="28"/>
        </w:rPr>
        <w:t>езультативности и эффективности</w:t>
      </w:r>
      <w:r w:rsidR="00FA622E">
        <w:rPr>
          <w:rFonts w:ascii="Times New Roman" w:hAnsi="Times New Roman"/>
          <w:b/>
          <w:sz w:val="28"/>
          <w:szCs w:val="28"/>
        </w:rPr>
        <w:t xml:space="preserve"> на 2024 год</w:t>
      </w:r>
    </w:p>
    <w:p w:rsidR="004E634C" w:rsidRPr="00E63F1C" w:rsidRDefault="004E634C" w:rsidP="000C56C7">
      <w:pPr>
        <w:pStyle w:val="2"/>
        <w:suppressAutoHyphens/>
        <w:spacing w:after="0" w:line="252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500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6"/>
        <w:gridCol w:w="3121"/>
        <w:gridCol w:w="1275"/>
        <w:gridCol w:w="1130"/>
        <w:gridCol w:w="1134"/>
        <w:gridCol w:w="1146"/>
      </w:tblGrid>
      <w:tr w:rsidR="00A76A05" w:rsidRPr="0038375A" w:rsidTr="00FA622E"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Целевые показатели Программы профилактики и их значения по годам</w:t>
            </w:r>
          </w:p>
        </w:tc>
        <w:tc>
          <w:tcPr>
            <w:tcW w:w="161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Базовое значение,</w:t>
            </w:r>
          </w:p>
          <w:p w:rsidR="00A76A05" w:rsidRPr="0038375A" w:rsidRDefault="00A76A05" w:rsidP="00E63F1C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202</w:t>
            </w:r>
            <w:r w:rsidR="00E63F1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  <w:r w:rsidR="00181412"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321C29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Г</w:t>
            </w:r>
            <w:r w:rsidR="00A76A05"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од</w:t>
            </w:r>
          </w:p>
        </w:tc>
      </w:tr>
      <w:tr w:rsidR="000C56C7" w:rsidRPr="0038375A" w:rsidTr="00FA622E">
        <w:tc>
          <w:tcPr>
            <w:tcW w:w="96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821DEB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202</w:t>
            </w:r>
            <w:r w:rsidR="00821DEB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821DEB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202</w:t>
            </w:r>
            <w:r w:rsidR="00821DEB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821DEB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202</w:t>
            </w:r>
            <w:r w:rsidR="00821DEB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6</w:t>
            </w:r>
          </w:p>
        </w:tc>
      </w:tr>
      <w:tr w:rsidR="000C56C7" w:rsidRPr="0038375A" w:rsidTr="00FA622E">
        <w:tc>
          <w:tcPr>
            <w:tcW w:w="96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Повторно выявленные нарушения при проведении контрольных  мероприятий в  отношении одного объекта контроля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A3164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0</w:t>
            </w:r>
            <w:r w:rsidR="00A31642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&lt;</w:t>
            </w: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&lt;</w:t>
            </w: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10 %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&lt; 10</w:t>
            </w: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</w:tr>
      <w:tr w:rsidR="000C56C7" w:rsidRPr="0038375A" w:rsidTr="00FA622E">
        <w:tc>
          <w:tcPr>
            <w:tcW w:w="960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6A05" w:rsidRPr="0038375A" w:rsidRDefault="00A76A05" w:rsidP="00781B82">
            <w:pPr>
              <w:suppressAutoHyphens/>
              <w:spacing w:after="0" w:line="252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по инициативе контролируемого лица профилактических мероприя</w:t>
            </w:r>
            <w:r w:rsidR="00181412" w:rsidRPr="003837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тий при осуществлении контрольных</w:t>
            </w: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мероприятий  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val="en-US"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100%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A05" w:rsidRPr="0038375A" w:rsidRDefault="00A76A05" w:rsidP="00781B82">
            <w:pPr>
              <w:suppressAutoHyphens/>
              <w:spacing w:after="0" w:line="252" w:lineRule="auto"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375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100%</w:t>
            </w:r>
          </w:p>
        </w:tc>
      </w:tr>
    </w:tbl>
    <w:p w:rsidR="00A76A05" w:rsidRPr="00574F1A" w:rsidRDefault="00A76A05" w:rsidP="00781B82">
      <w:pPr>
        <w:pStyle w:val="2"/>
        <w:suppressAutoHyphens/>
        <w:spacing w:after="0" w:line="252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76A05" w:rsidRPr="00574F1A" w:rsidRDefault="00181412" w:rsidP="00781B82">
      <w:pPr>
        <w:pStyle w:val="2"/>
        <w:suppressAutoHyphens/>
        <w:spacing w:after="0" w:line="37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4F1A">
        <w:rPr>
          <w:rFonts w:ascii="Times New Roman" w:hAnsi="Times New Roman"/>
          <w:sz w:val="28"/>
          <w:szCs w:val="28"/>
        </w:rPr>
        <w:t>100-процентное п</w:t>
      </w:r>
      <w:r w:rsidR="00A76A05" w:rsidRPr="00574F1A">
        <w:rPr>
          <w:rFonts w:ascii="Times New Roman" w:hAnsi="Times New Roman"/>
          <w:sz w:val="28"/>
          <w:szCs w:val="28"/>
        </w:rPr>
        <w:t xml:space="preserve">роведение профилактических мероприятий при осуществлении контрольных мероприятий, предусматривающих взаимодействие с контролируемым лицом, является </w:t>
      </w:r>
      <w:r w:rsidR="0038375A" w:rsidRPr="00574F1A">
        <w:rPr>
          <w:rFonts w:ascii="Times New Roman" w:hAnsi="Times New Roman"/>
          <w:sz w:val="28"/>
          <w:szCs w:val="28"/>
        </w:rPr>
        <w:t>показателем эффективности</w:t>
      </w:r>
      <w:r w:rsidR="00A76A05" w:rsidRPr="00574F1A">
        <w:rPr>
          <w:rFonts w:ascii="Times New Roman" w:hAnsi="Times New Roman"/>
          <w:sz w:val="28"/>
          <w:szCs w:val="28"/>
        </w:rPr>
        <w:t xml:space="preserve"> проведения профилактических мероприятий.</w:t>
      </w:r>
    </w:p>
    <w:p w:rsidR="00A76A05" w:rsidRPr="00574F1A" w:rsidRDefault="00A76A05" w:rsidP="00781B82">
      <w:pPr>
        <w:pStyle w:val="2"/>
        <w:suppressAutoHyphens/>
        <w:spacing w:after="0" w:line="37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4F1A">
        <w:rPr>
          <w:rFonts w:ascii="Times New Roman" w:hAnsi="Times New Roman"/>
          <w:sz w:val="28"/>
          <w:szCs w:val="28"/>
        </w:rPr>
        <w:t>Отсутствие повторно выявленных нарушений в отношении одного объекта контроля является показателем эффективности проведения профилактических мероприятий.</w:t>
      </w:r>
    </w:p>
    <w:p w:rsidR="00E815C6" w:rsidRPr="0038375A" w:rsidRDefault="00E815C6" w:rsidP="0038375A">
      <w:pPr>
        <w:pStyle w:val="2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A76A05" w:rsidRDefault="00A76A05" w:rsidP="0038375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75A" w:rsidRPr="0038375A" w:rsidRDefault="0038375A" w:rsidP="0038375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8"/>
      </w:tblGrid>
      <w:tr w:rsidR="0038375A" w:rsidTr="003B3E51">
        <w:tc>
          <w:tcPr>
            <w:tcW w:w="6062" w:type="dxa"/>
          </w:tcPr>
          <w:p w:rsidR="0038375A" w:rsidRPr="0038375A" w:rsidRDefault="0038375A" w:rsidP="0038375A">
            <w:pPr>
              <w:pStyle w:val="Default"/>
              <w:suppressAutoHyphens/>
              <w:rPr>
                <w:color w:val="auto"/>
                <w:sz w:val="28"/>
                <w:szCs w:val="28"/>
              </w:rPr>
            </w:pPr>
            <w:r w:rsidRPr="0038375A">
              <w:rPr>
                <w:color w:val="auto"/>
                <w:sz w:val="28"/>
                <w:szCs w:val="28"/>
              </w:rPr>
              <w:t xml:space="preserve">Руководитель управления </w:t>
            </w:r>
          </w:p>
          <w:p w:rsidR="0038375A" w:rsidRDefault="0038375A" w:rsidP="0038375A">
            <w:pPr>
              <w:pStyle w:val="Default"/>
              <w:suppressAutoHyphens/>
              <w:rPr>
                <w:sz w:val="28"/>
                <w:szCs w:val="28"/>
                <w:lang w:eastAsia="ru-RU"/>
              </w:rPr>
            </w:pPr>
            <w:r w:rsidRPr="0038375A">
              <w:rPr>
                <w:color w:val="auto"/>
                <w:sz w:val="28"/>
                <w:szCs w:val="28"/>
              </w:rPr>
              <w:t>административно-технического контроля</w:t>
            </w:r>
          </w:p>
        </w:tc>
        <w:tc>
          <w:tcPr>
            <w:tcW w:w="3508" w:type="dxa"/>
          </w:tcPr>
          <w:p w:rsidR="0038375A" w:rsidRDefault="0038375A" w:rsidP="0038375A">
            <w:pPr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75A" w:rsidRDefault="0038375A" w:rsidP="0038375A">
            <w:pPr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375A">
              <w:rPr>
                <w:rFonts w:ascii="Times New Roman" w:hAnsi="Times New Roman" w:cs="Times New Roman"/>
                <w:sz w:val="28"/>
                <w:szCs w:val="28"/>
              </w:rPr>
              <w:t>Г.С. Голиков</w:t>
            </w:r>
          </w:p>
        </w:tc>
      </w:tr>
    </w:tbl>
    <w:p w:rsidR="0014205F" w:rsidRPr="0038375A" w:rsidRDefault="0014205F" w:rsidP="003B3E51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4205F" w:rsidRPr="0038375A" w:rsidSect="00574F1A">
      <w:headerReference w:type="default" r:id="rId10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495" w:rsidRDefault="00986495" w:rsidP="00244A26">
      <w:pPr>
        <w:spacing w:after="0" w:line="240" w:lineRule="auto"/>
      </w:pPr>
      <w:r>
        <w:separator/>
      </w:r>
    </w:p>
  </w:endnote>
  <w:endnote w:type="continuationSeparator" w:id="0">
    <w:p w:rsidR="00986495" w:rsidRDefault="00986495" w:rsidP="0024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495" w:rsidRDefault="00986495" w:rsidP="00244A26">
      <w:pPr>
        <w:spacing w:after="0" w:line="240" w:lineRule="auto"/>
      </w:pPr>
      <w:r>
        <w:separator/>
      </w:r>
    </w:p>
  </w:footnote>
  <w:footnote w:type="continuationSeparator" w:id="0">
    <w:p w:rsidR="00986495" w:rsidRDefault="00986495" w:rsidP="0024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9012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44A26" w:rsidRPr="009D1636" w:rsidRDefault="00244A2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815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15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15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266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15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4A26" w:rsidRDefault="00244A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2E0D"/>
    <w:multiLevelType w:val="multilevel"/>
    <w:tmpl w:val="DAEC1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1DFB6409"/>
    <w:multiLevelType w:val="multilevel"/>
    <w:tmpl w:val="3158662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>
    <w:nsid w:val="1ED456A8"/>
    <w:multiLevelType w:val="multilevel"/>
    <w:tmpl w:val="754435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95"/>
    <w:rsid w:val="00020EEB"/>
    <w:rsid w:val="000369B9"/>
    <w:rsid w:val="00040AEC"/>
    <w:rsid w:val="000435AD"/>
    <w:rsid w:val="00055025"/>
    <w:rsid w:val="00084BEA"/>
    <w:rsid w:val="000A5AAB"/>
    <w:rsid w:val="000C56C7"/>
    <w:rsid w:val="000C7B29"/>
    <w:rsid w:val="000E4C4C"/>
    <w:rsid w:val="0010322F"/>
    <w:rsid w:val="00125656"/>
    <w:rsid w:val="00127047"/>
    <w:rsid w:val="0014205F"/>
    <w:rsid w:val="00181412"/>
    <w:rsid w:val="00191979"/>
    <w:rsid w:val="00194C1D"/>
    <w:rsid w:val="001C130C"/>
    <w:rsid w:val="001C241D"/>
    <w:rsid w:val="001C549A"/>
    <w:rsid w:val="001C7B45"/>
    <w:rsid w:val="001D0A4F"/>
    <w:rsid w:val="001D48E9"/>
    <w:rsid w:val="001E3555"/>
    <w:rsid w:val="001E4F28"/>
    <w:rsid w:val="001F78A0"/>
    <w:rsid w:val="00202B23"/>
    <w:rsid w:val="00217C38"/>
    <w:rsid w:val="00220392"/>
    <w:rsid w:val="00232B31"/>
    <w:rsid w:val="00232CF2"/>
    <w:rsid w:val="00244A26"/>
    <w:rsid w:val="00264ADF"/>
    <w:rsid w:val="002678EE"/>
    <w:rsid w:val="002709AE"/>
    <w:rsid w:val="00281B8E"/>
    <w:rsid w:val="00286938"/>
    <w:rsid w:val="002C02E4"/>
    <w:rsid w:val="002E0765"/>
    <w:rsid w:val="002E5142"/>
    <w:rsid w:val="002E54E3"/>
    <w:rsid w:val="00300E52"/>
    <w:rsid w:val="00321C29"/>
    <w:rsid w:val="0032455A"/>
    <w:rsid w:val="0033319D"/>
    <w:rsid w:val="003420A3"/>
    <w:rsid w:val="00356B3F"/>
    <w:rsid w:val="00371C14"/>
    <w:rsid w:val="00372839"/>
    <w:rsid w:val="00381B21"/>
    <w:rsid w:val="0038375A"/>
    <w:rsid w:val="00385BB3"/>
    <w:rsid w:val="00393CB3"/>
    <w:rsid w:val="00395C9F"/>
    <w:rsid w:val="003A254E"/>
    <w:rsid w:val="003A769E"/>
    <w:rsid w:val="003B3E51"/>
    <w:rsid w:val="003B5B08"/>
    <w:rsid w:val="003C6C63"/>
    <w:rsid w:val="003D7ED8"/>
    <w:rsid w:val="003E43E3"/>
    <w:rsid w:val="00402C09"/>
    <w:rsid w:val="00424919"/>
    <w:rsid w:val="0045413A"/>
    <w:rsid w:val="00481F2D"/>
    <w:rsid w:val="004A2415"/>
    <w:rsid w:val="004B28A9"/>
    <w:rsid w:val="004D6D3E"/>
    <w:rsid w:val="004E634C"/>
    <w:rsid w:val="00502FB1"/>
    <w:rsid w:val="00511CE3"/>
    <w:rsid w:val="0051242F"/>
    <w:rsid w:val="00512668"/>
    <w:rsid w:val="00512ABE"/>
    <w:rsid w:val="00515673"/>
    <w:rsid w:val="00517A6E"/>
    <w:rsid w:val="0054087C"/>
    <w:rsid w:val="00550C5D"/>
    <w:rsid w:val="00557C56"/>
    <w:rsid w:val="00561E9D"/>
    <w:rsid w:val="00574F1A"/>
    <w:rsid w:val="00575395"/>
    <w:rsid w:val="005C5871"/>
    <w:rsid w:val="005C6890"/>
    <w:rsid w:val="005D1B55"/>
    <w:rsid w:val="005D2DC4"/>
    <w:rsid w:val="005F481F"/>
    <w:rsid w:val="00612D85"/>
    <w:rsid w:val="00625FC8"/>
    <w:rsid w:val="00633063"/>
    <w:rsid w:val="00636A07"/>
    <w:rsid w:val="00647C8A"/>
    <w:rsid w:val="00647CD7"/>
    <w:rsid w:val="00690BA5"/>
    <w:rsid w:val="006C6B1A"/>
    <w:rsid w:val="007166E7"/>
    <w:rsid w:val="00724E6F"/>
    <w:rsid w:val="00735978"/>
    <w:rsid w:val="0076336E"/>
    <w:rsid w:val="00763A04"/>
    <w:rsid w:val="007703A7"/>
    <w:rsid w:val="00770A12"/>
    <w:rsid w:val="00781B82"/>
    <w:rsid w:val="007F2158"/>
    <w:rsid w:val="00816C82"/>
    <w:rsid w:val="00821DEB"/>
    <w:rsid w:val="00853852"/>
    <w:rsid w:val="008540B3"/>
    <w:rsid w:val="008738C1"/>
    <w:rsid w:val="00877614"/>
    <w:rsid w:val="00884C33"/>
    <w:rsid w:val="008D1C75"/>
    <w:rsid w:val="008F0098"/>
    <w:rsid w:val="00914FB2"/>
    <w:rsid w:val="00917176"/>
    <w:rsid w:val="00943CEE"/>
    <w:rsid w:val="00962D0B"/>
    <w:rsid w:val="00966D2B"/>
    <w:rsid w:val="009805F8"/>
    <w:rsid w:val="00982164"/>
    <w:rsid w:val="009824DC"/>
    <w:rsid w:val="0098590D"/>
    <w:rsid w:val="00986495"/>
    <w:rsid w:val="00990AC5"/>
    <w:rsid w:val="00994535"/>
    <w:rsid w:val="009B319C"/>
    <w:rsid w:val="009D1636"/>
    <w:rsid w:val="00A13A65"/>
    <w:rsid w:val="00A241D0"/>
    <w:rsid w:val="00A25C92"/>
    <w:rsid w:val="00A31642"/>
    <w:rsid w:val="00A405F0"/>
    <w:rsid w:val="00A57E5D"/>
    <w:rsid w:val="00A62944"/>
    <w:rsid w:val="00A76A05"/>
    <w:rsid w:val="00A83208"/>
    <w:rsid w:val="00A91D78"/>
    <w:rsid w:val="00A93D91"/>
    <w:rsid w:val="00AA291E"/>
    <w:rsid w:val="00AA3537"/>
    <w:rsid w:val="00AA3883"/>
    <w:rsid w:val="00AA5032"/>
    <w:rsid w:val="00AF5E3A"/>
    <w:rsid w:val="00B035B3"/>
    <w:rsid w:val="00B072E7"/>
    <w:rsid w:val="00B23268"/>
    <w:rsid w:val="00B2455A"/>
    <w:rsid w:val="00B40888"/>
    <w:rsid w:val="00B42C74"/>
    <w:rsid w:val="00B53011"/>
    <w:rsid w:val="00B6278C"/>
    <w:rsid w:val="00B723A7"/>
    <w:rsid w:val="00BA767A"/>
    <w:rsid w:val="00BB1F5D"/>
    <w:rsid w:val="00BC0E35"/>
    <w:rsid w:val="00BC0E89"/>
    <w:rsid w:val="00BD0D03"/>
    <w:rsid w:val="00BD4361"/>
    <w:rsid w:val="00C31394"/>
    <w:rsid w:val="00C35A59"/>
    <w:rsid w:val="00C66215"/>
    <w:rsid w:val="00C86E48"/>
    <w:rsid w:val="00C872EE"/>
    <w:rsid w:val="00C93CA2"/>
    <w:rsid w:val="00C954B5"/>
    <w:rsid w:val="00C97D3D"/>
    <w:rsid w:val="00CA0429"/>
    <w:rsid w:val="00CA05CB"/>
    <w:rsid w:val="00CA3C43"/>
    <w:rsid w:val="00CB188D"/>
    <w:rsid w:val="00CB5EB9"/>
    <w:rsid w:val="00CB6BE8"/>
    <w:rsid w:val="00CC420D"/>
    <w:rsid w:val="00CD186B"/>
    <w:rsid w:val="00D25CD6"/>
    <w:rsid w:val="00D42A21"/>
    <w:rsid w:val="00D453C6"/>
    <w:rsid w:val="00D735A5"/>
    <w:rsid w:val="00D73F1B"/>
    <w:rsid w:val="00D74804"/>
    <w:rsid w:val="00D80EA2"/>
    <w:rsid w:val="00D84453"/>
    <w:rsid w:val="00D928D4"/>
    <w:rsid w:val="00DA5417"/>
    <w:rsid w:val="00DB0D04"/>
    <w:rsid w:val="00DC2E95"/>
    <w:rsid w:val="00DC4649"/>
    <w:rsid w:val="00DE1D9E"/>
    <w:rsid w:val="00DE4E06"/>
    <w:rsid w:val="00DF0A65"/>
    <w:rsid w:val="00E10AB8"/>
    <w:rsid w:val="00E4534E"/>
    <w:rsid w:val="00E63F1C"/>
    <w:rsid w:val="00E74F06"/>
    <w:rsid w:val="00E8087C"/>
    <w:rsid w:val="00E815C6"/>
    <w:rsid w:val="00E93AB3"/>
    <w:rsid w:val="00EA16C2"/>
    <w:rsid w:val="00EC7B06"/>
    <w:rsid w:val="00EF027E"/>
    <w:rsid w:val="00EF7F1A"/>
    <w:rsid w:val="00F33EB9"/>
    <w:rsid w:val="00F632F2"/>
    <w:rsid w:val="00F65A49"/>
    <w:rsid w:val="00F9542C"/>
    <w:rsid w:val="00FA622E"/>
    <w:rsid w:val="00FC40E0"/>
    <w:rsid w:val="00FE5856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Обычный.Название подразделения"/>
    <w:uiPriority w:val="99"/>
    <w:rsid w:val="00FC40E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A26"/>
  </w:style>
  <w:style w:type="paragraph" w:styleId="a6">
    <w:name w:val="footer"/>
    <w:basedOn w:val="a"/>
    <w:link w:val="a7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A26"/>
  </w:style>
  <w:style w:type="paragraph" w:styleId="a8">
    <w:name w:val="Balloon Text"/>
    <w:basedOn w:val="a"/>
    <w:link w:val="a9"/>
    <w:uiPriority w:val="99"/>
    <w:semiHidden/>
    <w:unhideWhenUsed/>
    <w:rsid w:val="0012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5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A405F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405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A405F0"/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612D85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2C02E4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b">
    <w:name w:val="List Paragraph"/>
    <w:basedOn w:val="a"/>
    <w:uiPriority w:val="34"/>
    <w:qFormat/>
    <w:rsid w:val="00550C5D"/>
    <w:pPr>
      <w:ind w:left="720"/>
      <w:contextualSpacing/>
    </w:pPr>
  </w:style>
  <w:style w:type="table" w:styleId="ac">
    <w:name w:val="Table Grid"/>
    <w:basedOn w:val="a1"/>
    <w:uiPriority w:val="59"/>
    <w:rsid w:val="00383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Обычный.Название подразделения"/>
    <w:uiPriority w:val="99"/>
    <w:rsid w:val="00FC40E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A26"/>
  </w:style>
  <w:style w:type="paragraph" w:styleId="a6">
    <w:name w:val="footer"/>
    <w:basedOn w:val="a"/>
    <w:link w:val="a7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A26"/>
  </w:style>
  <w:style w:type="paragraph" w:styleId="a8">
    <w:name w:val="Balloon Text"/>
    <w:basedOn w:val="a"/>
    <w:link w:val="a9"/>
    <w:uiPriority w:val="99"/>
    <w:semiHidden/>
    <w:unhideWhenUsed/>
    <w:rsid w:val="0012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5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A405F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405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A405F0"/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612D85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2C02E4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b">
    <w:name w:val="List Paragraph"/>
    <w:basedOn w:val="a"/>
    <w:uiPriority w:val="34"/>
    <w:qFormat/>
    <w:rsid w:val="00550C5D"/>
    <w:pPr>
      <w:ind w:left="720"/>
      <w:contextualSpacing/>
    </w:pPr>
  </w:style>
  <w:style w:type="table" w:styleId="ac">
    <w:name w:val="Table Grid"/>
    <w:basedOn w:val="a1"/>
    <w:uiPriority w:val="59"/>
    <w:rsid w:val="00383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F193A-EC7A-4FF2-9F25-FABDD00C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2758</Words>
  <Characters>15722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Кумакова Н.Н.</dc:creator>
  <cp:lastModifiedBy>Шульгина</cp:lastModifiedBy>
  <cp:revision>2</cp:revision>
  <cp:lastPrinted>2023-12-04T08:51:00Z</cp:lastPrinted>
  <dcterms:created xsi:type="dcterms:W3CDTF">2023-12-11T15:26:00Z</dcterms:created>
  <dcterms:modified xsi:type="dcterms:W3CDTF">2023-12-11T15:26:00Z</dcterms:modified>
</cp:coreProperties>
</file>