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EC5082" w:rsidRDefault="00F60A1A" w:rsidP="007023CA">
      <w:pPr>
        <w:widowControl/>
        <w:spacing w:line="252" w:lineRule="auto"/>
        <w:ind w:left="4248" w:firstLine="0"/>
        <w:jc w:val="center"/>
        <w:rPr>
          <w:rFonts w:eastAsia="Calibri"/>
          <w:sz w:val="28"/>
          <w:szCs w:val="28"/>
        </w:rPr>
      </w:pPr>
      <w:r w:rsidRPr="00EC5082">
        <w:rPr>
          <w:rFonts w:eastAsia="Calibri"/>
          <w:sz w:val="28"/>
          <w:szCs w:val="28"/>
        </w:rPr>
        <w:t>Приложение № 1</w:t>
      </w:r>
    </w:p>
    <w:p w:rsidR="007023CA" w:rsidRDefault="00F60A1A" w:rsidP="007023CA">
      <w:pPr>
        <w:widowControl/>
        <w:spacing w:line="252" w:lineRule="auto"/>
        <w:ind w:left="4248" w:firstLine="0"/>
        <w:jc w:val="center"/>
        <w:rPr>
          <w:rFonts w:eastAsia="Calibri"/>
          <w:bCs/>
          <w:sz w:val="28"/>
          <w:szCs w:val="28"/>
        </w:rPr>
      </w:pPr>
      <w:r w:rsidRPr="00264D35">
        <w:rPr>
          <w:rFonts w:eastAsia="Calibri"/>
          <w:sz w:val="28"/>
          <w:szCs w:val="28"/>
        </w:rPr>
        <w:t xml:space="preserve">к </w:t>
      </w:r>
      <w:r w:rsidR="00912139" w:rsidRPr="00264D35">
        <w:rPr>
          <w:rFonts w:eastAsia="Calibri"/>
          <w:sz w:val="28"/>
          <w:szCs w:val="28"/>
        </w:rPr>
        <w:t>проекту изменений</w:t>
      </w:r>
      <w:r w:rsidR="007023CA">
        <w:rPr>
          <w:rFonts w:eastAsia="Calibri"/>
          <w:sz w:val="28"/>
          <w:szCs w:val="28"/>
        </w:rPr>
        <w:t xml:space="preserve"> в </w:t>
      </w:r>
      <w:r w:rsidRPr="00EC5082">
        <w:rPr>
          <w:rFonts w:eastAsia="Calibri"/>
          <w:sz w:val="28"/>
          <w:szCs w:val="28"/>
        </w:rPr>
        <w:t>проект межевания территории</w:t>
      </w:r>
      <w:r w:rsidR="00CA190A" w:rsidRPr="00EC5082">
        <w:rPr>
          <w:rFonts w:eastAsia="Calibri"/>
          <w:sz w:val="28"/>
          <w:szCs w:val="28"/>
        </w:rPr>
        <w:t>,</w:t>
      </w:r>
      <w:r w:rsidR="007023CA">
        <w:rPr>
          <w:rFonts w:eastAsia="Calibri"/>
          <w:sz w:val="28"/>
          <w:szCs w:val="28"/>
        </w:rPr>
        <w:t xml:space="preserve"> </w:t>
      </w:r>
      <w:r w:rsidR="00CA190A" w:rsidRPr="00EC5082">
        <w:rPr>
          <w:rFonts w:eastAsia="Calibri"/>
          <w:sz w:val="28"/>
          <w:szCs w:val="28"/>
        </w:rPr>
        <w:t>ограниченной</w:t>
      </w:r>
      <w:r w:rsidR="00535C7D" w:rsidRPr="00EC5082">
        <w:rPr>
          <w:rFonts w:eastAsia="Calibri"/>
          <w:bCs/>
          <w:sz w:val="28"/>
          <w:szCs w:val="28"/>
        </w:rPr>
        <w:t xml:space="preserve"> </w:t>
      </w:r>
    </w:p>
    <w:p w:rsidR="007023CA" w:rsidRDefault="00CA190A" w:rsidP="007023CA">
      <w:pPr>
        <w:widowControl/>
        <w:spacing w:line="252" w:lineRule="auto"/>
        <w:ind w:left="4248" w:firstLine="0"/>
        <w:jc w:val="center"/>
        <w:rPr>
          <w:rFonts w:eastAsia="Calibri"/>
          <w:bCs/>
          <w:sz w:val="28"/>
          <w:szCs w:val="28"/>
        </w:rPr>
      </w:pPr>
      <w:r w:rsidRPr="00EC5082">
        <w:rPr>
          <w:rFonts w:eastAsia="Calibri"/>
          <w:bCs/>
          <w:sz w:val="28"/>
          <w:szCs w:val="28"/>
        </w:rPr>
        <w:t>ул.</w:t>
      </w:r>
      <w:r w:rsidR="003B4AFC" w:rsidRPr="00EC5082">
        <w:rPr>
          <w:rFonts w:eastAsia="Calibri"/>
          <w:bCs/>
          <w:sz w:val="28"/>
          <w:szCs w:val="28"/>
        </w:rPr>
        <w:t xml:space="preserve"> </w:t>
      </w:r>
      <w:proofErr w:type="spellStart"/>
      <w:r w:rsidR="003B4AFC" w:rsidRPr="00EC5082">
        <w:rPr>
          <w:rFonts w:eastAsia="Calibri"/>
          <w:bCs/>
          <w:sz w:val="28"/>
          <w:szCs w:val="28"/>
        </w:rPr>
        <w:t>Боровская</w:t>
      </w:r>
      <w:proofErr w:type="spellEnd"/>
      <w:r w:rsidRPr="00EC5082">
        <w:rPr>
          <w:rFonts w:eastAsia="Calibri"/>
          <w:bCs/>
          <w:sz w:val="28"/>
          <w:szCs w:val="28"/>
        </w:rPr>
        <w:t xml:space="preserve">, ул. </w:t>
      </w:r>
      <w:r w:rsidR="00EC5082" w:rsidRPr="00EC5082">
        <w:rPr>
          <w:rFonts w:eastAsia="Calibri"/>
          <w:bCs/>
          <w:sz w:val="28"/>
          <w:szCs w:val="28"/>
        </w:rPr>
        <w:t>Южная</w:t>
      </w:r>
      <w:r w:rsidR="007023CA">
        <w:rPr>
          <w:rFonts w:eastAsia="Calibri"/>
          <w:bCs/>
          <w:sz w:val="28"/>
          <w:szCs w:val="28"/>
        </w:rPr>
        <w:t xml:space="preserve"> </w:t>
      </w:r>
    </w:p>
    <w:p w:rsidR="007E2B6B" w:rsidRPr="007E2B6B" w:rsidRDefault="00F60A1A" w:rsidP="007E2B6B">
      <w:pPr>
        <w:widowControl/>
        <w:spacing w:line="252" w:lineRule="auto"/>
        <w:ind w:left="4248" w:firstLine="0"/>
        <w:jc w:val="center"/>
        <w:rPr>
          <w:rFonts w:eastAsia="Calibri"/>
          <w:sz w:val="28"/>
          <w:szCs w:val="28"/>
        </w:rPr>
      </w:pPr>
      <w:r w:rsidRPr="00EC5082">
        <w:rPr>
          <w:rFonts w:eastAsia="Calibri"/>
          <w:sz w:val="28"/>
          <w:szCs w:val="28"/>
        </w:rPr>
        <w:t>в городском округе</w:t>
      </w:r>
      <w:r w:rsidR="001F277C" w:rsidRPr="00EC5082">
        <w:rPr>
          <w:rFonts w:eastAsia="Calibri"/>
          <w:sz w:val="28"/>
          <w:szCs w:val="28"/>
        </w:rPr>
        <w:t xml:space="preserve"> </w:t>
      </w:r>
      <w:r w:rsidRPr="00EC5082">
        <w:rPr>
          <w:rFonts w:eastAsia="Calibri"/>
          <w:sz w:val="28"/>
          <w:szCs w:val="28"/>
        </w:rPr>
        <w:t>город Воронеж</w:t>
      </w:r>
      <w:r w:rsidR="007E2B6B">
        <w:rPr>
          <w:rFonts w:eastAsia="Calibri"/>
          <w:sz w:val="28"/>
          <w:szCs w:val="28"/>
        </w:rPr>
        <w:t xml:space="preserve">, </w:t>
      </w:r>
      <w:r w:rsidR="007E2B6B" w:rsidRPr="007E2B6B">
        <w:rPr>
          <w:rFonts w:eastAsia="Calibri"/>
          <w:sz w:val="28"/>
          <w:szCs w:val="28"/>
        </w:rPr>
        <w:t xml:space="preserve">утвержденный постановлением администрации городского округа </w:t>
      </w:r>
    </w:p>
    <w:p w:rsidR="0069338C" w:rsidRPr="00EC5082" w:rsidRDefault="007E2B6B" w:rsidP="007E2B6B">
      <w:pPr>
        <w:widowControl/>
        <w:spacing w:line="252" w:lineRule="auto"/>
        <w:ind w:left="4248" w:firstLine="0"/>
        <w:jc w:val="center"/>
        <w:rPr>
          <w:rFonts w:eastAsia="Calibri"/>
          <w:sz w:val="28"/>
          <w:szCs w:val="28"/>
        </w:rPr>
      </w:pPr>
      <w:r w:rsidRPr="007E2B6B">
        <w:rPr>
          <w:rFonts w:eastAsia="Calibri"/>
          <w:sz w:val="28"/>
          <w:szCs w:val="28"/>
        </w:rPr>
        <w:t>город Воронеж от 12.05.2023 № 563</w:t>
      </w:r>
    </w:p>
    <w:p w:rsidR="00F60A1A" w:rsidRPr="00EC5082" w:rsidRDefault="00F60A1A" w:rsidP="00EC5082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F60A1A" w:rsidRPr="00EC5082" w:rsidRDefault="00F60A1A" w:rsidP="00EC5082">
      <w:pPr>
        <w:widowControl/>
        <w:spacing w:line="252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EC5082" w:rsidRDefault="00B259AF" w:rsidP="00EC5082">
      <w:pPr>
        <w:widowControl/>
        <w:spacing w:line="252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EC5082">
        <w:rPr>
          <w:rFonts w:eastAsia="Arial CYR" w:cs="Arial CYR"/>
          <w:b/>
          <w:caps/>
          <w:sz w:val="28"/>
          <w:szCs w:val="28"/>
        </w:rPr>
        <w:t>Текстовая</w:t>
      </w:r>
      <w:r w:rsidR="007023CA">
        <w:rPr>
          <w:rFonts w:eastAsia="Arial CYR" w:cs="Arial CYR"/>
          <w:b/>
          <w:caps/>
          <w:sz w:val="28"/>
          <w:szCs w:val="28"/>
        </w:rPr>
        <w:t xml:space="preserve"> </w:t>
      </w:r>
      <w:r w:rsidRPr="00EC5082">
        <w:rPr>
          <w:rFonts w:eastAsia="Arial CYR" w:cs="Arial CYR"/>
          <w:b/>
          <w:caps/>
          <w:sz w:val="28"/>
          <w:szCs w:val="28"/>
        </w:rPr>
        <w:t>часть</w:t>
      </w:r>
    </w:p>
    <w:p w:rsidR="00EC5082" w:rsidRPr="00EC5082" w:rsidRDefault="007023CA" w:rsidP="00EC5082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B259AF" w:rsidRPr="00EC5082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B259AF" w:rsidRPr="00EC5082">
        <w:rPr>
          <w:b/>
          <w:caps/>
          <w:sz w:val="28"/>
          <w:szCs w:val="28"/>
        </w:rPr>
        <w:t>территории</w:t>
      </w:r>
      <w:r w:rsidR="001B5F86" w:rsidRPr="00EC5082">
        <w:rPr>
          <w:b/>
          <w:caps/>
          <w:sz w:val="28"/>
          <w:szCs w:val="28"/>
        </w:rPr>
        <w:t>,</w:t>
      </w:r>
    </w:p>
    <w:p w:rsidR="00EC5082" w:rsidRPr="00EC5082" w:rsidRDefault="001B5F86" w:rsidP="00EC5082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EC5082">
        <w:rPr>
          <w:b/>
          <w:caps/>
          <w:sz w:val="28"/>
          <w:szCs w:val="28"/>
        </w:rPr>
        <w:t>ограниченной</w:t>
      </w:r>
      <w:r w:rsidR="00EC5082" w:rsidRPr="00EC5082">
        <w:rPr>
          <w:b/>
          <w:caps/>
          <w:sz w:val="28"/>
          <w:szCs w:val="28"/>
        </w:rPr>
        <w:t xml:space="preserve"> </w:t>
      </w:r>
      <w:r w:rsidR="00C73ABB" w:rsidRPr="00EC5082">
        <w:rPr>
          <w:b/>
          <w:caps/>
          <w:sz w:val="28"/>
          <w:szCs w:val="28"/>
        </w:rPr>
        <w:t>ул. БОРОВСКАЯ, ул.</w:t>
      </w:r>
      <w:r w:rsidR="00EC5082" w:rsidRPr="00EC5082">
        <w:rPr>
          <w:b/>
          <w:caps/>
          <w:sz w:val="28"/>
          <w:szCs w:val="28"/>
        </w:rPr>
        <w:t xml:space="preserve"> </w:t>
      </w:r>
      <w:r w:rsidR="00C73ABB" w:rsidRPr="00EC5082">
        <w:rPr>
          <w:b/>
          <w:caps/>
          <w:sz w:val="28"/>
          <w:szCs w:val="28"/>
        </w:rPr>
        <w:t>ЮЖНАЯ</w:t>
      </w:r>
    </w:p>
    <w:p w:rsidR="000928CB" w:rsidRPr="007023CA" w:rsidRDefault="0078684C" w:rsidP="007023CA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EC5082">
        <w:rPr>
          <w:b/>
          <w:caps/>
          <w:sz w:val="28"/>
          <w:szCs w:val="28"/>
        </w:rPr>
        <w:t>в</w:t>
      </w:r>
      <w:r w:rsidR="00EC5082" w:rsidRPr="00EC5082">
        <w:rPr>
          <w:b/>
          <w:caps/>
          <w:sz w:val="28"/>
          <w:szCs w:val="28"/>
        </w:rPr>
        <w:t xml:space="preserve"> </w:t>
      </w:r>
      <w:r w:rsidR="007023CA">
        <w:rPr>
          <w:b/>
          <w:caps/>
          <w:sz w:val="28"/>
          <w:szCs w:val="28"/>
        </w:rPr>
        <w:t>городском</w:t>
      </w:r>
      <w:r w:rsidR="002D4D23" w:rsidRPr="00EC5082">
        <w:rPr>
          <w:b/>
          <w:caps/>
          <w:sz w:val="28"/>
          <w:szCs w:val="28"/>
        </w:rPr>
        <w:t xml:space="preserve"> </w:t>
      </w:r>
      <w:r w:rsidR="007023CA">
        <w:rPr>
          <w:b/>
          <w:caps/>
          <w:sz w:val="28"/>
          <w:szCs w:val="28"/>
        </w:rPr>
        <w:t>округе</w:t>
      </w:r>
      <w:r w:rsidR="002D4D23" w:rsidRPr="00EC5082">
        <w:rPr>
          <w:b/>
          <w:caps/>
          <w:sz w:val="28"/>
          <w:szCs w:val="28"/>
        </w:rPr>
        <w:t xml:space="preserve"> </w:t>
      </w:r>
      <w:r w:rsidRPr="00EC5082">
        <w:rPr>
          <w:b/>
          <w:caps/>
          <w:sz w:val="28"/>
          <w:szCs w:val="28"/>
        </w:rPr>
        <w:t>город Воронеж</w:t>
      </w:r>
    </w:p>
    <w:p w:rsidR="00EC5082" w:rsidRPr="00EC5082" w:rsidRDefault="00EC5082" w:rsidP="00EC5082">
      <w:pPr>
        <w:widowControl/>
        <w:spacing w:line="252" w:lineRule="auto"/>
        <w:ind w:firstLine="0"/>
        <w:rPr>
          <w:b/>
          <w:sz w:val="28"/>
          <w:szCs w:val="28"/>
        </w:rPr>
      </w:pPr>
    </w:p>
    <w:p w:rsidR="00434FC1" w:rsidRDefault="007023CA" w:rsidP="00EC508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Изменения в пр</w:t>
      </w:r>
      <w:r w:rsidR="001A302D" w:rsidRPr="00164314">
        <w:rPr>
          <w:shd w:val="clear" w:color="auto" w:fill="FFFFFF"/>
        </w:rPr>
        <w:t>оект межевания территории</w:t>
      </w:r>
      <w:r w:rsidR="00BE4A9A">
        <w:rPr>
          <w:shd w:val="clear" w:color="auto" w:fill="FFFFFF"/>
        </w:rPr>
        <w:t xml:space="preserve">, ограниченной </w:t>
      </w:r>
      <w:r>
        <w:rPr>
          <w:shd w:val="clear" w:color="auto" w:fill="FFFFFF"/>
        </w:rPr>
        <w:br/>
      </w:r>
      <w:r w:rsidR="00C73ABB">
        <w:rPr>
          <w:shd w:val="clear" w:color="auto" w:fill="FFFFFF"/>
        </w:rPr>
        <w:t xml:space="preserve">ул. </w:t>
      </w:r>
      <w:proofErr w:type="spellStart"/>
      <w:r w:rsidR="00C73ABB">
        <w:rPr>
          <w:shd w:val="clear" w:color="auto" w:fill="FFFFFF"/>
        </w:rPr>
        <w:t>Боровская</w:t>
      </w:r>
      <w:proofErr w:type="spellEnd"/>
      <w:r w:rsidR="00C73ABB">
        <w:rPr>
          <w:shd w:val="clear" w:color="auto" w:fill="FFFFFF"/>
        </w:rPr>
        <w:t>,</w:t>
      </w:r>
      <w:r w:rsidR="00EC5082">
        <w:rPr>
          <w:shd w:val="clear" w:color="auto" w:fill="FFFFFF"/>
        </w:rPr>
        <w:t xml:space="preserve"> </w:t>
      </w:r>
      <w:r w:rsidR="00C73ABB">
        <w:rPr>
          <w:shd w:val="clear" w:color="auto" w:fill="FFFFFF"/>
        </w:rPr>
        <w:t xml:space="preserve">ул. </w:t>
      </w:r>
      <w:r w:rsidR="00C73ABB" w:rsidRPr="00C73ABB">
        <w:rPr>
          <w:shd w:val="clear" w:color="auto" w:fill="FFFFFF"/>
        </w:rPr>
        <w:t>Южная</w:t>
      </w:r>
      <w:r w:rsidR="001F277C" w:rsidRPr="005E543B">
        <w:rPr>
          <w:lang w:eastAsia="ar-SA"/>
        </w:rPr>
        <w:t xml:space="preserve"> </w:t>
      </w:r>
      <w:r w:rsidR="001A302D" w:rsidRPr="00164314">
        <w:rPr>
          <w:shd w:val="clear" w:color="auto" w:fill="FFFFFF"/>
        </w:rPr>
        <w:t>в городском округе город Воронеж, разработан</w:t>
      </w:r>
      <w:r>
        <w:rPr>
          <w:shd w:val="clear" w:color="auto" w:fill="FFFFFF"/>
        </w:rPr>
        <w:t>ы</w:t>
      </w:r>
      <w:r w:rsidR="001A302D" w:rsidRPr="00164314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7023CA">
        <w:rPr>
          <w:shd w:val="clear" w:color="auto" w:fill="FFFFFF"/>
        </w:rPr>
        <w:t xml:space="preserve">на основании постановления </w:t>
      </w:r>
      <w:r>
        <w:rPr>
          <w:shd w:val="clear" w:color="auto" w:fill="FFFFFF"/>
        </w:rPr>
        <w:t>а</w:t>
      </w:r>
      <w:r w:rsidRPr="007023CA">
        <w:rPr>
          <w:shd w:val="clear" w:color="auto" w:fill="FFFFFF"/>
        </w:rPr>
        <w:t>дминистрации городского округа</w:t>
      </w:r>
      <w:r>
        <w:rPr>
          <w:shd w:val="clear" w:color="auto" w:fill="FFFFFF"/>
        </w:rPr>
        <w:t xml:space="preserve"> город Воронеж от 12.05.2023 </w:t>
      </w:r>
      <w:r w:rsidRPr="007023CA">
        <w:rPr>
          <w:shd w:val="clear" w:color="auto" w:fill="FFFFFF"/>
        </w:rPr>
        <w:t xml:space="preserve">№ 563 «Об утверждении проекта межевания территории, ограниченной ул. </w:t>
      </w:r>
      <w:proofErr w:type="spellStart"/>
      <w:r w:rsidRPr="007023CA">
        <w:rPr>
          <w:shd w:val="clear" w:color="auto" w:fill="FFFFFF"/>
        </w:rPr>
        <w:t>Боровская</w:t>
      </w:r>
      <w:proofErr w:type="spellEnd"/>
      <w:r w:rsidRPr="007023CA">
        <w:rPr>
          <w:shd w:val="clear" w:color="auto" w:fill="FFFFFF"/>
        </w:rPr>
        <w:t>, ул. Южная в городском округе город Воронеж»</w:t>
      </w:r>
      <w:r w:rsidR="001A302D" w:rsidRPr="00620C3E">
        <w:t>,</w:t>
      </w:r>
      <w:r w:rsidR="001A302D">
        <w:t xml:space="preserve"> </w:t>
      </w:r>
      <w:r w:rsidR="001A302D" w:rsidRPr="00A5247D">
        <w:rPr>
          <w:shd w:val="clear" w:color="auto" w:fill="FFFFFF"/>
        </w:rPr>
        <w:t>Генерального плана городского округа город Воронеж</w:t>
      </w:r>
      <w:r w:rsidR="001A302D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="001A302D">
        <w:rPr>
          <w:shd w:val="clear" w:color="auto" w:fill="FFFFFF"/>
        </w:rPr>
        <w:t>на 2021−2041 годы</w:t>
      </w:r>
      <w:r w:rsidR="001A302D" w:rsidRPr="00A5247D">
        <w:rPr>
          <w:shd w:val="clear" w:color="auto" w:fill="FFFFFF"/>
        </w:rPr>
        <w:t>, утвержденного реше</w:t>
      </w:r>
      <w:r w:rsidR="001A302D">
        <w:rPr>
          <w:shd w:val="clear" w:color="auto" w:fill="FFFFFF"/>
        </w:rPr>
        <w:t xml:space="preserve">нием Воронежской городской Думы </w:t>
      </w:r>
      <w:r w:rsidR="001A302D" w:rsidRPr="00A5247D">
        <w:rPr>
          <w:shd w:val="clear" w:color="auto" w:fill="FFFFFF"/>
        </w:rPr>
        <w:t xml:space="preserve">от 25.12.2020 </w:t>
      </w:r>
      <w:r w:rsidR="00F60A1A">
        <w:rPr>
          <w:shd w:val="clear" w:color="auto" w:fill="FFFFFF"/>
        </w:rPr>
        <w:t>№ </w:t>
      </w:r>
      <w:r w:rsidR="001A302D" w:rsidRPr="00A5247D">
        <w:rPr>
          <w:shd w:val="clear" w:color="auto" w:fill="FFFFFF"/>
        </w:rPr>
        <w:t>137-</w:t>
      </w:r>
      <w:r w:rsidR="001A302D" w:rsidRPr="00A5247D">
        <w:rPr>
          <w:shd w:val="clear" w:color="auto" w:fill="FFFFFF"/>
          <w:lang w:val="en-US"/>
        </w:rPr>
        <w:t>V</w:t>
      </w:r>
      <w:proofErr w:type="gramEnd"/>
      <w:r w:rsidR="001A302D" w:rsidRPr="00A5247D">
        <w:rPr>
          <w:shd w:val="clear" w:color="auto" w:fill="FFFFFF"/>
        </w:rPr>
        <w:t xml:space="preserve"> (далее – Генеральный план),</w:t>
      </w:r>
      <w:r w:rsidR="001A302D">
        <w:rPr>
          <w:shd w:val="clear" w:color="auto" w:fill="FFFFFF"/>
        </w:rPr>
        <w:t xml:space="preserve"> </w:t>
      </w:r>
      <w:r w:rsidR="00AD52FF" w:rsidRPr="0015156F">
        <w:rPr>
          <w:shd w:val="clear" w:color="auto" w:fill="FFFFFF"/>
        </w:rPr>
        <w:t>Правил</w:t>
      </w:r>
      <w:r w:rsidR="00AD52FF" w:rsidRPr="004E6D53">
        <w:rPr>
          <w:shd w:val="clear" w:color="auto" w:fill="FFFFFF"/>
        </w:rPr>
        <w:t xml:space="preserve"> землепользования и застройки городского округа город Воронеж, утвержденных решением Воронежской городской Думы от </w:t>
      </w:r>
      <w:r w:rsidR="0080043A" w:rsidRPr="0080043A">
        <w:rPr>
          <w:shd w:val="clear" w:color="auto" w:fill="FFFFFF"/>
        </w:rPr>
        <w:t xml:space="preserve">20.04.2022 </w:t>
      </w:r>
      <w:r w:rsidR="003B7F2B">
        <w:rPr>
          <w:shd w:val="clear" w:color="auto" w:fill="FFFFFF"/>
        </w:rPr>
        <w:br/>
      </w:r>
      <w:proofErr w:type="gramStart"/>
      <w:r w:rsidR="0080043A">
        <w:rPr>
          <w:shd w:val="clear" w:color="auto" w:fill="FFFFFF"/>
        </w:rPr>
        <w:t>№</w:t>
      </w:r>
      <w:r w:rsidR="0080043A" w:rsidRPr="0080043A">
        <w:rPr>
          <w:shd w:val="clear" w:color="auto" w:fill="FFFFFF"/>
        </w:rPr>
        <w:t xml:space="preserve"> 466-V </w:t>
      </w:r>
      <w:r w:rsidR="00AD52FF" w:rsidRPr="004E6D53">
        <w:rPr>
          <w:shd w:val="clear" w:color="auto" w:fill="FFFFFF"/>
        </w:rPr>
        <w:t>(далее – Правил</w:t>
      </w:r>
      <w:r w:rsidR="009470B8">
        <w:rPr>
          <w:shd w:val="clear" w:color="auto" w:fill="FFFFFF"/>
        </w:rPr>
        <w:t>а</w:t>
      </w:r>
      <w:r w:rsidR="00AD52FF" w:rsidRPr="004E6D53">
        <w:rPr>
          <w:shd w:val="clear" w:color="auto" w:fill="FFFFFF"/>
        </w:rPr>
        <w:t xml:space="preserve"> землепользования и застройки), </w:t>
      </w:r>
      <w:r w:rsidR="003B7F2B">
        <w:rPr>
          <w:shd w:val="clear" w:color="auto" w:fill="FFFFFF"/>
        </w:rPr>
        <w:br/>
      </w:r>
      <w:r w:rsidR="00AD52FF" w:rsidRPr="004E6D53">
        <w:rPr>
          <w:shd w:val="clear" w:color="auto" w:fill="FFFFFF"/>
        </w:rPr>
        <w:t>в соответствии с требованиями Градостроительного кодекса Российской Федерации</w:t>
      </w:r>
      <w:r w:rsidR="00D92D84">
        <w:rPr>
          <w:shd w:val="clear" w:color="auto" w:fill="FFFFFF"/>
        </w:rPr>
        <w:t xml:space="preserve"> </w:t>
      </w:r>
      <w:r w:rsidR="00D92D84" w:rsidRPr="004E6D53">
        <w:rPr>
          <w:shd w:val="clear" w:color="auto" w:fill="FFFFFF"/>
        </w:rPr>
        <w:t>(далее –</w:t>
      </w:r>
      <w:r w:rsidR="00D92D84">
        <w:rPr>
          <w:shd w:val="clear" w:color="auto" w:fill="FFFFFF"/>
        </w:rPr>
        <w:t xml:space="preserve"> </w:t>
      </w:r>
      <w:proofErr w:type="spellStart"/>
      <w:r w:rsidR="00D92D84">
        <w:rPr>
          <w:shd w:val="clear" w:color="auto" w:fill="FFFFFF"/>
        </w:rPr>
        <w:t>ГрК</w:t>
      </w:r>
      <w:proofErr w:type="spellEnd"/>
      <w:r w:rsidR="00D92D84">
        <w:rPr>
          <w:shd w:val="clear" w:color="auto" w:fill="FFFFFF"/>
        </w:rPr>
        <w:t xml:space="preserve"> РФ)</w:t>
      </w:r>
      <w:r w:rsidR="00AD52FF" w:rsidRPr="004E6D53">
        <w:rPr>
          <w:shd w:val="clear" w:color="auto" w:fill="FFFFFF"/>
        </w:rPr>
        <w:t>,</w:t>
      </w:r>
      <w:r w:rsidR="00C73ABB">
        <w:rPr>
          <w:shd w:val="clear" w:color="auto" w:fill="FFFFFF"/>
        </w:rPr>
        <w:t xml:space="preserve"> </w:t>
      </w:r>
      <w:r w:rsidR="00C73ABB" w:rsidRPr="00C73ABB">
        <w:rPr>
          <w:shd w:val="clear" w:color="auto" w:fill="FFFFFF"/>
        </w:rPr>
        <w:t>Земельного кодекса Российской Федерации (далее – ЗК РФ),</w:t>
      </w:r>
      <w:r w:rsidR="003B7F2B">
        <w:rPr>
          <w:shd w:val="clear" w:color="auto" w:fill="FFFFFF"/>
        </w:rPr>
        <w:t xml:space="preserve"> </w:t>
      </w:r>
      <w:r w:rsidR="003B7F2B" w:rsidRPr="003B6C8D">
        <w:t>постановлен</w:t>
      </w:r>
      <w:r w:rsidR="007E2B6B">
        <w:t>ия</w:t>
      </w:r>
      <w:r w:rsidR="003B7F2B" w:rsidRPr="003B6C8D">
        <w:t xml:space="preserve"> </w:t>
      </w:r>
      <w:r w:rsidR="003B7F2B">
        <w:t>П</w:t>
      </w:r>
      <w:r w:rsidR="003B7F2B" w:rsidRPr="003B6C8D">
        <w:t xml:space="preserve">равительства </w:t>
      </w:r>
      <w:r w:rsidR="003B7F2B" w:rsidRPr="00C73ABB">
        <w:rPr>
          <w:shd w:val="clear" w:color="auto" w:fill="FFFFFF"/>
        </w:rPr>
        <w:t>Российской Федерации</w:t>
      </w:r>
      <w:r w:rsidR="003B7F2B" w:rsidRPr="003B6C8D">
        <w:t xml:space="preserve"> </w:t>
      </w:r>
      <w:r w:rsidR="00FA6B25">
        <w:br/>
      </w:r>
      <w:r w:rsidR="003B7F2B" w:rsidRPr="003B6C8D">
        <w:t xml:space="preserve">от </w:t>
      </w:r>
      <w:r w:rsidR="003B7F2B">
        <w:t>0</w:t>
      </w:r>
      <w:r w:rsidR="003B7F2B" w:rsidRPr="003B6C8D">
        <w:t>2</w:t>
      </w:r>
      <w:r w:rsidR="003B7F2B">
        <w:t>.04.2022</w:t>
      </w:r>
      <w:r w:rsidR="003B7F2B" w:rsidRPr="003B6C8D">
        <w:t xml:space="preserve"> </w:t>
      </w:r>
      <w:r w:rsidR="003B7F2B">
        <w:t>№</w:t>
      </w:r>
      <w:r w:rsidR="003B7F2B" w:rsidRPr="003B6C8D">
        <w:t xml:space="preserve"> 575 </w:t>
      </w:r>
      <w:r w:rsidR="003B7F2B">
        <w:t>«</w:t>
      </w:r>
      <w:r w:rsidR="003B7F2B" w:rsidRPr="003B6C8D">
        <w:t>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</w:t>
      </w:r>
      <w:r w:rsidR="003B7F2B">
        <w:t>»,</w:t>
      </w:r>
      <w:r w:rsidR="00C73ABB" w:rsidRPr="00C73ABB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>иных</w:t>
      </w:r>
      <w:proofErr w:type="gramEnd"/>
      <w:r w:rsidR="00AD52FF" w:rsidRPr="004E6D53">
        <w:rPr>
          <w:shd w:val="clear" w:color="auto" w:fill="FFFFFF"/>
        </w:rPr>
        <w:t xml:space="preserve"> нормативных правовых актов </w:t>
      </w:r>
      <w:r w:rsidR="00AD52FF" w:rsidRPr="004E6D53">
        <w:rPr>
          <w:shd w:val="clear" w:color="auto" w:fill="FFFFFF"/>
        </w:rPr>
        <w:lastRenderedPageBreak/>
        <w:t>Российской Федерации, Воронежской области, муниципальных правовых актов городского округа город Воронеж.</w:t>
      </w:r>
    </w:p>
    <w:p w:rsidR="00C73ABB" w:rsidRPr="00C73ABB" w:rsidRDefault="00C73ABB" w:rsidP="00EC508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EC508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определения местоположения границ образуемых и</w:t>
      </w:r>
      <w:r>
        <w:rPr>
          <w:sz w:val="28"/>
          <w:szCs w:val="28"/>
        </w:rPr>
        <w:t xml:space="preserve"> изменяемых земельных участков;</w:t>
      </w:r>
    </w:p>
    <w:p w:rsidR="00434FC1" w:rsidRPr="004F29B0" w:rsidRDefault="00362CDB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</w:t>
      </w:r>
      <w:r w:rsidR="007E2B6B">
        <w:rPr>
          <w:sz w:val="28"/>
          <w:szCs w:val="28"/>
        </w:rPr>
        <w:t xml:space="preserve">тального строительства, а также в целях </w:t>
      </w:r>
      <w:r w:rsidR="00434FC1" w:rsidRPr="004F29B0">
        <w:rPr>
          <w:sz w:val="28"/>
          <w:szCs w:val="28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4F29B0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4F29B0" w:rsidRDefault="00434FC1" w:rsidP="00C73AB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F65522">
        <w:rPr>
          <w:sz w:val="28"/>
          <w:szCs w:val="28"/>
        </w:rPr>
        <w:t>рК</w:t>
      </w:r>
      <w:proofErr w:type="spellEnd"/>
      <w:r w:rsidR="00F65522">
        <w:rPr>
          <w:sz w:val="28"/>
          <w:szCs w:val="28"/>
        </w:rPr>
        <w:t xml:space="preserve"> РФ</w:t>
      </w:r>
      <w:r w:rsidR="000C3921" w:rsidRPr="004F29B0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F29B0" w:rsidRDefault="00AD52FF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4F29B0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>
        <w:rPr>
          <w:shd w:val="clear" w:color="auto" w:fill="FFFFFF"/>
        </w:rPr>
        <w:t>й п</w:t>
      </w:r>
      <w:r w:rsidRPr="004F29B0">
        <w:rPr>
          <w:shd w:val="clear" w:color="auto" w:fill="FFFFFF"/>
        </w:rPr>
        <w:t>равилами землепользования и застройки</w:t>
      </w:r>
      <w:r w:rsidR="0069338C" w:rsidRPr="004F29B0">
        <w:rPr>
          <w:shd w:val="clear" w:color="auto" w:fill="FFFFFF"/>
        </w:rPr>
        <w:t xml:space="preserve"> </w:t>
      </w:r>
      <w:r w:rsidRPr="004F29B0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>
        <w:rPr>
          <w:shd w:val="clear" w:color="auto" w:fill="FFFFFF"/>
        </w:rPr>
        <w:t xml:space="preserve">ирования муниципального района, </w:t>
      </w:r>
      <w:r w:rsidRPr="004F29B0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E733C8" w:rsidRDefault="00E733C8" w:rsidP="00C73AB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E733C8">
        <w:rPr>
          <w:shd w:val="clear" w:color="auto" w:fill="FFFFFF"/>
        </w:rPr>
        <w:t xml:space="preserve">Рассматриваемая территория </w:t>
      </w:r>
      <w:r w:rsidR="003B7F2B">
        <w:rPr>
          <w:shd w:val="clear" w:color="auto" w:fill="FFFFFF"/>
        </w:rPr>
        <w:t xml:space="preserve">площадью 2,38 га </w:t>
      </w:r>
      <w:r w:rsidRPr="00E733C8">
        <w:rPr>
          <w:shd w:val="clear" w:color="auto" w:fill="FFFFFF"/>
        </w:rPr>
        <w:t>расположена в Железнодорожном районе городского округа город Воронеж на территории када</w:t>
      </w:r>
      <w:r w:rsidR="00856CBF">
        <w:rPr>
          <w:shd w:val="clear" w:color="auto" w:fill="FFFFFF"/>
        </w:rPr>
        <w:t>стрового квартала 36:34:0104102</w:t>
      </w:r>
      <w:r w:rsidRPr="00E733C8">
        <w:rPr>
          <w:shd w:val="clear" w:color="auto" w:fill="FFFFFF"/>
        </w:rPr>
        <w:t xml:space="preserve"> и включает земельные участки кадастрового квартала  36:34:0000000 (охранные зоны).</w:t>
      </w:r>
    </w:p>
    <w:p w:rsidR="0082153B" w:rsidRDefault="0082153B" w:rsidP="0082153B">
      <w:pPr>
        <w:pStyle w:val="Standard"/>
        <w:spacing w:line="372" w:lineRule="auto"/>
        <w:ind w:firstLine="709"/>
        <w:jc w:val="both"/>
      </w:pPr>
      <w:r w:rsidRPr="00F662A8">
        <w:lastRenderedPageBreak/>
        <w:t xml:space="preserve">Сведения о границах территории, в отношении которой </w:t>
      </w:r>
      <w:r>
        <w:t>разработан</w:t>
      </w:r>
      <w:r w:rsidRPr="00F662A8">
        <w:t xml:space="preserve"> проект межевания, </w:t>
      </w:r>
      <w:r>
        <w:t xml:space="preserve">представлены в таблице № 1. </w:t>
      </w:r>
      <w:r w:rsidRPr="00F662A8">
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</w:t>
      </w:r>
      <w:r>
        <w:t>.</w:t>
      </w:r>
    </w:p>
    <w:p w:rsidR="0082153B" w:rsidRPr="0082153B" w:rsidRDefault="0082153B" w:rsidP="0082153B">
      <w:pPr>
        <w:pStyle w:val="Standard"/>
        <w:spacing w:line="360" w:lineRule="auto"/>
        <w:ind w:firstLine="709"/>
        <w:jc w:val="right"/>
      </w:pPr>
      <w:r>
        <w:t>Таблица №</w:t>
      </w:r>
      <w:r>
        <w:rPr>
          <w:lang w:val="en-US"/>
        </w:rPr>
        <w:t xml:space="preserve"> </w:t>
      </w:r>
      <w: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3366"/>
        <w:gridCol w:w="3190"/>
      </w:tblGrid>
      <w:tr w:rsidR="0082153B" w:rsidRPr="00F662A8" w:rsidTr="00F767BB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82153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Номер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="007E2B6B">
              <w:rPr>
                <w:kern w:val="0"/>
                <w:sz w:val="24"/>
                <w:szCs w:val="24"/>
              </w:rPr>
              <w:br/>
            </w:r>
            <w:r>
              <w:rPr>
                <w:kern w:val="0"/>
                <w:sz w:val="24"/>
                <w:szCs w:val="24"/>
              </w:rPr>
              <w:t>характерной</w:t>
            </w:r>
            <w:r w:rsidRPr="00F662A8">
              <w:rPr>
                <w:kern w:val="0"/>
                <w:sz w:val="24"/>
                <w:szCs w:val="24"/>
              </w:rPr>
              <w:t xml:space="preserve"> точ</w:t>
            </w:r>
            <w:r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82153B" w:rsidRPr="00F662A8" w:rsidTr="00F767BB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Y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521266,83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1305893,90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521260,58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1306153,82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521256,63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1306249,76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521234,55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1306257,62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521159,49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1305886,71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521226,41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1305888,43</w:t>
            </w:r>
          </w:p>
        </w:tc>
      </w:tr>
      <w:tr w:rsidR="0082153B" w:rsidRPr="00F662A8" w:rsidTr="00F767B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521266,83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3B" w:rsidRPr="00F662A8" w:rsidRDefault="0082153B" w:rsidP="00F767BB">
            <w:pPr>
              <w:widowControl/>
              <w:suppressAutoHyphens w:val="0"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662A8">
              <w:rPr>
                <w:kern w:val="0"/>
                <w:sz w:val="24"/>
                <w:szCs w:val="24"/>
              </w:rPr>
              <w:t>1305893,90</w:t>
            </w:r>
          </w:p>
        </w:tc>
      </w:tr>
    </w:tbl>
    <w:p w:rsidR="00177CED" w:rsidRDefault="00177CED" w:rsidP="0016772D">
      <w:pPr>
        <w:pStyle w:val="Standard"/>
        <w:spacing w:line="360" w:lineRule="auto"/>
        <w:jc w:val="both"/>
      </w:pPr>
    </w:p>
    <w:p w:rsidR="00482063" w:rsidRDefault="00977F0E" w:rsidP="005B2703">
      <w:pPr>
        <w:pStyle w:val="Standard"/>
        <w:spacing w:line="360" w:lineRule="auto"/>
        <w:ind w:firstLine="709"/>
        <w:jc w:val="both"/>
      </w:pPr>
      <w:r>
        <w:t>Согласно Генеральному</w:t>
      </w:r>
      <w:r w:rsidR="00482063">
        <w:t xml:space="preserve"> п</w:t>
      </w:r>
      <w:r>
        <w:t>лану</w:t>
      </w:r>
      <w:r w:rsidR="00587488">
        <w:t xml:space="preserve"> рассматриваемая территория </w:t>
      </w:r>
      <w:r w:rsidR="0016772D">
        <w:t>расположена в функциональной зоне</w:t>
      </w:r>
      <w:r w:rsidR="00482063">
        <w:t xml:space="preserve"> смешанной и общ</w:t>
      </w:r>
      <w:r w:rsidR="005B2703">
        <w:t>ественно-деловой застройки</w:t>
      </w:r>
      <w:r w:rsidR="007E2B6B">
        <w:t xml:space="preserve"> и</w:t>
      </w:r>
      <w:r w:rsidR="0016772D">
        <w:t xml:space="preserve"> зоне</w:t>
      </w:r>
      <w:r w:rsidR="00482063">
        <w:t xml:space="preserve"> магистральной улично</w:t>
      </w:r>
      <w:r w:rsidR="0016772D">
        <w:t>-</w:t>
      </w:r>
      <w:r w:rsidR="00482063">
        <w:t>дорожной сети.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Рассматриваемая территория пригодна для строительства жилой застройки и объектов обслуживания при соблюдении действующих норм и правил.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Согласно Правил</w:t>
      </w:r>
      <w:r w:rsidR="00977F0E">
        <w:t>ам</w:t>
      </w:r>
      <w:r>
        <w:t xml:space="preserve"> землепользования и застройки рассматриваемая территор</w:t>
      </w:r>
      <w:r w:rsidR="0016772D">
        <w:t>ия расположена в территориальной зоне</w:t>
      </w:r>
      <w:r>
        <w:t xml:space="preserve"> ЖИ</w:t>
      </w:r>
      <w:r w:rsidR="00977F0E">
        <w:t xml:space="preserve"> </w:t>
      </w:r>
      <w:r w:rsidR="0016772D">
        <w:t>«З</w:t>
      </w:r>
      <w:r>
        <w:t>она</w:t>
      </w:r>
      <w:r w:rsidR="005B2703">
        <w:t xml:space="preserve"> </w:t>
      </w:r>
      <w:r>
        <w:t>индивидуальной жилой застройки</w:t>
      </w:r>
      <w:r w:rsidR="0016772D">
        <w:t>»</w:t>
      </w:r>
      <w:r>
        <w:t>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Зона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82153B" w:rsidRDefault="0082153B" w:rsidP="005B2703">
      <w:pPr>
        <w:pStyle w:val="Standard"/>
        <w:spacing w:line="360" w:lineRule="auto"/>
        <w:ind w:firstLine="709"/>
        <w:jc w:val="both"/>
      </w:pPr>
      <w:r w:rsidRPr="0082153B">
        <w:t xml:space="preserve">Рациональное использование территории во многом определяется характером ограничений на хозяйственные и иные виды деятельности </w:t>
      </w:r>
      <w:r>
        <w:br/>
      </w:r>
      <w:r w:rsidRPr="0082153B">
        <w:t xml:space="preserve">в зонах с особыми условиями использования. В соответствии </w:t>
      </w:r>
      <w:r>
        <w:t>с</w:t>
      </w:r>
      <w:r w:rsidRPr="0082153B">
        <w:t xml:space="preserve"> Правил</w:t>
      </w:r>
      <w:r>
        <w:t>ами</w:t>
      </w:r>
      <w:r w:rsidRPr="0082153B">
        <w:t xml:space="preserve"> </w:t>
      </w:r>
      <w:r w:rsidRPr="0082153B">
        <w:lastRenderedPageBreak/>
        <w:t>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82153B" w:rsidRPr="003155B8" w:rsidRDefault="0082153B" w:rsidP="003155B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2153B">
        <w:rPr>
          <w:shd w:val="clear" w:color="auto" w:fill="FFFFFF"/>
        </w:rPr>
        <w:t>В границах рассматриваемой территории лесн</w:t>
      </w:r>
      <w:r w:rsidR="007E2B6B">
        <w:rPr>
          <w:shd w:val="clear" w:color="auto" w:fill="FFFFFF"/>
        </w:rPr>
        <w:t>ые</w:t>
      </w:r>
      <w:r w:rsidRPr="0082153B">
        <w:rPr>
          <w:shd w:val="clear" w:color="auto" w:fill="FFFFFF"/>
        </w:rPr>
        <w:t xml:space="preserve"> участк</w:t>
      </w:r>
      <w:r w:rsidR="007E2B6B">
        <w:rPr>
          <w:shd w:val="clear" w:color="auto" w:fill="FFFFFF"/>
        </w:rPr>
        <w:t>и</w:t>
      </w:r>
      <w:r w:rsidRPr="0082153B">
        <w:rPr>
          <w:shd w:val="clear" w:color="auto" w:fill="FFFFFF"/>
        </w:rPr>
        <w:t xml:space="preserve"> не обнаружен</w:t>
      </w:r>
      <w:r w:rsidR="007E2B6B">
        <w:rPr>
          <w:shd w:val="clear" w:color="auto" w:fill="FFFFFF"/>
        </w:rPr>
        <w:t>ы</w:t>
      </w:r>
      <w:r w:rsidRPr="0082153B">
        <w:rPr>
          <w:shd w:val="clear" w:color="auto" w:fill="FFFFFF"/>
        </w:rPr>
        <w:t>. Прилегающие к проектируемой территории участки также не входят в состав земель лесного фонда.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Рассматриваемая территория расположена в пределах </w:t>
      </w:r>
      <w:proofErr w:type="spellStart"/>
      <w:r>
        <w:t>приаэродромных</w:t>
      </w:r>
      <w:proofErr w:type="spellEnd"/>
      <w:r>
        <w:t xml:space="preserve"> территорий аэродромов Воронеж (</w:t>
      </w:r>
      <w:proofErr w:type="spellStart"/>
      <w:r>
        <w:t>Чертовицкое</w:t>
      </w:r>
      <w:proofErr w:type="spellEnd"/>
      <w:r>
        <w:t xml:space="preserve">), Воронеж (Придача), в </w:t>
      </w:r>
      <w:proofErr w:type="gramStart"/>
      <w:r>
        <w:t>связи</w:t>
      </w:r>
      <w:proofErr w:type="gramEnd"/>
      <w: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482063" w:rsidRDefault="00C25C89" w:rsidP="005B2703">
      <w:pPr>
        <w:pStyle w:val="Standard"/>
        <w:spacing w:line="360" w:lineRule="auto"/>
        <w:ind w:firstLine="709"/>
        <w:jc w:val="both"/>
      </w:pPr>
      <w:r>
        <w:t>Согласно решению</w:t>
      </w:r>
      <w:r w:rsidR="00482063">
        <w:t xml:space="preserve"> об установлении границ </w:t>
      </w:r>
      <w:proofErr w:type="spellStart"/>
      <w:r w:rsidR="00482063">
        <w:t>приаэродромной</w:t>
      </w:r>
      <w:proofErr w:type="spellEnd"/>
      <w:r w:rsidR="00482063">
        <w:t xml:space="preserve"> территор</w:t>
      </w:r>
      <w:proofErr w:type="gramStart"/>
      <w:r w:rsidR="00482063">
        <w:t>ии аэ</w:t>
      </w:r>
      <w:proofErr w:type="gramEnd"/>
      <w:r w:rsidR="00482063">
        <w:t>род</w:t>
      </w:r>
      <w:r>
        <w:t xml:space="preserve">рома экспериментальной авиации </w:t>
      </w:r>
      <w:r w:rsidR="00482063">
        <w:t>Воронеж</w:t>
      </w:r>
      <w:r>
        <w:t xml:space="preserve"> (Придача), утвержденному </w:t>
      </w:r>
      <w:proofErr w:type="spellStart"/>
      <w:r>
        <w:t>в</w:t>
      </w:r>
      <w:r w:rsidR="00482063">
        <w:t>рио</w:t>
      </w:r>
      <w:proofErr w:type="spellEnd"/>
      <w:r w:rsidR="00482063">
        <w:t xml:space="preserve"> директора департамента авиационной промышленности </w:t>
      </w:r>
      <w:proofErr w:type="spellStart"/>
      <w:r w:rsidR="00482063">
        <w:t>Минпр</w:t>
      </w:r>
      <w:r>
        <w:t>омторга</w:t>
      </w:r>
      <w:proofErr w:type="spellEnd"/>
      <w:r>
        <w:t xml:space="preserve"> России </w:t>
      </w:r>
      <w:proofErr w:type="spellStart"/>
      <w:r>
        <w:t>Лысогорским</w:t>
      </w:r>
      <w:proofErr w:type="spellEnd"/>
      <w:r>
        <w:t xml:space="preserve"> </w:t>
      </w:r>
      <w:r w:rsidR="00AD7A81">
        <w:t xml:space="preserve">Д.А. </w:t>
      </w:r>
      <w:r w:rsidR="00482063">
        <w:t>29.06.2018,</w:t>
      </w:r>
      <w:r w:rsidR="00C01D58">
        <w:t xml:space="preserve"> рассматриваемая территория расп</w:t>
      </w:r>
      <w:r>
        <w:t xml:space="preserve">оложена в границах </w:t>
      </w:r>
      <w:proofErr w:type="spellStart"/>
      <w:r>
        <w:t>подзон</w:t>
      </w:r>
      <w:proofErr w:type="spellEnd"/>
      <w:r w:rsidR="00482063">
        <w:t xml:space="preserve"> № 3, 5, 6.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</w:t>
      </w:r>
      <w:r w:rsidR="00C25C89">
        <w:t>приказу</w:t>
      </w:r>
      <w:r w:rsidR="00C01D58">
        <w:t xml:space="preserve"> Федерального аген</w:t>
      </w:r>
      <w:r>
        <w:t>т</w:t>
      </w:r>
      <w:r w:rsidR="00C01D58">
        <w:t>ст</w:t>
      </w:r>
      <w:r>
        <w:t>ва воздушного транспорта от 26.02.2021 № 113-П</w:t>
      </w:r>
      <w:r w:rsidR="00C25C89">
        <w:t xml:space="preserve"> «Об установлении </w:t>
      </w:r>
      <w:proofErr w:type="spellStart"/>
      <w:r w:rsidR="00C25C89">
        <w:t>приаэродромной</w:t>
      </w:r>
      <w:proofErr w:type="spellEnd"/>
      <w:r w:rsidR="00C25C89">
        <w:t xml:space="preserve"> территор</w:t>
      </w:r>
      <w:proofErr w:type="gramStart"/>
      <w:r w:rsidR="00C25C89">
        <w:t>ии аэ</w:t>
      </w:r>
      <w:proofErr w:type="gramEnd"/>
      <w:r w:rsidR="00C25C89">
        <w:t>родрома Воронеж (</w:t>
      </w:r>
      <w:proofErr w:type="spellStart"/>
      <w:r w:rsidR="00C25C89">
        <w:t>Чертовицкое</w:t>
      </w:r>
      <w:proofErr w:type="spellEnd"/>
      <w:r w:rsidR="00C25C89">
        <w:t>)»</w:t>
      </w:r>
      <w:r w:rsidR="00C01D58">
        <w:t xml:space="preserve"> рассматриваемая территория расп</w:t>
      </w:r>
      <w:r w:rsidR="00C25C89">
        <w:t xml:space="preserve">оложена в границах </w:t>
      </w:r>
      <w:proofErr w:type="spellStart"/>
      <w:r w:rsidR="00C25C89">
        <w:t>подзон</w:t>
      </w:r>
      <w:proofErr w:type="spellEnd"/>
      <w:r>
        <w:t xml:space="preserve"> № 3, 4, 5, 6.</w:t>
      </w:r>
    </w:p>
    <w:p w:rsidR="00482063" w:rsidRDefault="00482063" w:rsidP="003155B8">
      <w:pPr>
        <w:pStyle w:val="Standard"/>
        <w:spacing w:line="360" w:lineRule="auto"/>
        <w:ind w:firstLine="709"/>
        <w:jc w:val="both"/>
      </w:pPr>
      <w:r>
        <w:t xml:space="preserve">Согласно письму управления экологии администрации городского округа город Воронеж от 29.09.2022 № 19864662 в границах рассматриваемой </w:t>
      </w:r>
      <w:proofErr w:type="gramStart"/>
      <w:r>
        <w:t>территории</w:t>
      </w:r>
      <w:proofErr w:type="gramEnd"/>
      <w:r>
        <w:t xml:space="preserve"> особо охраняемые природные территории местного значения отсутствуют.</w:t>
      </w:r>
      <w:r w:rsidR="0082153B">
        <w:t xml:space="preserve"> 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письму управления по охране объектов культурного </w:t>
      </w:r>
      <w:r w:rsidR="003155B8">
        <w:br/>
      </w:r>
      <w:r>
        <w:t xml:space="preserve">наследия  </w:t>
      </w:r>
      <w:r w:rsidR="00C25C89">
        <w:t xml:space="preserve">Воронежской области </w:t>
      </w:r>
      <w:r>
        <w:t xml:space="preserve">от 30.09.2022 № 71-11/4073 в границах рассматриваемой территории объекты культурного наследия, включенные в единый государственный реестр объектов культурного наследия (памятников истории </w:t>
      </w:r>
      <w:r w:rsidR="00C25C89">
        <w:t>и культуры) народов Российской Ф</w:t>
      </w:r>
      <w:r>
        <w:t>едерации</w:t>
      </w:r>
      <w:r w:rsidR="00C25C89">
        <w:t>,</w:t>
      </w:r>
      <w:r>
        <w:t xml:space="preserve"> отсутствуют.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Планировочными ограничениями для рассматриваемой территории явля</w:t>
      </w:r>
      <w:r w:rsidR="007E2B6B">
        <w:t>ю</w:t>
      </w:r>
      <w:r>
        <w:t xml:space="preserve">тся охранные зоны инженерных сетей. Наличие охранной зоны </w:t>
      </w:r>
      <w:r w:rsidR="00872A32">
        <w:lastRenderedPageBreak/>
        <w:t xml:space="preserve">предполагает </w:t>
      </w:r>
      <w:r>
        <w:t>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872A32">
        <w:t xml:space="preserve"> следует</w:t>
      </w:r>
      <w: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482063" w:rsidRDefault="00872A32" w:rsidP="005B2703">
      <w:pPr>
        <w:pStyle w:val="Standard"/>
        <w:spacing w:line="360" w:lineRule="auto"/>
        <w:ind w:firstLine="709"/>
        <w:jc w:val="both"/>
      </w:pPr>
      <w:r>
        <w:t>Р</w:t>
      </w:r>
      <w:r w:rsidR="00482063">
        <w:t xml:space="preserve">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482063">
        <w:t>связи</w:t>
      </w:r>
      <w:proofErr w:type="gramEnd"/>
      <w:r w:rsidR="00482063">
        <w:t xml:space="preserve"> с чем необходимо соблюдение Закона Российской Федерации от 14.01.1993 № 4292-1 «Об увековечении памяти погибших при защите Отечества» и 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>Согл</w:t>
      </w:r>
      <w:r w:rsidR="005E1EEE">
        <w:t>асно публичной кадастровой карте</w:t>
      </w:r>
      <w:r>
        <w:t xml:space="preserve"> </w:t>
      </w:r>
      <w:proofErr w:type="spellStart"/>
      <w:r>
        <w:t>Росреестра</w:t>
      </w:r>
      <w:proofErr w:type="spellEnd"/>
      <w:r>
        <w:t xml:space="preserve"> в границах рассматриваемой территории установлены зоны с особыми условиями</w:t>
      </w:r>
      <w:r w:rsidR="005E1EEE">
        <w:t xml:space="preserve"> использования</w:t>
      </w:r>
      <w:r>
        <w:t xml:space="preserve"> территории:  </w:t>
      </w:r>
    </w:p>
    <w:p w:rsidR="00482063" w:rsidRDefault="007E2B6B" w:rsidP="005B2703">
      <w:pPr>
        <w:pStyle w:val="Standard"/>
        <w:spacing w:line="360" w:lineRule="auto"/>
        <w:ind w:firstLine="709"/>
        <w:jc w:val="both"/>
      </w:pPr>
      <w:r>
        <w:t>- о</w:t>
      </w:r>
      <w:r w:rsidR="00482063">
        <w:t>хран</w:t>
      </w:r>
      <w:r w:rsidR="005E1EEE">
        <w:t>ная зона объекта газоснабжения «Сооружение</w:t>
      </w:r>
      <w:r w:rsidR="007C6DC4">
        <w:t xml:space="preserve"> </w:t>
      </w:r>
      <w:r w:rsidR="005E1EEE">
        <w:t>– газорегуляторный пункт № 127»</w:t>
      </w:r>
      <w:r w:rsidR="00482063">
        <w:t>, расположен</w:t>
      </w:r>
      <w:r w:rsidR="00C01D58">
        <w:t>н</w:t>
      </w:r>
      <w:r w:rsidR="00482063">
        <w:t>ого по адресу: Воронежская обл., г. Воронеж, Железнодорожный район, ул. Паровозная, 76р (</w:t>
      </w:r>
      <w:r w:rsidR="001042A3" w:rsidRPr="001042A3">
        <w:t>реестровый номер</w:t>
      </w:r>
      <w:bookmarkStart w:id="0" w:name="_GoBack"/>
      <w:bookmarkEnd w:id="0"/>
      <w:r w:rsidR="00482063">
        <w:t xml:space="preserve"> 36:34-6.1516)</w:t>
      </w:r>
      <w:r>
        <w:t>;</w:t>
      </w:r>
    </w:p>
    <w:p w:rsidR="00482063" w:rsidRDefault="007E2B6B" w:rsidP="005B2703">
      <w:pPr>
        <w:pStyle w:val="Standard"/>
        <w:spacing w:line="360" w:lineRule="auto"/>
        <w:ind w:firstLine="709"/>
        <w:jc w:val="both"/>
      </w:pPr>
      <w:r>
        <w:t>- о</w:t>
      </w:r>
      <w:r w:rsidR="00482063">
        <w:t xml:space="preserve">хранная зона </w:t>
      </w:r>
      <w:r w:rsidR="007416A8">
        <w:t>к</w:t>
      </w:r>
      <w:r w:rsidR="00482063">
        <w:t>абельн</w:t>
      </w:r>
      <w:r w:rsidR="007416A8">
        <w:t>ой</w:t>
      </w:r>
      <w:r w:rsidR="00482063">
        <w:t xml:space="preserve"> лини</w:t>
      </w:r>
      <w:r w:rsidR="007416A8">
        <w:t>и</w:t>
      </w:r>
      <w:r w:rsidR="00482063">
        <w:t xml:space="preserve"> БКТП-1788-ТП-31, адрес (местоположение): Воронежская о</w:t>
      </w:r>
      <w:r w:rsidR="005E1EEE">
        <w:t>бл., г. Воронеж, ул. Южная, 32</w:t>
      </w:r>
      <w:r w:rsidR="00B94BC8">
        <w:t xml:space="preserve"> </w:t>
      </w:r>
      <w:r w:rsidR="005E1EEE">
        <w:t>–</w:t>
      </w:r>
      <w:r w:rsidR="007416A8">
        <w:t xml:space="preserve"> </w:t>
      </w:r>
      <w:r w:rsidR="00482063">
        <w:t>ул.</w:t>
      </w:r>
      <w:r w:rsidR="00B94BC8">
        <w:t> </w:t>
      </w:r>
      <w:r w:rsidR="00482063">
        <w:t>Землячки, 43 (</w:t>
      </w:r>
      <w:r w:rsidR="001042A3" w:rsidRPr="001042A3">
        <w:t xml:space="preserve">реестровый номер </w:t>
      </w:r>
      <w:r w:rsidR="00482063">
        <w:t>36:34-6.2661)</w:t>
      </w:r>
      <w:r>
        <w:t>;</w:t>
      </w:r>
    </w:p>
    <w:p w:rsidR="00482063" w:rsidRDefault="007E2B6B" w:rsidP="0082153B">
      <w:pPr>
        <w:pStyle w:val="Standard"/>
        <w:spacing w:line="360" w:lineRule="auto"/>
        <w:ind w:firstLine="709"/>
        <w:jc w:val="both"/>
      </w:pPr>
      <w:r>
        <w:t>- о</w:t>
      </w:r>
      <w:r w:rsidR="00482063">
        <w:t xml:space="preserve">хранная зона </w:t>
      </w:r>
      <w:r w:rsidR="007416A8">
        <w:t>к</w:t>
      </w:r>
      <w:r w:rsidR="00482063">
        <w:t>абельн</w:t>
      </w:r>
      <w:r w:rsidR="007416A8">
        <w:t>ой</w:t>
      </w:r>
      <w:r w:rsidR="00482063">
        <w:t xml:space="preserve"> лини</w:t>
      </w:r>
      <w:r w:rsidR="007416A8">
        <w:t>и</w:t>
      </w:r>
      <w:r w:rsidR="00482063">
        <w:t xml:space="preserve"> ТП-311 до ТП-1543 КЛ-10кВ, адрес (местоположение): </w:t>
      </w:r>
      <w:proofErr w:type="gramStart"/>
      <w:r w:rsidR="00482063">
        <w:t>Воронежская</w:t>
      </w:r>
      <w:proofErr w:type="gramEnd"/>
      <w:r w:rsidR="00482063">
        <w:t xml:space="preserve"> обл., г. Воронеж, ул. 50-летия Советской власти,</w:t>
      </w:r>
      <w:r w:rsidR="005E1EEE">
        <w:t xml:space="preserve"> 96</w:t>
      </w:r>
      <w:r w:rsidR="007C6DC4">
        <w:t xml:space="preserve"> </w:t>
      </w:r>
      <w:r w:rsidR="005E1EEE" w:rsidRPr="005E1EEE">
        <w:t>–</w:t>
      </w:r>
      <w:r w:rsidR="007C6DC4">
        <w:t xml:space="preserve"> </w:t>
      </w:r>
      <w:r w:rsidR="00482063">
        <w:t>ул. Богатырская, 36 (</w:t>
      </w:r>
      <w:r w:rsidR="001042A3" w:rsidRPr="001042A3">
        <w:t xml:space="preserve">реестровый номер </w:t>
      </w:r>
      <w:r>
        <w:t>36:34-6.3235);</w:t>
      </w:r>
    </w:p>
    <w:p w:rsidR="0082153B" w:rsidRDefault="007E2B6B" w:rsidP="0082153B">
      <w:pPr>
        <w:pStyle w:val="Standard"/>
        <w:spacing w:line="360" w:lineRule="auto"/>
        <w:ind w:firstLine="709"/>
        <w:jc w:val="both"/>
      </w:pPr>
      <w:r>
        <w:t>- о</w:t>
      </w:r>
      <w:r w:rsidR="0082153B">
        <w:t>хранная зона объекта электросетевого хозяйства «Блочная комплектная трансформаторная подстанция (БКТП-1543)», расположенн</w:t>
      </w:r>
      <w:r>
        <w:t>ого</w:t>
      </w:r>
      <w:r w:rsidR="0082153B">
        <w:t xml:space="preserve"> </w:t>
      </w:r>
      <w:r w:rsidR="0082153B">
        <w:br/>
        <w:t xml:space="preserve">по адресу: </w:t>
      </w:r>
      <w:proofErr w:type="gramStart"/>
      <w:r w:rsidR="0082153B">
        <w:t>Воронежская</w:t>
      </w:r>
      <w:proofErr w:type="gramEnd"/>
      <w:r w:rsidR="0082153B">
        <w:t xml:space="preserve"> обл., г. Воронеж, ул. Богатырская, 36 (реестровый номер 36:34-6.5913);</w:t>
      </w:r>
    </w:p>
    <w:p w:rsidR="0082153B" w:rsidRDefault="007E2B6B" w:rsidP="0082153B">
      <w:pPr>
        <w:pStyle w:val="Standard"/>
        <w:spacing w:line="360" w:lineRule="auto"/>
        <w:ind w:firstLine="709"/>
        <w:jc w:val="both"/>
      </w:pPr>
      <w:r>
        <w:lastRenderedPageBreak/>
        <w:t xml:space="preserve">- </w:t>
      </w:r>
      <w:proofErr w:type="spellStart"/>
      <w:r>
        <w:t>п</w:t>
      </w:r>
      <w:r w:rsidR="0082153B">
        <w:t>риаэродромная</w:t>
      </w:r>
      <w:proofErr w:type="spellEnd"/>
      <w:r w:rsidR="0082153B">
        <w:t xml:space="preserve"> территория аэродрома Воронеж (</w:t>
      </w:r>
      <w:proofErr w:type="spellStart"/>
      <w:r w:rsidR="0082153B">
        <w:t>Чертовицкое</w:t>
      </w:r>
      <w:proofErr w:type="spellEnd"/>
      <w:r w:rsidR="0082153B">
        <w:t xml:space="preserve">) </w:t>
      </w:r>
      <w:r>
        <w:br/>
      </w:r>
      <w:r w:rsidR="0082153B">
        <w:t xml:space="preserve">(часть 1) </w:t>
      </w:r>
      <w:r>
        <w:t>(</w:t>
      </w:r>
      <w:r w:rsidR="0082153B">
        <w:t>реестровый номер 36:00-6.701</w:t>
      </w:r>
      <w:r>
        <w:t>)</w:t>
      </w:r>
      <w:r w:rsidR="0082153B">
        <w:t>;</w:t>
      </w:r>
    </w:p>
    <w:p w:rsidR="0082153B" w:rsidRDefault="007E2B6B" w:rsidP="0082153B">
      <w:pPr>
        <w:pStyle w:val="Standard"/>
        <w:spacing w:line="360" w:lineRule="auto"/>
        <w:ind w:firstLine="709"/>
        <w:jc w:val="both"/>
      </w:pPr>
      <w:r>
        <w:t>- т</w:t>
      </w:r>
      <w:r w:rsidR="0082153B">
        <w:t xml:space="preserve">ретья </w:t>
      </w:r>
      <w:proofErr w:type="spellStart"/>
      <w:r w:rsidR="0082153B">
        <w:t>подзона</w:t>
      </w:r>
      <w:proofErr w:type="spellEnd"/>
      <w:r w:rsidR="0082153B">
        <w:t xml:space="preserve"> </w:t>
      </w:r>
      <w:proofErr w:type="spellStart"/>
      <w:r w:rsidR="0082153B">
        <w:t>приаэродромной</w:t>
      </w:r>
      <w:proofErr w:type="spellEnd"/>
      <w:r w:rsidR="0082153B">
        <w:t xml:space="preserve"> территор</w:t>
      </w:r>
      <w:proofErr w:type="gramStart"/>
      <w:r w:rsidR="0082153B">
        <w:t>ии аэ</w:t>
      </w:r>
      <w:proofErr w:type="gramEnd"/>
      <w:r w:rsidR="0082153B">
        <w:t>родрома Воронеж (</w:t>
      </w:r>
      <w:proofErr w:type="spellStart"/>
      <w:r w:rsidR="0082153B">
        <w:t>Чертовицкое</w:t>
      </w:r>
      <w:proofErr w:type="spellEnd"/>
      <w:r w:rsidR="0082153B">
        <w:t xml:space="preserve">) </w:t>
      </w:r>
      <w:r>
        <w:t>(</w:t>
      </w:r>
      <w:r w:rsidR="0082153B">
        <w:t>реестровый номер 36:00-6.703</w:t>
      </w:r>
      <w:r>
        <w:t>)</w:t>
      </w:r>
      <w:r w:rsidR="0082153B">
        <w:t>;</w:t>
      </w:r>
    </w:p>
    <w:p w:rsidR="0082153B" w:rsidRDefault="000C3F72" w:rsidP="0082153B">
      <w:pPr>
        <w:pStyle w:val="Standard"/>
        <w:spacing w:line="360" w:lineRule="auto"/>
        <w:ind w:firstLine="709"/>
        <w:jc w:val="both"/>
      </w:pPr>
      <w:r>
        <w:t>-</w:t>
      </w:r>
      <w:r w:rsidR="0082153B">
        <w:t xml:space="preserve"> </w:t>
      </w:r>
      <w:r>
        <w:t>ч</w:t>
      </w:r>
      <w:r w:rsidR="0082153B">
        <w:t xml:space="preserve">етвертая </w:t>
      </w:r>
      <w:proofErr w:type="spellStart"/>
      <w:r w:rsidR="0082153B">
        <w:t>подзона</w:t>
      </w:r>
      <w:proofErr w:type="spellEnd"/>
      <w:r w:rsidR="0082153B">
        <w:t xml:space="preserve"> </w:t>
      </w:r>
      <w:proofErr w:type="spellStart"/>
      <w:r w:rsidR="0082153B">
        <w:t>приаэродромной</w:t>
      </w:r>
      <w:proofErr w:type="spellEnd"/>
      <w:r w:rsidR="0082153B">
        <w:t xml:space="preserve"> территор</w:t>
      </w:r>
      <w:proofErr w:type="gramStart"/>
      <w:r w:rsidR="0082153B">
        <w:t>ии аэ</w:t>
      </w:r>
      <w:proofErr w:type="gramEnd"/>
      <w:r w:rsidR="0082153B">
        <w:t>родрома Воронеж (</w:t>
      </w:r>
      <w:proofErr w:type="spellStart"/>
      <w:r w:rsidR="0082153B">
        <w:t>Чертовицкое</w:t>
      </w:r>
      <w:proofErr w:type="spellEnd"/>
      <w:r w:rsidR="0082153B">
        <w:t xml:space="preserve">) (часть 1) </w:t>
      </w:r>
      <w:r>
        <w:t>(</w:t>
      </w:r>
      <w:r w:rsidR="0082153B">
        <w:t>реестровый номер 36:00-6.704</w:t>
      </w:r>
      <w:r>
        <w:t>)</w:t>
      </w:r>
      <w:r w:rsidR="0082153B">
        <w:t>;</w:t>
      </w:r>
    </w:p>
    <w:p w:rsidR="0082153B" w:rsidRDefault="000C3F72" w:rsidP="0082153B">
      <w:pPr>
        <w:pStyle w:val="Standard"/>
        <w:spacing w:line="360" w:lineRule="auto"/>
        <w:ind w:firstLine="709"/>
        <w:jc w:val="both"/>
      </w:pPr>
      <w:r>
        <w:t>-</w:t>
      </w:r>
      <w:r w:rsidR="0082153B">
        <w:t xml:space="preserve"> </w:t>
      </w:r>
      <w:r>
        <w:t>п</w:t>
      </w:r>
      <w:r w:rsidR="0082153B">
        <w:t xml:space="preserve">ятая </w:t>
      </w:r>
      <w:proofErr w:type="spellStart"/>
      <w:r w:rsidR="0082153B">
        <w:t>подзона</w:t>
      </w:r>
      <w:proofErr w:type="spellEnd"/>
      <w:r w:rsidR="0082153B">
        <w:t xml:space="preserve"> </w:t>
      </w:r>
      <w:proofErr w:type="spellStart"/>
      <w:r w:rsidR="0082153B">
        <w:t>приаэродромной</w:t>
      </w:r>
      <w:proofErr w:type="spellEnd"/>
      <w:r w:rsidR="0082153B">
        <w:t xml:space="preserve"> территор</w:t>
      </w:r>
      <w:proofErr w:type="gramStart"/>
      <w:r w:rsidR="0082153B">
        <w:t>ии аэ</w:t>
      </w:r>
      <w:proofErr w:type="gramEnd"/>
      <w:r w:rsidR="0082153B">
        <w:t>родрома Воронеж (</w:t>
      </w:r>
      <w:proofErr w:type="spellStart"/>
      <w:r w:rsidR="0082153B">
        <w:t>Чертовицкое</w:t>
      </w:r>
      <w:proofErr w:type="spellEnd"/>
      <w:r w:rsidR="0082153B">
        <w:t xml:space="preserve">) </w:t>
      </w:r>
      <w:r>
        <w:t>(</w:t>
      </w:r>
      <w:r w:rsidR="0082153B">
        <w:t>реестровый номер 36:00-6.705</w:t>
      </w:r>
      <w:r>
        <w:t>)</w:t>
      </w:r>
      <w:r w:rsidR="0082153B">
        <w:t>;</w:t>
      </w:r>
    </w:p>
    <w:p w:rsidR="0082153B" w:rsidRDefault="000C3F72" w:rsidP="003155B8">
      <w:pPr>
        <w:pStyle w:val="Standard"/>
        <w:spacing w:line="360" w:lineRule="auto"/>
        <w:ind w:firstLine="709"/>
        <w:jc w:val="both"/>
      </w:pPr>
      <w:r>
        <w:t>- ш</w:t>
      </w:r>
      <w:r w:rsidR="0082153B">
        <w:t xml:space="preserve">естая </w:t>
      </w:r>
      <w:proofErr w:type="spellStart"/>
      <w:r w:rsidR="0082153B">
        <w:t>подзона</w:t>
      </w:r>
      <w:proofErr w:type="spellEnd"/>
      <w:r w:rsidR="0082153B">
        <w:t xml:space="preserve"> </w:t>
      </w:r>
      <w:proofErr w:type="spellStart"/>
      <w:r w:rsidR="0082153B">
        <w:t>приаэродромной</w:t>
      </w:r>
      <w:proofErr w:type="spellEnd"/>
      <w:r w:rsidR="0082153B">
        <w:t xml:space="preserve"> территор</w:t>
      </w:r>
      <w:proofErr w:type="gramStart"/>
      <w:r w:rsidR="0082153B">
        <w:t>ии аэ</w:t>
      </w:r>
      <w:proofErr w:type="gramEnd"/>
      <w:r w:rsidR="0082153B">
        <w:t>родрома Воронеж (</w:t>
      </w:r>
      <w:proofErr w:type="spellStart"/>
      <w:r w:rsidR="0082153B">
        <w:t>Чертовицкое</w:t>
      </w:r>
      <w:proofErr w:type="spellEnd"/>
      <w:r w:rsidR="0082153B">
        <w:t xml:space="preserve">) </w:t>
      </w:r>
      <w:r>
        <w:t>(</w:t>
      </w:r>
      <w:r w:rsidR="0082153B">
        <w:t>реестровый номер 36:00-6.706</w:t>
      </w:r>
      <w:r>
        <w:t>)</w:t>
      </w:r>
      <w:r w:rsidR="0082153B">
        <w:t>.</w:t>
      </w:r>
    </w:p>
    <w:p w:rsidR="003155B8" w:rsidRDefault="003155B8" w:rsidP="003155B8">
      <w:pPr>
        <w:pStyle w:val="Standard"/>
        <w:spacing w:line="360" w:lineRule="auto"/>
        <w:ind w:firstLine="709"/>
        <w:jc w:val="both"/>
      </w:pPr>
      <w:r>
        <w:t>В рамках настоящего проекта межевания территории определяется местоположение границ образуемых и изменяемых земельных участков.</w:t>
      </w:r>
    </w:p>
    <w:p w:rsidR="003155B8" w:rsidRDefault="003155B8" w:rsidP="003155B8">
      <w:pPr>
        <w:pStyle w:val="Standard"/>
        <w:spacing w:line="360" w:lineRule="auto"/>
        <w:ind w:firstLine="709"/>
        <w:jc w:val="both"/>
      </w:pPr>
      <w:r>
        <w:t xml:space="preserve">В соответствии с ч. 1 ст. 11.2 ЗК РФ земельные участки образуются </w:t>
      </w:r>
      <w:r>
        <w:br/>
        <w:t xml:space="preserve">при разделе, объединении, перераспределении земельных участков </w:t>
      </w:r>
      <w:r>
        <w:br/>
        <w:t xml:space="preserve">или выделе из земельных участков, а также из земель, находящихся </w:t>
      </w:r>
      <w:r>
        <w:br/>
        <w:t>в государственной или муниципальной собственности.</w:t>
      </w:r>
    </w:p>
    <w:p w:rsidR="00482063" w:rsidRDefault="00482063" w:rsidP="005B2703">
      <w:pPr>
        <w:pStyle w:val="Standard"/>
        <w:spacing w:line="360" w:lineRule="auto"/>
        <w:ind w:firstLine="709"/>
        <w:jc w:val="both"/>
      </w:pPr>
      <w:r>
        <w:t xml:space="preserve">Согласно п. 9 ст. 1, ч. 2 и 6 ст. 30 </w:t>
      </w:r>
      <w:proofErr w:type="spellStart"/>
      <w:r>
        <w:t>ГрК</w:t>
      </w:r>
      <w:proofErr w:type="spellEnd"/>
      <w: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3155B8" w:rsidRDefault="00482063" w:rsidP="003155B8">
      <w:pPr>
        <w:pStyle w:val="Standard"/>
        <w:spacing w:line="360" w:lineRule="auto"/>
        <w:ind w:firstLine="709"/>
        <w:jc w:val="both"/>
      </w:pPr>
      <w:proofErr w:type="gramStart"/>
      <w:r>
        <w:t xml:space="preserve">В соответствии с ч. 9 ст. 43 </w:t>
      </w:r>
      <w:proofErr w:type="spellStart"/>
      <w:r>
        <w:t>ГрК</w:t>
      </w:r>
      <w:proofErr w:type="spellEnd"/>
      <w:r>
        <w:t xml:space="preserve"> РФ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3155B8" w:rsidRDefault="003155B8" w:rsidP="003155B8">
      <w:pPr>
        <w:pStyle w:val="Standard"/>
        <w:spacing w:line="360" w:lineRule="auto"/>
        <w:ind w:firstLine="709"/>
        <w:jc w:val="both"/>
      </w:pPr>
      <w:r>
        <w:t xml:space="preserve">В соответствии с п. 3 ст. 11.2 ЗК РФ целевым назначением </w:t>
      </w:r>
      <w:r>
        <w:br/>
        <w:t xml:space="preserve">и разрешенным использованием образуемых земельных участков признаются </w:t>
      </w:r>
      <w:r>
        <w:lastRenderedPageBreak/>
        <w:t xml:space="preserve">целевое назначение и разрешенное использование земельных участков, </w:t>
      </w:r>
      <w:r>
        <w:br/>
        <w:t xml:space="preserve">из которых при разделе, объединении, перераспределении или выделе образуются земельные участки. Вид разрешенного использования образуемых земельных участков устанавливается в соответствии с классификатором видов разрешенного использования земельных участков, утвержденным приказом </w:t>
      </w:r>
      <w:r w:rsidR="000C3F72">
        <w:t>Федеральной службы государственной регистрации, кадастра и картографии</w:t>
      </w:r>
      <w:r>
        <w:t xml:space="preserve"> от 10.11.2020 № </w:t>
      </w:r>
      <w:proofErr w:type="gramStart"/>
      <w:r>
        <w:t>П</w:t>
      </w:r>
      <w:proofErr w:type="gramEnd"/>
      <w:r>
        <w:t>/0412 (далее – Классификатор).</w:t>
      </w:r>
    </w:p>
    <w:p w:rsidR="008033B2" w:rsidRPr="00854B11" w:rsidRDefault="000C3F72" w:rsidP="008033B2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 xml:space="preserve">Проектом межевания территории образуются 2 </w:t>
      </w:r>
      <w:proofErr w:type="gramStart"/>
      <w:r>
        <w:rPr>
          <w:rFonts w:eastAsia="Calibri"/>
          <w:bCs/>
          <w:kern w:val="0"/>
          <w:sz w:val="28"/>
          <w:szCs w:val="28"/>
          <w:lang w:eastAsia="ar-SA"/>
        </w:rPr>
        <w:t>земельных</w:t>
      </w:r>
      <w:proofErr w:type="gramEnd"/>
      <w:r>
        <w:rPr>
          <w:rFonts w:eastAsia="Calibri"/>
          <w:bCs/>
          <w:kern w:val="0"/>
          <w:sz w:val="28"/>
          <w:szCs w:val="28"/>
          <w:lang w:eastAsia="ar-SA"/>
        </w:rPr>
        <w:t xml:space="preserve"> участка. </w:t>
      </w:r>
      <w:r w:rsidR="008033B2" w:rsidRPr="00854B11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 также возможные способы их образования приведены в таблице № </w:t>
      </w:r>
      <w:r w:rsidR="008033B2">
        <w:rPr>
          <w:rFonts w:eastAsia="Calibri"/>
          <w:bCs/>
          <w:kern w:val="0"/>
          <w:sz w:val="28"/>
          <w:szCs w:val="28"/>
          <w:lang w:eastAsia="ar-SA"/>
        </w:rPr>
        <w:t>2</w:t>
      </w:r>
      <w:r w:rsidR="008033B2" w:rsidRPr="00854B11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8033B2" w:rsidRPr="00854B11" w:rsidRDefault="008033B2" w:rsidP="008033B2">
      <w:pPr>
        <w:widowControl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854B11">
        <w:rPr>
          <w:rFonts w:eastAsia="Calibri"/>
          <w:bCs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57"/>
        <w:gridCol w:w="1387"/>
        <w:gridCol w:w="1388"/>
        <w:gridCol w:w="2404"/>
        <w:gridCol w:w="2105"/>
      </w:tblGrid>
      <w:tr w:rsidR="008033B2" w:rsidRPr="00854B11" w:rsidTr="008033B2">
        <w:trPr>
          <w:cantSplit/>
          <w:trHeight w:val="1380"/>
          <w:tblHeader/>
          <w:jc w:val="center"/>
        </w:trPr>
        <w:tc>
          <w:tcPr>
            <w:tcW w:w="224" w:type="pct"/>
            <w:shd w:val="clear" w:color="auto" w:fill="auto"/>
          </w:tcPr>
          <w:p w:rsidR="008033B2" w:rsidRPr="00854B11" w:rsidRDefault="008033B2" w:rsidP="008033B2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54B11">
              <w:rPr>
                <w:bCs/>
                <w:color w:val="000000"/>
                <w:kern w:val="0"/>
                <w:sz w:val="24"/>
                <w:szCs w:val="24"/>
              </w:rPr>
              <w:t>№</w:t>
            </w:r>
          </w:p>
          <w:p w:rsidR="008033B2" w:rsidRPr="00854B11" w:rsidRDefault="008033B2" w:rsidP="008033B2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854B11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854B11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970" w:type="pct"/>
          </w:tcPr>
          <w:p w:rsidR="008033B2" w:rsidRPr="00854B11" w:rsidRDefault="008033B2" w:rsidP="008033B2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033B2">
              <w:rPr>
                <w:bCs/>
                <w:color w:val="000000"/>
                <w:kern w:val="0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725" w:type="pct"/>
            <w:shd w:val="clear" w:color="auto" w:fill="auto"/>
          </w:tcPr>
          <w:p w:rsidR="008033B2" w:rsidRPr="00854B11" w:rsidRDefault="008033B2" w:rsidP="00FA6B25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54B11">
              <w:rPr>
                <w:bCs/>
                <w:color w:val="000000"/>
                <w:kern w:val="0"/>
                <w:sz w:val="24"/>
                <w:szCs w:val="24"/>
              </w:rPr>
              <w:t xml:space="preserve">Условный номер образуемого земельного участка </w:t>
            </w:r>
          </w:p>
        </w:tc>
        <w:tc>
          <w:tcPr>
            <w:tcW w:w="725" w:type="pct"/>
            <w:shd w:val="clear" w:color="auto" w:fill="auto"/>
          </w:tcPr>
          <w:p w:rsidR="008033B2" w:rsidRPr="00854B11" w:rsidRDefault="008033B2" w:rsidP="008033B2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54B11">
              <w:rPr>
                <w:bCs/>
                <w:color w:val="000000"/>
                <w:kern w:val="0"/>
                <w:sz w:val="24"/>
                <w:szCs w:val="24"/>
              </w:rPr>
              <w:t>Площадь образуемого земельного участка,</w:t>
            </w:r>
          </w:p>
          <w:p w:rsidR="008033B2" w:rsidRPr="00854B11" w:rsidRDefault="008033B2" w:rsidP="008033B2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54B11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256" w:type="pct"/>
            <w:shd w:val="clear" w:color="auto" w:fill="auto"/>
          </w:tcPr>
          <w:p w:rsidR="008033B2" w:rsidRPr="00854B11" w:rsidRDefault="008033B2" w:rsidP="008033B2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54B11">
              <w:rPr>
                <w:bCs/>
                <w:color w:val="000000"/>
                <w:kern w:val="0"/>
                <w:sz w:val="24"/>
                <w:szCs w:val="24"/>
              </w:rPr>
              <w:t>Способ образования земельного участка</w:t>
            </w:r>
          </w:p>
          <w:p w:rsidR="008033B2" w:rsidRPr="00854B11" w:rsidRDefault="008033B2" w:rsidP="008033B2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00" w:type="pct"/>
          </w:tcPr>
          <w:p w:rsidR="008033B2" w:rsidRPr="00854B11" w:rsidRDefault="008033B2" w:rsidP="00FA6B25">
            <w:pPr>
              <w:widowControl/>
              <w:autoSpaceDE w:val="0"/>
              <w:adjustRightInd w:val="0"/>
              <w:spacing w:line="240" w:lineRule="auto"/>
              <w:ind w:left="-57" w:right="-57"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54B11">
              <w:rPr>
                <w:sz w:val="24"/>
                <w:szCs w:val="24"/>
              </w:rPr>
              <w:t>Вид разрешенного использования образуемого земельного участка в соответствии с </w:t>
            </w:r>
            <w:r>
              <w:rPr>
                <w:sz w:val="24"/>
                <w:szCs w:val="24"/>
              </w:rPr>
              <w:t>К</w:t>
            </w:r>
            <w:r w:rsidRPr="00854B11">
              <w:rPr>
                <w:sz w:val="24"/>
                <w:szCs w:val="24"/>
              </w:rPr>
              <w:t>лассификатором</w:t>
            </w:r>
          </w:p>
        </w:tc>
      </w:tr>
      <w:tr w:rsidR="008033B2" w:rsidRPr="00854B11" w:rsidTr="008033B2">
        <w:trPr>
          <w:trHeight w:val="230"/>
          <w:jc w:val="center"/>
        </w:trPr>
        <w:tc>
          <w:tcPr>
            <w:tcW w:w="224" w:type="pct"/>
            <w:shd w:val="clear" w:color="auto" w:fill="auto"/>
          </w:tcPr>
          <w:p w:rsidR="008033B2" w:rsidRPr="00854B11" w:rsidRDefault="008033B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54B1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970" w:type="pct"/>
          </w:tcPr>
          <w:p w:rsidR="008033B2" w:rsidRPr="00854B11" w:rsidRDefault="008033B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033B2">
              <w:rPr>
                <w:kern w:val="0"/>
                <w:sz w:val="24"/>
                <w:szCs w:val="24"/>
              </w:rPr>
              <w:t>36:34:0104102:8</w:t>
            </w:r>
          </w:p>
        </w:tc>
        <w:tc>
          <w:tcPr>
            <w:tcW w:w="725" w:type="pct"/>
            <w:shd w:val="clear" w:color="auto" w:fill="auto"/>
          </w:tcPr>
          <w:p w:rsidR="008033B2" w:rsidRPr="00854B11" w:rsidRDefault="000C3F7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8033B2" w:rsidRPr="00854B11">
              <w:rPr>
                <w:kern w:val="0"/>
                <w:sz w:val="24"/>
                <w:szCs w:val="24"/>
              </w:rPr>
              <w:t>ЗУ</w:t>
            </w:r>
            <w:proofErr w:type="gramStart"/>
            <w:r w:rsidR="008033B2" w:rsidRPr="00854B11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5" w:type="pct"/>
            <w:shd w:val="clear" w:color="auto" w:fill="auto"/>
          </w:tcPr>
          <w:p w:rsidR="008033B2" w:rsidRPr="00854B11" w:rsidRDefault="008033B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>
              <w:rPr>
                <w:kern w:val="0"/>
                <w:sz w:val="24"/>
                <w:szCs w:val="24"/>
              </w:rPr>
              <w:t>734</w:t>
            </w:r>
          </w:p>
        </w:tc>
        <w:tc>
          <w:tcPr>
            <w:tcW w:w="1256" w:type="pct"/>
            <w:shd w:val="clear" w:color="auto" w:fill="auto"/>
          </w:tcPr>
          <w:p w:rsidR="008033B2" w:rsidRPr="00854B11" w:rsidRDefault="008033B2" w:rsidP="008033B2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Перераспределение земельных участков с кадастровыми номерами 36:34:0104102:8, 36:34:0104120:7 </w:t>
            </w:r>
            <w:r>
              <w:rPr>
                <w:kern w:val="0"/>
                <w:sz w:val="24"/>
                <w:szCs w:val="24"/>
              </w:rPr>
              <w:br/>
              <w:t xml:space="preserve">и </w:t>
            </w:r>
            <w:r w:rsidRPr="00854B11">
              <w:rPr>
                <w:kern w:val="0"/>
                <w:sz w:val="24"/>
                <w:szCs w:val="24"/>
              </w:rPr>
              <w:t>земель, государственная собственность на которые не разграничена</w:t>
            </w:r>
          </w:p>
        </w:tc>
        <w:tc>
          <w:tcPr>
            <w:tcW w:w="1100" w:type="pct"/>
          </w:tcPr>
          <w:p w:rsidR="008033B2" w:rsidRPr="00854B11" w:rsidRDefault="008033B2" w:rsidP="00F767B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2.1.</w:t>
            </w:r>
            <w:r w:rsidRPr="00854B11">
              <w:rPr>
                <w:kern w:val="0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ar-SA"/>
              </w:rPr>
              <w:t>Для индивидуального жилищного строительства</w:t>
            </w:r>
          </w:p>
        </w:tc>
      </w:tr>
      <w:tr w:rsidR="008033B2" w:rsidRPr="00854B11" w:rsidTr="008033B2">
        <w:trPr>
          <w:trHeight w:val="230"/>
          <w:jc w:val="center"/>
        </w:trPr>
        <w:tc>
          <w:tcPr>
            <w:tcW w:w="224" w:type="pct"/>
            <w:shd w:val="clear" w:color="auto" w:fill="auto"/>
          </w:tcPr>
          <w:p w:rsidR="008033B2" w:rsidRPr="00854B11" w:rsidRDefault="008033B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54B1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970" w:type="pct"/>
          </w:tcPr>
          <w:p w:rsidR="008033B2" w:rsidRPr="008033B2" w:rsidRDefault="008033B2" w:rsidP="008033B2">
            <w:pPr>
              <w:ind w:firstLine="0"/>
              <w:rPr>
                <w:sz w:val="24"/>
                <w:szCs w:val="24"/>
              </w:rPr>
            </w:pPr>
            <w:r w:rsidRPr="008033B2">
              <w:rPr>
                <w:sz w:val="24"/>
                <w:szCs w:val="24"/>
              </w:rPr>
              <w:t>36:34:0104102:7</w:t>
            </w:r>
          </w:p>
        </w:tc>
        <w:tc>
          <w:tcPr>
            <w:tcW w:w="725" w:type="pct"/>
            <w:shd w:val="clear" w:color="auto" w:fill="auto"/>
          </w:tcPr>
          <w:p w:rsidR="008033B2" w:rsidRPr="00854B11" w:rsidRDefault="000C3F7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8033B2" w:rsidRPr="00854B11">
              <w:rPr>
                <w:kern w:val="0"/>
                <w:sz w:val="24"/>
                <w:szCs w:val="24"/>
              </w:rPr>
              <w:t>ЗУ</w:t>
            </w:r>
            <w:proofErr w:type="gramStart"/>
            <w:r w:rsidR="008033B2" w:rsidRPr="00854B11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5" w:type="pct"/>
            <w:shd w:val="clear" w:color="auto" w:fill="auto"/>
          </w:tcPr>
          <w:p w:rsidR="008033B2" w:rsidRPr="00854B11" w:rsidRDefault="008033B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>
              <w:rPr>
                <w:kern w:val="0"/>
                <w:sz w:val="24"/>
                <w:szCs w:val="24"/>
              </w:rPr>
              <w:t>799</w:t>
            </w:r>
          </w:p>
        </w:tc>
        <w:tc>
          <w:tcPr>
            <w:tcW w:w="1256" w:type="pct"/>
            <w:shd w:val="clear" w:color="auto" w:fill="auto"/>
          </w:tcPr>
          <w:p w:rsidR="008033B2" w:rsidRPr="00854B11" w:rsidRDefault="008033B2" w:rsidP="008033B2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546B">
              <w:rPr>
                <w:kern w:val="0"/>
                <w:sz w:val="24"/>
                <w:szCs w:val="24"/>
              </w:rPr>
              <w:t xml:space="preserve">Перераспределение земельных участков с кадастровыми номерами 36:34:0104102:8, 36:34:0104120:7 </w:t>
            </w:r>
            <w:r>
              <w:rPr>
                <w:kern w:val="0"/>
                <w:sz w:val="24"/>
                <w:szCs w:val="24"/>
              </w:rPr>
              <w:br/>
            </w:r>
            <w:r w:rsidRPr="0014546B">
              <w:rPr>
                <w:kern w:val="0"/>
                <w:sz w:val="24"/>
                <w:szCs w:val="24"/>
              </w:rPr>
              <w:t>и земель, государственная собственность на которые не разграничена</w:t>
            </w:r>
          </w:p>
        </w:tc>
        <w:tc>
          <w:tcPr>
            <w:tcW w:w="1100" w:type="pct"/>
          </w:tcPr>
          <w:p w:rsidR="008033B2" w:rsidRPr="00854B11" w:rsidRDefault="008033B2" w:rsidP="00F767BB">
            <w:pPr>
              <w:widowControl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14546B">
              <w:rPr>
                <w:kern w:val="0"/>
                <w:sz w:val="24"/>
                <w:szCs w:val="24"/>
              </w:rPr>
              <w:t>2.1. Для индивидуального жилищного строительства</w:t>
            </w:r>
          </w:p>
        </w:tc>
      </w:tr>
    </w:tbl>
    <w:p w:rsidR="008033B2" w:rsidRDefault="008033B2" w:rsidP="00B6586B">
      <w:pPr>
        <w:pStyle w:val="Standard"/>
        <w:spacing w:before="360" w:line="360" w:lineRule="auto"/>
        <w:ind w:firstLine="709"/>
        <w:jc w:val="both"/>
      </w:pPr>
      <w:r w:rsidRPr="008033B2">
        <w:t xml:space="preserve">Образование земельных участков, которые будут отнесены к территориям общего пользования или имуществу общего пользования, в том </w:t>
      </w:r>
      <w:r w:rsidRPr="008033B2">
        <w:lastRenderedPageBreak/>
        <w:t>числе в отношении которых предполагаются резервирование и (или) изъятие для государственных или муниципальных нужд, проектом межевания территории не предусмотрено.</w:t>
      </w:r>
    </w:p>
    <w:p w:rsidR="008033B2" w:rsidRDefault="008033B2" w:rsidP="003A41AB">
      <w:pPr>
        <w:widowControl/>
        <w:tabs>
          <w:tab w:val="left" w:pos="-851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46632">
        <w:rPr>
          <w:kern w:val="0"/>
          <w:sz w:val="28"/>
          <w:szCs w:val="28"/>
        </w:rPr>
        <w:t xml:space="preserve">Проектом межевания предлагается образовать земельные участки </w:t>
      </w:r>
      <w:proofErr w:type="gramStart"/>
      <w:r w:rsidR="000C3F72">
        <w:rPr>
          <w:kern w:val="0"/>
          <w:sz w:val="28"/>
          <w:szCs w:val="28"/>
        </w:rPr>
        <w:t>:</w:t>
      </w:r>
      <w:r w:rsidRPr="00346632">
        <w:rPr>
          <w:kern w:val="0"/>
          <w:sz w:val="28"/>
          <w:szCs w:val="28"/>
        </w:rPr>
        <w:t>З</w:t>
      </w:r>
      <w:proofErr w:type="gramEnd"/>
      <w:r w:rsidRPr="00346632">
        <w:rPr>
          <w:kern w:val="0"/>
          <w:sz w:val="28"/>
          <w:szCs w:val="28"/>
        </w:rPr>
        <w:t xml:space="preserve">У1 площадью </w:t>
      </w:r>
      <w:smartTag w:uri="urn:schemas-microsoft-com:office:smarttags" w:element="metricconverter">
        <w:smartTagPr>
          <w:attr w:name="ProductID" w:val="734 кв. м"/>
        </w:smartTagPr>
        <w:r w:rsidRPr="00346632">
          <w:rPr>
            <w:kern w:val="0"/>
            <w:sz w:val="28"/>
            <w:szCs w:val="28"/>
          </w:rPr>
          <w:t>734 кв. м</w:t>
        </w:r>
      </w:smartTag>
      <w:r w:rsidRPr="00346632">
        <w:rPr>
          <w:kern w:val="0"/>
          <w:sz w:val="28"/>
          <w:szCs w:val="28"/>
        </w:rPr>
        <w:t xml:space="preserve"> и </w:t>
      </w:r>
      <w:r w:rsidR="000C3F72">
        <w:rPr>
          <w:kern w:val="0"/>
          <w:sz w:val="28"/>
          <w:szCs w:val="28"/>
        </w:rPr>
        <w:t>:</w:t>
      </w:r>
      <w:r w:rsidRPr="00346632">
        <w:rPr>
          <w:kern w:val="0"/>
          <w:sz w:val="28"/>
          <w:szCs w:val="28"/>
        </w:rPr>
        <w:t xml:space="preserve">ЗУ2 площадью </w:t>
      </w:r>
      <w:smartTag w:uri="urn:schemas-microsoft-com:office:smarttags" w:element="metricconverter">
        <w:smartTagPr>
          <w:attr w:name="ProductID" w:val="799 кв. м"/>
        </w:smartTagPr>
        <w:r w:rsidRPr="00346632">
          <w:rPr>
            <w:kern w:val="0"/>
            <w:sz w:val="28"/>
            <w:szCs w:val="28"/>
          </w:rPr>
          <w:t>799 кв. м</w:t>
        </w:r>
      </w:smartTag>
      <w:r w:rsidRPr="00346632">
        <w:rPr>
          <w:kern w:val="0"/>
          <w:sz w:val="28"/>
          <w:szCs w:val="28"/>
        </w:rPr>
        <w:t xml:space="preserve"> путем перераспределения земельных участков с кадастровыми номерами 36:34:0104102:7, 36:34:0104102:8 и зем</w:t>
      </w:r>
      <w:r w:rsidR="000C3F72">
        <w:rPr>
          <w:kern w:val="0"/>
          <w:sz w:val="28"/>
          <w:szCs w:val="28"/>
        </w:rPr>
        <w:t>ель</w:t>
      </w:r>
      <w:r w:rsidRPr="00346632">
        <w:rPr>
          <w:kern w:val="0"/>
          <w:sz w:val="28"/>
          <w:szCs w:val="28"/>
        </w:rPr>
        <w:t>,</w:t>
      </w:r>
      <w:r w:rsidR="00892065">
        <w:rPr>
          <w:kern w:val="0"/>
          <w:sz w:val="28"/>
          <w:szCs w:val="28"/>
        </w:rPr>
        <w:t xml:space="preserve"> государственная собственность </w:t>
      </w:r>
      <w:r w:rsidRPr="00346632">
        <w:rPr>
          <w:kern w:val="0"/>
          <w:sz w:val="28"/>
          <w:szCs w:val="28"/>
        </w:rPr>
        <w:t xml:space="preserve">на которые не разграничена. </w:t>
      </w:r>
    </w:p>
    <w:p w:rsidR="008033B2" w:rsidRPr="00346632" w:rsidRDefault="008033B2" w:rsidP="003A41AB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46632">
        <w:rPr>
          <w:kern w:val="0"/>
          <w:sz w:val="28"/>
          <w:szCs w:val="28"/>
        </w:rPr>
        <w:t xml:space="preserve">Вид разрешенного использования </w:t>
      </w:r>
      <w:r w:rsidR="000C3F72">
        <w:rPr>
          <w:kern w:val="0"/>
          <w:sz w:val="28"/>
          <w:szCs w:val="28"/>
        </w:rPr>
        <w:t xml:space="preserve">образуемых земельных участков </w:t>
      </w:r>
      <w:r w:rsidRPr="00346632">
        <w:rPr>
          <w:kern w:val="0"/>
          <w:sz w:val="28"/>
          <w:szCs w:val="28"/>
        </w:rPr>
        <w:t xml:space="preserve">устанавливается в соответствии с Правилами землепользования и застройки </w:t>
      </w:r>
      <w:r>
        <w:rPr>
          <w:kern w:val="0"/>
          <w:sz w:val="28"/>
          <w:szCs w:val="28"/>
        </w:rPr>
        <w:t>как «Д</w:t>
      </w:r>
      <w:r w:rsidRPr="00346632">
        <w:rPr>
          <w:kern w:val="0"/>
          <w:sz w:val="28"/>
          <w:szCs w:val="28"/>
        </w:rPr>
        <w:t>ля индивидуального жилищного строительства</w:t>
      </w:r>
      <w:r w:rsidR="000C3F72">
        <w:rPr>
          <w:kern w:val="0"/>
          <w:sz w:val="28"/>
          <w:szCs w:val="28"/>
        </w:rPr>
        <w:t>»</w:t>
      </w:r>
      <w:r w:rsidRPr="00346632">
        <w:rPr>
          <w:kern w:val="0"/>
          <w:sz w:val="28"/>
          <w:szCs w:val="28"/>
        </w:rPr>
        <w:t xml:space="preserve"> (код 2.1). </w:t>
      </w:r>
    </w:p>
    <w:p w:rsidR="008033B2" w:rsidRPr="00346632" w:rsidRDefault="008033B2" w:rsidP="003A41AB">
      <w:pPr>
        <w:widowControl/>
        <w:tabs>
          <w:tab w:val="left" w:pos="-993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346632">
        <w:rPr>
          <w:kern w:val="0"/>
          <w:sz w:val="28"/>
          <w:szCs w:val="28"/>
        </w:rPr>
        <w:t>В соответствии с п.</w:t>
      </w:r>
      <w:r>
        <w:rPr>
          <w:kern w:val="0"/>
          <w:sz w:val="28"/>
          <w:szCs w:val="28"/>
        </w:rPr>
        <w:t xml:space="preserve"> </w:t>
      </w:r>
      <w:r w:rsidRPr="00346632">
        <w:rPr>
          <w:kern w:val="0"/>
          <w:sz w:val="28"/>
          <w:szCs w:val="28"/>
        </w:rPr>
        <w:t>1 ст.</w:t>
      </w:r>
      <w:r>
        <w:rPr>
          <w:kern w:val="0"/>
          <w:sz w:val="28"/>
          <w:szCs w:val="28"/>
        </w:rPr>
        <w:t xml:space="preserve"> </w:t>
      </w:r>
      <w:r w:rsidRPr="00346632">
        <w:rPr>
          <w:kern w:val="0"/>
          <w:sz w:val="28"/>
          <w:szCs w:val="28"/>
        </w:rPr>
        <w:t>39.28  ЗК РФ 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гражданами садоводства или огородничества для собственных нужд,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</w:t>
      </w:r>
      <w:proofErr w:type="gramEnd"/>
      <w:r w:rsidRPr="00346632">
        <w:rPr>
          <w:kern w:val="0"/>
          <w:sz w:val="28"/>
          <w:szCs w:val="28"/>
        </w:rPr>
        <w:t xml:space="preserve"> не более чем до установленных </w:t>
      </w:r>
      <w:hyperlink r:id="rId9" w:history="1">
        <w:r w:rsidRPr="00346632">
          <w:rPr>
            <w:kern w:val="0"/>
            <w:sz w:val="28"/>
            <w:szCs w:val="28"/>
          </w:rPr>
          <w:t>предельных</w:t>
        </w:r>
      </w:hyperlink>
      <w:r w:rsidRPr="00346632">
        <w:rPr>
          <w:kern w:val="0"/>
          <w:sz w:val="28"/>
          <w:szCs w:val="28"/>
        </w:rPr>
        <w:t xml:space="preserve"> максимальных размеров земельных участков.</w:t>
      </w:r>
    </w:p>
    <w:p w:rsidR="008033B2" w:rsidRPr="00346632" w:rsidRDefault="008033B2" w:rsidP="003A41AB">
      <w:pPr>
        <w:widowControl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6632">
        <w:rPr>
          <w:rFonts w:eastAsia="Calibri" w:cs="Calibri"/>
          <w:kern w:val="0"/>
          <w:sz w:val="28"/>
          <w:szCs w:val="28"/>
          <w:lang w:eastAsia="ar-SA"/>
        </w:rPr>
        <w:t xml:space="preserve">Площадь образуемых земельных участков отвечает требованиям </w:t>
      </w:r>
      <w:r w:rsidR="00FA6B25">
        <w:rPr>
          <w:rFonts w:eastAsia="Calibri" w:cs="Calibri"/>
          <w:kern w:val="0"/>
          <w:sz w:val="28"/>
          <w:szCs w:val="28"/>
          <w:lang w:eastAsia="ar-SA"/>
        </w:rPr>
        <w:br/>
      </w:r>
      <w:r w:rsidRPr="00346632">
        <w:rPr>
          <w:rFonts w:eastAsia="Calibri" w:cs="Calibri"/>
          <w:kern w:val="0"/>
          <w:sz w:val="28"/>
          <w:szCs w:val="28"/>
          <w:lang w:eastAsia="ar-SA"/>
        </w:rPr>
        <w:t>к предельным размерам земельного участка и не превышает 800 кв.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6632">
        <w:rPr>
          <w:rFonts w:eastAsia="Calibri" w:cs="Calibri"/>
          <w:kern w:val="0"/>
          <w:sz w:val="28"/>
          <w:szCs w:val="28"/>
          <w:lang w:eastAsia="ar-SA"/>
        </w:rPr>
        <w:t xml:space="preserve">м. </w:t>
      </w:r>
    </w:p>
    <w:p w:rsidR="008033B2" w:rsidRPr="00346632" w:rsidRDefault="008033B2" w:rsidP="003A41AB">
      <w:pPr>
        <w:widowControl/>
        <w:tabs>
          <w:tab w:val="left" w:pos="-2268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46632">
        <w:rPr>
          <w:kern w:val="0"/>
          <w:sz w:val="28"/>
          <w:szCs w:val="28"/>
        </w:rPr>
        <w:t>В соответствии с выписками из Единого государственного реестра недвижимости земельный участок с кадастровым номером 36:34:0104102:8 при</w:t>
      </w:r>
      <w:r>
        <w:rPr>
          <w:kern w:val="0"/>
          <w:sz w:val="28"/>
          <w:szCs w:val="28"/>
        </w:rPr>
        <w:t xml:space="preserve">надлежит на праве собственности </w:t>
      </w:r>
      <w:proofErr w:type="spellStart"/>
      <w:r w:rsidRPr="00346632">
        <w:rPr>
          <w:kern w:val="0"/>
          <w:sz w:val="28"/>
          <w:szCs w:val="28"/>
        </w:rPr>
        <w:t>Пошовкиной</w:t>
      </w:r>
      <w:proofErr w:type="spellEnd"/>
      <w:r w:rsidRPr="00346632">
        <w:rPr>
          <w:kern w:val="0"/>
          <w:sz w:val="28"/>
          <w:szCs w:val="28"/>
        </w:rPr>
        <w:t xml:space="preserve"> М.И., а земельный участок с кадастро</w:t>
      </w:r>
      <w:r w:rsidR="00892065">
        <w:rPr>
          <w:kern w:val="0"/>
          <w:sz w:val="28"/>
          <w:szCs w:val="28"/>
        </w:rPr>
        <w:t>вым номером 36:34:0104102:7</w:t>
      </w:r>
      <w:r w:rsidR="000C3F72">
        <w:rPr>
          <w:kern w:val="0"/>
          <w:sz w:val="28"/>
          <w:szCs w:val="28"/>
        </w:rPr>
        <w:t xml:space="preserve"> –</w:t>
      </w:r>
      <w:r w:rsidRPr="00346632">
        <w:rPr>
          <w:kern w:val="0"/>
          <w:sz w:val="28"/>
          <w:szCs w:val="28"/>
        </w:rPr>
        <w:t xml:space="preserve"> на праве </w:t>
      </w:r>
      <w:r w:rsidR="007545A9">
        <w:rPr>
          <w:kern w:val="0"/>
          <w:sz w:val="28"/>
          <w:szCs w:val="28"/>
        </w:rPr>
        <w:t>общей долевой собственности</w:t>
      </w:r>
      <w:r w:rsidRPr="00346632">
        <w:rPr>
          <w:kern w:val="0"/>
          <w:sz w:val="28"/>
          <w:szCs w:val="28"/>
        </w:rPr>
        <w:t xml:space="preserve"> </w:t>
      </w:r>
      <w:proofErr w:type="spellStart"/>
      <w:r w:rsidRPr="00346632">
        <w:rPr>
          <w:kern w:val="0"/>
          <w:sz w:val="28"/>
          <w:szCs w:val="28"/>
        </w:rPr>
        <w:t>Пошовкиной</w:t>
      </w:r>
      <w:proofErr w:type="spellEnd"/>
      <w:r w:rsidRPr="00346632">
        <w:rPr>
          <w:kern w:val="0"/>
          <w:sz w:val="28"/>
          <w:szCs w:val="28"/>
        </w:rPr>
        <w:t xml:space="preserve"> М.И. и Разуваевой С.С.</w:t>
      </w:r>
    </w:p>
    <w:p w:rsidR="008033B2" w:rsidRPr="00346632" w:rsidRDefault="008033B2" w:rsidP="003A41AB">
      <w:pPr>
        <w:widowControl/>
        <w:tabs>
          <w:tab w:val="left" w:pos="10065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46632">
        <w:rPr>
          <w:kern w:val="0"/>
          <w:sz w:val="28"/>
          <w:szCs w:val="28"/>
        </w:rPr>
        <w:t>Согласно ст. 246, 247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</w:t>
      </w:r>
      <w:r w:rsidR="000C3F72">
        <w:rPr>
          <w:kern w:val="0"/>
          <w:sz w:val="28"/>
          <w:szCs w:val="28"/>
        </w:rPr>
        <w:t>е</w:t>
      </w:r>
      <w:r w:rsidRPr="00346632">
        <w:rPr>
          <w:kern w:val="0"/>
          <w:sz w:val="28"/>
          <w:szCs w:val="28"/>
        </w:rPr>
        <w:t xml:space="preserve"> участников. </w:t>
      </w:r>
    </w:p>
    <w:p w:rsidR="00892065" w:rsidRDefault="00892065" w:rsidP="003A41AB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От</w:t>
      </w:r>
      <w:r w:rsidRPr="00892065">
        <w:rPr>
          <w:rFonts w:eastAsia="Calibri" w:cs="Calibri"/>
          <w:kern w:val="0"/>
          <w:sz w:val="28"/>
          <w:szCs w:val="28"/>
          <w:lang w:eastAsia="ar-SA"/>
        </w:rPr>
        <w:t xml:space="preserve"> Разуваевой С.С.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8033B2" w:rsidRPr="00346632">
        <w:rPr>
          <w:rFonts w:eastAsia="Calibri" w:cs="Calibri"/>
          <w:kern w:val="0"/>
          <w:sz w:val="28"/>
          <w:szCs w:val="28"/>
          <w:lang w:eastAsia="ar-SA"/>
        </w:rPr>
        <w:t xml:space="preserve">предоставлено согласие на изменение границ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земельного </w:t>
      </w:r>
      <w:r w:rsidR="008033B2" w:rsidRPr="00346632">
        <w:rPr>
          <w:rFonts w:eastAsia="Calibri" w:cs="Calibri"/>
          <w:kern w:val="0"/>
          <w:sz w:val="28"/>
          <w:szCs w:val="28"/>
          <w:lang w:eastAsia="ar-SA"/>
        </w:rPr>
        <w:t xml:space="preserve">участка </w:t>
      </w:r>
      <w:r w:rsidR="008033B2" w:rsidRPr="00346632">
        <w:rPr>
          <w:kern w:val="0"/>
          <w:sz w:val="28"/>
          <w:szCs w:val="28"/>
        </w:rPr>
        <w:t>с кадастровым номером 36:34:0104102:7</w:t>
      </w:r>
      <w:r>
        <w:rPr>
          <w:kern w:val="0"/>
          <w:sz w:val="28"/>
          <w:szCs w:val="28"/>
        </w:rPr>
        <w:t>.</w:t>
      </w:r>
      <w:r w:rsidR="008033B2" w:rsidRPr="00346632">
        <w:rPr>
          <w:kern w:val="0"/>
          <w:sz w:val="28"/>
          <w:szCs w:val="28"/>
        </w:rPr>
        <w:t xml:space="preserve"> </w:t>
      </w:r>
    </w:p>
    <w:p w:rsidR="008033B2" w:rsidRDefault="008033B2" w:rsidP="003A41AB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6632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</w:t>
      </w:r>
      <w:proofErr w:type="gramStart"/>
      <w:r w:rsidR="000C3F72">
        <w:rPr>
          <w:rFonts w:eastAsia="Calibri" w:cs="Calibri"/>
          <w:kern w:val="0"/>
          <w:sz w:val="28"/>
          <w:szCs w:val="28"/>
          <w:lang w:eastAsia="ar-SA"/>
        </w:rPr>
        <w:t>:</w:t>
      </w:r>
      <w:r>
        <w:rPr>
          <w:rFonts w:eastAsia="Calibri" w:cs="Calibri"/>
          <w:kern w:val="0"/>
          <w:sz w:val="28"/>
          <w:szCs w:val="28"/>
          <w:lang w:eastAsia="ar-SA"/>
        </w:rPr>
        <w:t>З</w:t>
      </w:r>
      <w:proofErr w:type="gramEnd"/>
      <w:r>
        <w:rPr>
          <w:rFonts w:eastAsia="Calibri" w:cs="Calibri"/>
          <w:kern w:val="0"/>
          <w:sz w:val="28"/>
          <w:szCs w:val="28"/>
          <w:lang w:eastAsia="ar-SA"/>
        </w:rPr>
        <w:t xml:space="preserve">У1 представлена в таблице № </w:t>
      </w:r>
      <w:r w:rsidR="00892065">
        <w:rPr>
          <w:rFonts w:eastAsia="Calibri" w:cs="Calibri"/>
          <w:kern w:val="0"/>
          <w:sz w:val="28"/>
          <w:szCs w:val="28"/>
          <w:lang w:eastAsia="ar-SA"/>
        </w:rPr>
        <w:t>3</w:t>
      </w:r>
      <w:r w:rsidRPr="00346632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033B2" w:rsidRPr="00346632" w:rsidRDefault="008033B2" w:rsidP="003A41AB">
      <w:pPr>
        <w:widowControl/>
        <w:tabs>
          <w:tab w:val="left" w:pos="-1134"/>
        </w:tabs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 w:rsidRPr="00346632">
        <w:rPr>
          <w:kern w:val="0"/>
          <w:sz w:val="28"/>
          <w:szCs w:val="28"/>
        </w:rPr>
        <w:t xml:space="preserve">Таблица № </w:t>
      </w:r>
      <w:r w:rsidR="00892065">
        <w:rPr>
          <w:kern w:val="0"/>
          <w:sz w:val="28"/>
          <w:szCs w:val="28"/>
        </w:rPr>
        <w:t>3</w:t>
      </w:r>
    </w:p>
    <w:tbl>
      <w:tblPr>
        <w:tblW w:w="8686" w:type="dxa"/>
        <w:jc w:val="center"/>
        <w:tblLook w:val="04A0" w:firstRow="1" w:lastRow="0" w:firstColumn="1" w:lastColumn="0" w:noHBand="0" w:noVBand="1"/>
      </w:tblPr>
      <w:tblGrid>
        <w:gridCol w:w="2826"/>
        <w:gridCol w:w="3019"/>
        <w:gridCol w:w="2841"/>
      </w:tblGrid>
      <w:tr w:rsidR="008033B2" w:rsidRPr="00346632" w:rsidTr="00B6586B">
        <w:trPr>
          <w:trHeight w:val="312"/>
          <w:tblHeader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</w:t>
            </w:r>
            <w:r w:rsidR="000C3F72"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color w:val="000000"/>
                <w:kern w:val="0"/>
                <w:sz w:val="24"/>
                <w:szCs w:val="24"/>
              </w:rPr>
              <w:t xml:space="preserve">характерной </w:t>
            </w:r>
            <w:r w:rsidRPr="00346632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B2" w:rsidRPr="00346632" w:rsidRDefault="000C3F7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Перечень к</w:t>
            </w:r>
            <w:r w:rsidR="008033B2" w:rsidRPr="00346632">
              <w:rPr>
                <w:color w:val="000000"/>
                <w:kern w:val="0"/>
                <w:sz w:val="24"/>
                <w:szCs w:val="24"/>
              </w:rPr>
              <w:t>оординат</w:t>
            </w:r>
          </w:p>
        </w:tc>
      </w:tr>
      <w:tr w:rsidR="008033B2" w:rsidRPr="00346632" w:rsidTr="00B6586B">
        <w:trPr>
          <w:trHeight w:val="312"/>
          <w:tblHeader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521252,61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1306238,82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521251,28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1306239,76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521231,85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1306240,03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521226,00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1306211,79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521225,87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1306210,64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521236,26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1306210,92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521236,36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1306207,61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521250,17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1306207,76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521250,02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1306211,52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521252,68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1306211,54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521252,61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1306238,82</w:t>
            </w:r>
          </w:p>
        </w:tc>
      </w:tr>
    </w:tbl>
    <w:p w:rsidR="008033B2" w:rsidRPr="00346632" w:rsidRDefault="008033B2" w:rsidP="00892065">
      <w:pPr>
        <w:widowControl/>
        <w:tabs>
          <w:tab w:val="left" w:pos="426"/>
        </w:tabs>
        <w:autoSpaceDN/>
        <w:spacing w:line="240" w:lineRule="auto"/>
        <w:ind w:left="284" w:right="284"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8033B2" w:rsidRPr="00346632" w:rsidRDefault="008033B2" w:rsidP="003A41AB">
      <w:pPr>
        <w:widowControl/>
        <w:tabs>
          <w:tab w:val="left" w:pos="-1276"/>
        </w:tabs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6632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</w:t>
      </w:r>
      <w:proofErr w:type="gramStart"/>
      <w:r w:rsidR="000C3F72">
        <w:rPr>
          <w:rFonts w:eastAsia="Calibri" w:cs="Calibri"/>
          <w:kern w:val="0"/>
          <w:sz w:val="28"/>
          <w:szCs w:val="28"/>
          <w:lang w:eastAsia="ar-SA"/>
        </w:rPr>
        <w:t>:</w:t>
      </w:r>
      <w:r>
        <w:rPr>
          <w:rFonts w:eastAsia="Calibri" w:cs="Calibri"/>
          <w:kern w:val="0"/>
          <w:sz w:val="28"/>
          <w:szCs w:val="28"/>
          <w:lang w:eastAsia="ar-SA"/>
        </w:rPr>
        <w:t>З</w:t>
      </w:r>
      <w:proofErr w:type="gramEnd"/>
      <w:r>
        <w:rPr>
          <w:rFonts w:eastAsia="Calibri" w:cs="Calibri"/>
          <w:kern w:val="0"/>
          <w:sz w:val="28"/>
          <w:szCs w:val="28"/>
          <w:lang w:eastAsia="ar-SA"/>
        </w:rPr>
        <w:t xml:space="preserve">У2 представлена в таблице № </w:t>
      </w:r>
      <w:r w:rsidR="00892065">
        <w:rPr>
          <w:rFonts w:eastAsia="Calibri" w:cs="Calibri"/>
          <w:kern w:val="0"/>
          <w:sz w:val="28"/>
          <w:szCs w:val="28"/>
          <w:lang w:eastAsia="ar-SA"/>
        </w:rPr>
        <w:t>4</w:t>
      </w:r>
      <w:r w:rsidRPr="00346632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8033B2" w:rsidRPr="00346632" w:rsidRDefault="008033B2" w:rsidP="003A41A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 w:rsidRPr="00346632">
        <w:rPr>
          <w:kern w:val="0"/>
          <w:sz w:val="28"/>
          <w:szCs w:val="28"/>
        </w:rPr>
        <w:t xml:space="preserve">Таблица № </w:t>
      </w:r>
      <w:r w:rsidR="00892065">
        <w:rPr>
          <w:kern w:val="0"/>
          <w:sz w:val="28"/>
          <w:szCs w:val="28"/>
        </w:rPr>
        <w:t>4</w:t>
      </w:r>
    </w:p>
    <w:tbl>
      <w:tblPr>
        <w:tblW w:w="8601" w:type="dxa"/>
        <w:jc w:val="center"/>
        <w:tblLook w:val="04A0" w:firstRow="1" w:lastRow="0" w:firstColumn="1" w:lastColumn="0" w:noHBand="0" w:noVBand="1"/>
      </w:tblPr>
      <w:tblGrid>
        <w:gridCol w:w="2829"/>
        <w:gridCol w:w="3042"/>
        <w:gridCol w:w="2730"/>
      </w:tblGrid>
      <w:tr w:rsidR="008033B2" w:rsidRPr="00346632" w:rsidTr="00B6586B">
        <w:trPr>
          <w:trHeight w:val="312"/>
          <w:tblHeader/>
          <w:jc w:val="center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</w:t>
            </w:r>
            <w:r w:rsidR="000C3F72"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3B2" w:rsidRPr="00346632" w:rsidRDefault="000C3F72" w:rsidP="000C3F7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Перечень к</w:t>
            </w:r>
            <w:r w:rsidR="008033B2" w:rsidRPr="00346632">
              <w:rPr>
                <w:color w:val="000000"/>
                <w:kern w:val="0"/>
                <w:sz w:val="24"/>
                <w:szCs w:val="24"/>
              </w:rPr>
              <w:t>оординат</w:t>
            </w:r>
          </w:p>
        </w:tc>
      </w:tr>
      <w:tr w:rsidR="008033B2" w:rsidRPr="00346632" w:rsidTr="00B6586B">
        <w:trPr>
          <w:trHeight w:val="312"/>
          <w:tblHeader/>
          <w:jc w:val="center"/>
        </w:trPr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521251,24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1306179,88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521251,15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1306186,99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521250,17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1306207,76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521246,90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1306207,71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521236,36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1306207,61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521236,26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1306210,92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521225,87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1306210,64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521222,11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1306178,59</w:t>
            </w:r>
          </w:p>
        </w:tc>
      </w:tr>
      <w:tr w:rsidR="008033B2" w:rsidRPr="00346632" w:rsidTr="00B6586B">
        <w:trPr>
          <w:trHeight w:val="312"/>
          <w:jc w:val="center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4663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521251,24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3B2" w:rsidRPr="00346632" w:rsidRDefault="008033B2" w:rsidP="00F767B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6632">
              <w:rPr>
                <w:kern w:val="0"/>
                <w:sz w:val="24"/>
                <w:szCs w:val="24"/>
              </w:rPr>
              <w:t>1306179,89</w:t>
            </w:r>
          </w:p>
        </w:tc>
      </w:tr>
    </w:tbl>
    <w:p w:rsidR="008033B2" w:rsidRPr="00346632" w:rsidRDefault="008033B2" w:rsidP="00892065">
      <w:pPr>
        <w:widowControl/>
        <w:suppressAutoHyphens w:val="0"/>
        <w:autoSpaceDN/>
        <w:spacing w:line="240" w:lineRule="auto"/>
        <w:ind w:left="284" w:right="284" w:firstLine="709"/>
        <w:textAlignment w:val="auto"/>
        <w:rPr>
          <w:rFonts w:eastAsia="Calibri"/>
          <w:kern w:val="0"/>
          <w:sz w:val="28"/>
          <w:lang w:eastAsia="ar-SA"/>
        </w:rPr>
      </w:pPr>
    </w:p>
    <w:p w:rsidR="003A41AB" w:rsidRPr="000713F4" w:rsidRDefault="003A41AB" w:rsidP="003A41AB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B87FC3">
        <w:rPr>
          <w:rFonts w:eastAsia="Lucida Sans Unicode"/>
          <w:kern w:val="0"/>
          <w:sz w:val="28"/>
          <w:szCs w:val="28"/>
        </w:rPr>
        <w:t>Проектом межевания территории установление публичных сервитутов не предусмотрено.</w:t>
      </w:r>
    </w:p>
    <w:p w:rsidR="00C56B3C" w:rsidRDefault="00892065" w:rsidP="00FA6B25">
      <w:pPr>
        <w:pStyle w:val="Standard"/>
        <w:spacing w:line="360" w:lineRule="auto"/>
        <w:ind w:firstLine="709"/>
        <w:jc w:val="both"/>
      </w:pPr>
      <w:proofErr w:type="gramStart"/>
      <w:r>
        <w:t xml:space="preserve">Красные линии отображены в соответствии с постановлением администрации городского округа город Воронеж от 12.05.2023 № 563 </w:t>
      </w:r>
      <w:r>
        <w:br/>
        <w:t xml:space="preserve">«Об утверждении проекта межевания территории, ограниченной </w:t>
      </w:r>
      <w:r>
        <w:br/>
      </w:r>
      <w:r>
        <w:lastRenderedPageBreak/>
        <w:t xml:space="preserve">ул. </w:t>
      </w:r>
      <w:proofErr w:type="spellStart"/>
      <w:r>
        <w:t>Боровская</w:t>
      </w:r>
      <w:proofErr w:type="spellEnd"/>
      <w:r>
        <w:t>, ул. Южная в городском округе город Воронеж».</w:t>
      </w:r>
      <w:proofErr w:type="gramEnd"/>
      <w:r w:rsidR="000C3F72">
        <w:t xml:space="preserve"> </w:t>
      </w:r>
      <w:r w:rsidR="00482063">
        <w:t xml:space="preserve">Ведомость координат </w:t>
      </w:r>
      <w:r w:rsidR="000C3F72">
        <w:t>характерных</w:t>
      </w:r>
      <w:r w:rsidR="000C3F72" w:rsidRPr="000C3F72">
        <w:t xml:space="preserve"> точ</w:t>
      </w:r>
      <w:r w:rsidR="000C3F72">
        <w:t>е</w:t>
      </w:r>
      <w:r w:rsidR="000C3F72" w:rsidRPr="000C3F72">
        <w:t xml:space="preserve">к </w:t>
      </w:r>
      <w:r w:rsidR="00482063">
        <w:t xml:space="preserve">красных линий представлена в таблице № </w:t>
      </w:r>
      <w:r>
        <w:t>5</w:t>
      </w:r>
      <w:r w:rsidR="00482063">
        <w:t>.</w:t>
      </w:r>
    </w:p>
    <w:p w:rsidR="00482063" w:rsidRDefault="00892065" w:rsidP="00482063">
      <w:pPr>
        <w:pStyle w:val="Standard"/>
        <w:spacing w:line="360" w:lineRule="auto"/>
        <w:ind w:firstLine="709"/>
        <w:jc w:val="right"/>
      </w:pPr>
      <w:r>
        <w:t>Таблица № 5</w:t>
      </w:r>
    </w:p>
    <w:tbl>
      <w:tblPr>
        <w:tblW w:w="4592" w:type="pct"/>
        <w:tblInd w:w="392" w:type="dxa"/>
        <w:tblLook w:val="04A0" w:firstRow="1" w:lastRow="0" w:firstColumn="1" w:lastColumn="0" w:noHBand="0" w:noVBand="1"/>
      </w:tblPr>
      <w:tblGrid>
        <w:gridCol w:w="2877"/>
        <w:gridCol w:w="3239"/>
        <w:gridCol w:w="2672"/>
      </w:tblGrid>
      <w:tr w:rsidR="00482063" w:rsidRPr="00482063" w:rsidTr="00B6586B">
        <w:trPr>
          <w:trHeight w:val="391"/>
          <w:tblHeader/>
        </w:trPr>
        <w:tc>
          <w:tcPr>
            <w:tcW w:w="1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892065" w:rsidP="0089206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Номер</w:t>
            </w:r>
            <w:r w:rsidR="00482063" w:rsidRPr="00482063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0C3F72">
              <w:rPr>
                <w:color w:val="000000"/>
                <w:kern w:val="0"/>
                <w:sz w:val="24"/>
                <w:szCs w:val="24"/>
              </w:rPr>
              <w:br/>
            </w:r>
            <w:r w:rsidR="00482063" w:rsidRPr="00482063">
              <w:rPr>
                <w:color w:val="000000"/>
                <w:kern w:val="0"/>
                <w:sz w:val="24"/>
                <w:szCs w:val="24"/>
              </w:rPr>
              <w:t>характерн</w:t>
            </w:r>
            <w:r>
              <w:rPr>
                <w:color w:val="000000"/>
                <w:kern w:val="0"/>
                <w:sz w:val="24"/>
                <w:szCs w:val="24"/>
              </w:rPr>
              <w:t>ой</w:t>
            </w:r>
            <w:r w:rsidR="00482063" w:rsidRPr="00482063">
              <w:rPr>
                <w:color w:val="000000"/>
                <w:kern w:val="0"/>
                <w:sz w:val="24"/>
                <w:szCs w:val="24"/>
              </w:rPr>
              <w:t xml:space="preserve"> точ</w:t>
            </w:r>
            <w:r>
              <w:rPr>
                <w:color w:val="000000"/>
                <w:kern w:val="0"/>
                <w:sz w:val="24"/>
                <w:szCs w:val="24"/>
              </w:rPr>
              <w:t>ки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482063" w:rsidRPr="00482063" w:rsidTr="00B6586B">
        <w:trPr>
          <w:trHeight w:val="412"/>
          <w:tblHeader/>
        </w:trPr>
        <w:tc>
          <w:tcPr>
            <w:tcW w:w="1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82063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tabs>
                <w:tab w:val="left" w:pos="2412"/>
              </w:tabs>
              <w:suppressAutoHyphens w:val="0"/>
              <w:autoSpaceDN/>
              <w:spacing w:line="240" w:lineRule="auto"/>
              <w:ind w:left="72" w:right="72"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1305893,86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1305896,08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521259,54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1305919,48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521259,47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1305939,72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521254,39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1306081,26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521253,73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1306131,49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521253,02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1306185,80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521252,68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1306211,66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521252,62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1306239,74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521231,85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1306240,03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521226,00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1306211,79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521222,11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1306178,59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521206,22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1306090,90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521204,77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1306079,29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521183,18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1305978,61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521172,14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1305891,87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521201,38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1305892,27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521209,57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1305892,32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521246,86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1305892,65</w:t>
            </w:r>
          </w:p>
        </w:tc>
      </w:tr>
      <w:tr w:rsidR="00482063" w:rsidRPr="00482063" w:rsidTr="00B6586B">
        <w:trPr>
          <w:trHeight w:val="312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521259,46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63" w:rsidRPr="00482063" w:rsidRDefault="00482063" w:rsidP="00B87FC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82063">
              <w:rPr>
                <w:kern w:val="0"/>
                <w:sz w:val="24"/>
                <w:szCs w:val="24"/>
              </w:rPr>
              <w:t>1305893,86</w:t>
            </w:r>
          </w:p>
        </w:tc>
      </w:tr>
    </w:tbl>
    <w:p w:rsidR="00FA6B25" w:rsidRDefault="00FA6B25" w:rsidP="00B6586B">
      <w:pPr>
        <w:widowControl/>
        <w:suppressAutoHyphens w:val="0"/>
        <w:autoSpaceDN/>
        <w:spacing w:after="120" w:line="360" w:lineRule="auto"/>
        <w:ind w:left="284" w:right="284" w:firstLine="709"/>
        <w:textAlignment w:val="auto"/>
        <w:rPr>
          <w:sz w:val="28"/>
          <w:szCs w:val="28"/>
        </w:rPr>
      </w:pPr>
    </w:p>
    <w:p w:rsidR="00B87FC3" w:rsidRPr="00B87FC3" w:rsidRDefault="00892065" w:rsidP="003A41AB">
      <w:pPr>
        <w:widowControl/>
        <w:suppressAutoHyphens w:val="0"/>
        <w:autoSpaceDN/>
        <w:spacing w:line="360" w:lineRule="auto"/>
        <w:ind w:firstLine="709"/>
        <w:textAlignment w:val="auto"/>
        <w:rPr>
          <w:color w:val="000000"/>
          <w:kern w:val="0"/>
          <w:sz w:val="28"/>
          <w:szCs w:val="28"/>
          <w:shd w:val="clear" w:color="auto" w:fill="FFFFFF"/>
        </w:rPr>
      </w:pPr>
      <w:r w:rsidRPr="00892065">
        <w:rPr>
          <w:sz w:val="28"/>
          <w:szCs w:val="28"/>
        </w:rPr>
        <w:t xml:space="preserve">Линии отступа от красных линий </w:t>
      </w:r>
      <w:r w:rsidR="000C3F72" w:rsidRPr="000C3F72">
        <w:rPr>
          <w:sz w:val="28"/>
          <w:szCs w:val="28"/>
        </w:rPr>
        <w:t xml:space="preserve">в целях определения мест допустимого размещения зданий, строений, сооружений </w:t>
      </w:r>
      <w:r w:rsidRPr="00892065">
        <w:rPr>
          <w:sz w:val="28"/>
          <w:szCs w:val="28"/>
        </w:rPr>
        <w:t xml:space="preserve">отображены в соответствии с постановлением администрации городского округа город Воронеж от 12.05.2023 № 563 «Об утверждении проекта межевания территории, ограниченной ул. </w:t>
      </w:r>
      <w:proofErr w:type="spellStart"/>
      <w:r w:rsidRPr="00892065">
        <w:rPr>
          <w:sz w:val="28"/>
          <w:szCs w:val="28"/>
        </w:rPr>
        <w:t>Боровская</w:t>
      </w:r>
      <w:proofErr w:type="spellEnd"/>
      <w:r w:rsidRPr="00892065">
        <w:rPr>
          <w:sz w:val="28"/>
          <w:szCs w:val="28"/>
        </w:rPr>
        <w:t>, ул. Южная в городском округе город Воронеж».</w:t>
      </w:r>
      <w:r w:rsidR="00B6586B">
        <w:rPr>
          <w:sz w:val="28"/>
          <w:szCs w:val="28"/>
        </w:rPr>
        <w:t xml:space="preserve"> </w:t>
      </w:r>
      <w:r w:rsidR="00B87FC3" w:rsidRPr="00B87FC3">
        <w:rPr>
          <w:color w:val="000000"/>
          <w:kern w:val="0"/>
          <w:sz w:val="28"/>
          <w:szCs w:val="28"/>
          <w:shd w:val="clear" w:color="auto" w:fill="FFFFFF"/>
        </w:rPr>
        <w:t xml:space="preserve">Координаты </w:t>
      </w:r>
      <w:r w:rsidR="00B6586B" w:rsidRPr="00B6586B">
        <w:rPr>
          <w:color w:val="000000"/>
          <w:kern w:val="0"/>
          <w:sz w:val="28"/>
          <w:szCs w:val="28"/>
          <w:shd w:val="clear" w:color="auto" w:fill="FFFFFF"/>
        </w:rPr>
        <w:t xml:space="preserve">характерных точек </w:t>
      </w:r>
      <w:r w:rsidR="00B87FC3" w:rsidRPr="00B87FC3">
        <w:rPr>
          <w:color w:val="000000"/>
          <w:kern w:val="0"/>
          <w:sz w:val="28"/>
          <w:szCs w:val="28"/>
          <w:shd w:val="clear" w:color="auto" w:fill="FFFFFF"/>
        </w:rPr>
        <w:t xml:space="preserve">линий отступа от красных линий </w:t>
      </w:r>
      <w:r w:rsidR="00872EEF">
        <w:rPr>
          <w:color w:val="000000"/>
          <w:kern w:val="0"/>
          <w:sz w:val="28"/>
          <w:szCs w:val="28"/>
          <w:shd w:val="clear" w:color="auto" w:fill="FFFFFF"/>
        </w:rPr>
        <w:t>приведены в таблице</w:t>
      </w:r>
      <w:r w:rsidR="0038665F">
        <w:rPr>
          <w:color w:val="000000"/>
          <w:kern w:val="0"/>
          <w:sz w:val="28"/>
          <w:szCs w:val="28"/>
          <w:shd w:val="clear" w:color="auto" w:fill="FFFFFF"/>
        </w:rPr>
        <w:t xml:space="preserve"> № 6</w:t>
      </w:r>
      <w:r w:rsidR="00872EEF">
        <w:rPr>
          <w:color w:val="000000"/>
          <w:kern w:val="0"/>
          <w:sz w:val="28"/>
          <w:szCs w:val="28"/>
          <w:shd w:val="clear" w:color="auto" w:fill="FFFFFF"/>
        </w:rPr>
        <w:t xml:space="preserve">. </w:t>
      </w:r>
    </w:p>
    <w:p w:rsidR="00B87FC3" w:rsidRPr="00B87FC3" w:rsidRDefault="0038665F" w:rsidP="003A41AB">
      <w:pPr>
        <w:widowControl/>
        <w:suppressAutoHyphens w:val="0"/>
        <w:autoSpaceDN/>
        <w:spacing w:line="360" w:lineRule="auto"/>
        <w:ind w:firstLine="709"/>
        <w:jc w:val="right"/>
        <w:textAlignment w:val="auto"/>
        <w:rPr>
          <w:color w:val="000000"/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  <w:shd w:val="clear" w:color="auto" w:fill="FFFFFF"/>
        </w:rPr>
        <w:t>Таблица № 6</w:t>
      </w:r>
    </w:p>
    <w:tbl>
      <w:tblPr>
        <w:tblW w:w="4592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3969"/>
        <w:gridCol w:w="2550"/>
        <w:gridCol w:w="2269"/>
      </w:tblGrid>
      <w:tr w:rsidR="00B87FC3" w:rsidRPr="00B87FC3" w:rsidTr="00B6586B">
        <w:trPr>
          <w:trHeight w:val="312"/>
          <w:tblHeader/>
        </w:trPr>
        <w:tc>
          <w:tcPr>
            <w:tcW w:w="2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FA6B2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Номер характерн</w:t>
            </w:r>
            <w:r w:rsidR="00FA6B25">
              <w:rPr>
                <w:color w:val="000000"/>
                <w:kern w:val="0"/>
                <w:sz w:val="24"/>
                <w:szCs w:val="24"/>
              </w:rPr>
              <w:t>ой точки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B87FC3" w:rsidRPr="00B87FC3" w:rsidTr="00B6586B">
        <w:trPr>
          <w:trHeight w:val="312"/>
          <w:tblHeader/>
        </w:trPr>
        <w:tc>
          <w:tcPr>
            <w:tcW w:w="2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87FC3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B87FC3" w:rsidRPr="00B87FC3" w:rsidTr="00B6586B">
        <w:trPr>
          <w:trHeight w:val="312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521256,44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1305896,58</w:t>
            </w:r>
          </w:p>
        </w:tc>
      </w:tr>
      <w:tr w:rsidR="00B87FC3" w:rsidRPr="00B87FC3" w:rsidTr="00B6586B">
        <w:trPr>
          <w:trHeight w:val="312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521256,54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1305919,48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521256,47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1305939,66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521251,39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1306081,19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521250,73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1306131,45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521250,02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1306185,76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521249,70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1306209,42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521243,99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1306205,09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521235,26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1306197,50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521227,05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1306189,32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521226,86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1306189,11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521226,28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1306188,45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521225,08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1306178,15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521209,19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1306090,45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521207,73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1306078,79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521186,14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1305978,11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521175,55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1305894,92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521201,35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1305895,27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521209,55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1305895,32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521246,70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1305895,65</w:t>
            </w:r>
          </w:p>
        </w:tc>
      </w:tr>
      <w:tr w:rsidR="00B87FC3" w:rsidRPr="00B87FC3" w:rsidTr="0038665F">
        <w:trPr>
          <w:trHeight w:val="9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521256,44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C3" w:rsidRPr="00B87FC3" w:rsidRDefault="00B87FC3" w:rsidP="005657C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87FC3">
              <w:rPr>
                <w:kern w:val="0"/>
                <w:sz w:val="24"/>
                <w:szCs w:val="24"/>
              </w:rPr>
              <w:t>1305896,58</w:t>
            </w:r>
          </w:p>
        </w:tc>
      </w:tr>
    </w:tbl>
    <w:p w:rsidR="00482063" w:rsidRDefault="00482063" w:rsidP="0038665F">
      <w:pPr>
        <w:pStyle w:val="Standard"/>
        <w:ind w:firstLine="709"/>
      </w:pPr>
    </w:p>
    <w:p w:rsidR="00A16CA9" w:rsidRPr="002F7BBB" w:rsidRDefault="00A16CA9" w:rsidP="00B87FC3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действующим законодательством.</w:t>
      </w:r>
    </w:p>
    <w:p w:rsidR="00A56BAD" w:rsidRPr="00C3569E" w:rsidRDefault="00A16CA9" w:rsidP="00B87FC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, а</w:t>
      </w:r>
      <w:r w:rsidR="00454E82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также для ведения хозя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AF3FF1" w:rsidRDefault="00C03882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</w:t>
      </w:r>
      <w:r w:rsidR="0038665F">
        <w:rPr>
          <w:sz w:val="28"/>
          <w:szCs w:val="28"/>
        </w:rPr>
        <w:br/>
      </w:r>
      <w:r w:rsidRPr="00C3569E">
        <w:rPr>
          <w:sz w:val="28"/>
          <w:szCs w:val="28"/>
        </w:rPr>
        <w:t>обороне и обеспечению пожарной безопасности должны производитьс</w:t>
      </w:r>
      <w:r w:rsidR="0038665F">
        <w:rPr>
          <w:sz w:val="28"/>
          <w:szCs w:val="28"/>
        </w:rPr>
        <w:t xml:space="preserve">я </w:t>
      </w:r>
      <w:r w:rsidR="00655A7F">
        <w:rPr>
          <w:sz w:val="28"/>
          <w:szCs w:val="28"/>
        </w:rPr>
        <w:t>в</w:t>
      </w:r>
      <w:r w:rsidR="00454E82">
        <w:rPr>
          <w:sz w:val="28"/>
          <w:szCs w:val="28"/>
        </w:rPr>
        <w:t> </w:t>
      </w:r>
      <w:r w:rsidR="00655A7F">
        <w:rPr>
          <w:sz w:val="28"/>
          <w:szCs w:val="28"/>
        </w:rPr>
        <w:t>соответствии с положениями Г</w:t>
      </w:r>
      <w:r w:rsidR="00B32C91">
        <w:rPr>
          <w:sz w:val="28"/>
          <w:szCs w:val="28"/>
        </w:rPr>
        <w:t>енерального плана</w:t>
      </w:r>
      <w:r w:rsidRPr="000B3CE8">
        <w:rPr>
          <w:sz w:val="28"/>
          <w:szCs w:val="28"/>
        </w:rPr>
        <w:t>.</w:t>
      </w:r>
    </w:p>
    <w:p w:rsidR="00D26961" w:rsidRDefault="00D26961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D26961" w:rsidRPr="00D26961" w:rsidRDefault="00D26961" w:rsidP="006B5C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E50C59" w:rsidTr="00E50C59">
        <w:tc>
          <w:tcPr>
            <w:tcW w:w="4784" w:type="dxa"/>
          </w:tcPr>
          <w:p w:rsidR="00E50C59" w:rsidRPr="0012077F" w:rsidRDefault="00CF333B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50C59" w:rsidRPr="0012077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E50C59" w:rsidRPr="0012077F" w:rsidRDefault="00E50C59" w:rsidP="006B5C4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12077F" w:rsidRDefault="00E50C59" w:rsidP="006B5C4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CF333B" w:rsidP="00CF333B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6616E"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6616E"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642880" w:rsidRDefault="00642880" w:rsidP="009A44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3A41AB">
      <w:headerReference w:type="default" r:id="rId10"/>
      <w:headerReference w:type="first" r:id="rId11"/>
      <w:pgSz w:w="11905" w:h="16837"/>
      <w:pgMar w:top="1134" w:right="567" w:bottom="992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4B" w:rsidRDefault="00183C4B" w:rsidP="00466849">
      <w:pPr>
        <w:spacing w:line="240" w:lineRule="auto"/>
      </w:pPr>
      <w:r>
        <w:separator/>
      </w:r>
    </w:p>
  </w:endnote>
  <w:endnote w:type="continuationSeparator" w:id="0">
    <w:p w:rsidR="00183C4B" w:rsidRDefault="00183C4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4B" w:rsidRDefault="00183C4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183C4B" w:rsidRDefault="00183C4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C" w:rsidRPr="003A41AB" w:rsidRDefault="003B4AFC" w:rsidP="003A41AB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1042A3">
      <w:rPr>
        <w:noProof/>
        <w:sz w:val="24"/>
        <w:szCs w:val="24"/>
      </w:rPr>
      <w:t>7</w:t>
    </w:r>
    <w:r w:rsidRPr="002D4D23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C" w:rsidRPr="003942C8" w:rsidRDefault="003B4AFC">
    <w:pPr>
      <w:pStyle w:val="a9"/>
      <w:rPr>
        <w:sz w:val="24"/>
        <w:szCs w:val="24"/>
      </w:rPr>
    </w:pPr>
  </w:p>
  <w:p w:rsidR="003B4AFC" w:rsidRPr="003942C8" w:rsidRDefault="003B4AFC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5"/>
  </w:num>
  <w:num w:numId="6">
    <w:abstractNumId w:val="30"/>
  </w:num>
  <w:num w:numId="7">
    <w:abstractNumId w:val="7"/>
  </w:num>
  <w:num w:numId="8">
    <w:abstractNumId w:val="24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2"/>
  </w:num>
  <w:num w:numId="15">
    <w:abstractNumId w:val="23"/>
  </w:num>
  <w:num w:numId="16">
    <w:abstractNumId w:val="21"/>
  </w:num>
  <w:num w:numId="17">
    <w:abstractNumId w:val="11"/>
  </w:num>
  <w:num w:numId="18">
    <w:abstractNumId w:val="20"/>
  </w:num>
  <w:num w:numId="19">
    <w:abstractNumId w:val="18"/>
  </w:num>
  <w:num w:numId="20">
    <w:abstractNumId w:val="31"/>
  </w:num>
  <w:num w:numId="21">
    <w:abstractNumId w:val="33"/>
  </w:num>
  <w:num w:numId="22">
    <w:abstractNumId w:val="14"/>
  </w:num>
  <w:num w:numId="23">
    <w:abstractNumId w:val="27"/>
  </w:num>
  <w:num w:numId="24">
    <w:abstractNumId w:val="12"/>
  </w:num>
  <w:num w:numId="25">
    <w:abstractNumId w:val="19"/>
  </w:num>
  <w:num w:numId="26">
    <w:abstractNumId w:val="29"/>
  </w:num>
  <w:num w:numId="27">
    <w:abstractNumId w:val="5"/>
  </w:num>
  <w:num w:numId="28">
    <w:abstractNumId w:val="17"/>
  </w:num>
  <w:num w:numId="29">
    <w:abstractNumId w:val="16"/>
  </w:num>
  <w:num w:numId="30">
    <w:abstractNumId w:val="26"/>
  </w:num>
  <w:num w:numId="31">
    <w:abstractNumId w:val="32"/>
  </w:num>
  <w:num w:numId="32">
    <w:abstractNumId w:val="28"/>
  </w:num>
  <w:num w:numId="33">
    <w:abstractNumId w:val="13"/>
  </w:num>
  <w:num w:numId="34">
    <w:abstractNumId w:val="15"/>
  </w:num>
  <w:num w:numId="35">
    <w:abstractNumId w:val="34"/>
  </w:num>
  <w:num w:numId="36">
    <w:abstractNumId w:val="8"/>
  </w:num>
  <w:num w:numId="37">
    <w:abstractNumId w:val="3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36FB"/>
    <w:rsid w:val="00016666"/>
    <w:rsid w:val="00017E48"/>
    <w:rsid w:val="00017F37"/>
    <w:rsid w:val="00020197"/>
    <w:rsid w:val="00020910"/>
    <w:rsid w:val="00022591"/>
    <w:rsid w:val="0002400F"/>
    <w:rsid w:val="00026E3A"/>
    <w:rsid w:val="00032EA0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54F54"/>
    <w:rsid w:val="00067687"/>
    <w:rsid w:val="00067B7B"/>
    <w:rsid w:val="000706D2"/>
    <w:rsid w:val="00070A70"/>
    <w:rsid w:val="000713F4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3F72"/>
    <w:rsid w:val="000C4D99"/>
    <w:rsid w:val="000C4EB9"/>
    <w:rsid w:val="000C6C8B"/>
    <w:rsid w:val="000C70FE"/>
    <w:rsid w:val="000D01CF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F6CD9"/>
    <w:rsid w:val="001042A3"/>
    <w:rsid w:val="0010441D"/>
    <w:rsid w:val="00104F0C"/>
    <w:rsid w:val="001053A8"/>
    <w:rsid w:val="001069E5"/>
    <w:rsid w:val="001104F3"/>
    <w:rsid w:val="00111565"/>
    <w:rsid w:val="00113A0E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6772D"/>
    <w:rsid w:val="00170C95"/>
    <w:rsid w:val="00170EA1"/>
    <w:rsid w:val="00177CED"/>
    <w:rsid w:val="00183C4B"/>
    <w:rsid w:val="00186D81"/>
    <w:rsid w:val="001907D7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772C"/>
    <w:rsid w:val="001C7FAD"/>
    <w:rsid w:val="001D325E"/>
    <w:rsid w:val="001D56DE"/>
    <w:rsid w:val="001D63E2"/>
    <w:rsid w:val="001E17BD"/>
    <w:rsid w:val="001E2496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21E8"/>
    <w:rsid w:val="00253EEF"/>
    <w:rsid w:val="00256A06"/>
    <w:rsid w:val="002601A2"/>
    <w:rsid w:val="00261989"/>
    <w:rsid w:val="00263870"/>
    <w:rsid w:val="00264D35"/>
    <w:rsid w:val="0027096C"/>
    <w:rsid w:val="0028388B"/>
    <w:rsid w:val="00296271"/>
    <w:rsid w:val="00297BB8"/>
    <w:rsid w:val="002A3283"/>
    <w:rsid w:val="002A4C7F"/>
    <w:rsid w:val="002B53BB"/>
    <w:rsid w:val="002B7E69"/>
    <w:rsid w:val="002C04F1"/>
    <w:rsid w:val="002C2420"/>
    <w:rsid w:val="002C2AAB"/>
    <w:rsid w:val="002C5D75"/>
    <w:rsid w:val="002C7244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343F"/>
    <w:rsid w:val="003055EC"/>
    <w:rsid w:val="00306858"/>
    <w:rsid w:val="00306B7E"/>
    <w:rsid w:val="003116F7"/>
    <w:rsid w:val="00312CE5"/>
    <w:rsid w:val="00314CD6"/>
    <w:rsid w:val="00314F6A"/>
    <w:rsid w:val="003155B8"/>
    <w:rsid w:val="00322C78"/>
    <w:rsid w:val="00323053"/>
    <w:rsid w:val="00327A14"/>
    <w:rsid w:val="003377B3"/>
    <w:rsid w:val="00341274"/>
    <w:rsid w:val="003416E2"/>
    <w:rsid w:val="003430D6"/>
    <w:rsid w:val="0034372F"/>
    <w:rsid w:val="0034427B"/>
    <w:rsid w:val="003444B6"/>
    <w:rsid w:val="00344EAA"/>
    <w:rsid w:val="00346158"/>
    <w:rsid w:val="00347265"/>
    <w:rsid w:val="00352669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665F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1AB"/>
    <w:rsid w:val="003A547E"/>
    <w:rsid w:val="003A5D63"/>
    <w:rsid w:val="003B25E5"/>
    <w:rsid w:val="003B4AFC"/>
    <w:rsid w:val="003B62AD"/>
    <w:rsid w:val="003B6403"/>
    <w:rsid w:val="003B7F2B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E05D8"/>
    <w:rsid w:val="003E15C4"/>
    <w:rsid w:val="003E4B3C"/>
    <w:rsid w:val="003F04FD"/>
    <w:rsid w:val="003F0867"/>
    <w:rsid w:val="003F2EA2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54E82"/>
    <w:rsid w:val="004551CC"/>
    <w:rsid w:val="004555A0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785F"/>
    <w:rsid w:val="00477ECD"/>
    <w:rsid w:val="00481358"/>
    <w:rsid w:val="00482063"/>
    <w:rsid w:val="00486C13"/>
    <w:rsid w:val="0049043B"/>
    <w:rsid w:val="0049053A"/>
    <w:rsid w:val="00490DC6"/>
    <w:rsid w:val="00494FEB"/>
    <w:rsid w:val="00495AFB"/>
    <w:rsid w:val="00495E2E"/>
    <w:rsid w:val="004A3E69"/>
    <w:rsid w:val="004A4F25"/>
    <w:rsid w:val="004A6C65"/>
    <w:rsid w:val="004B0BD7"/>
    <w:rsid w:val="004B20C1"/>
    <w:rsid w:val="004B2846"/>
    <w:rsid w:val="004B2D3C"/>
    <w:rsid w:val="004B413F"/>
    <w:rsid w:val="004B4512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73EC"/>
    <w:rsid w:val="004D79C5"/>
    <w:rsid w:val="004E10E3"/>
    <w:rsid w:val="004E27FE"/>
    <w:rsid w:val="004E4143"/>
    <w:rsid w:val="004E4A91"/>
    <w:rsid w:val="004E4BD9"/>
    <w:rsid w:val="004E5438"/>
    <w:rsid w:val="004E6D53"/>
    <w:rsid w:val="004F29B0"/>
    <w:rsid w:val="004F40D6"/>
    <w:rsid w:val="004F4DD9"/>
    <w:rsid w:val="004F7537"/>
    <w:rsid w:val="00502E6C"/>
    <w:rsid w:val="00503CB8"/>
    <w:rsid w:val="00507708"/>
    <w:rsid w:val="005113C0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55E2"/>
    <w:rsid w:val="00535C7D"/>
    <w:rsid w:val="00541F00"/>
    <w:rsid w:val="00545C45"/>
    <w:rsid w:val="005470C1"/>
    <w:rsid w:val="005472C7"/>
    <w:rsid w:val="00550003"/>
    <w:rsid w:val="0055017B"/>
    <w:rsid w:val="00551CEF"/>
    <w:rsid w:val="00555E31"/>
    <w:rsid w:val="0055601D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703"/>
    <w:rsid w:val="005B360B"/>
    <w:rsid w:val="005B36F8"/>
    <w:rsid w:val="005B4F4A"/>
    <w:rsid w:val="005C1CAC"/>
    <w:rsid w:val="005C232E"/>
    <w:rsid w:val="005C4396"/>
    <w:rsid w:val="005D2591"/>
    <w:rsid w:val="005D4C88"/>
    <w:rsid w:val="005D4EA9"/>
    <w:rsid w:val="005D4ED1"/>
    <w:rsid w:val="005E0452"/>
    <w:rsid w:val="005E1EEE"/>
    <w:rsid w:val="005E23D6"/>
    <w:rsid w:val="005E4D31"/>
    <w:rsid w:val="005F12B7"/>
    <w:rsid w:val="005F1C4B"/>
    <w:rsid w:val="005F21C9"/>
    <w:rsid w:val="005F3B18"/>
    <w:rsid w:val="005F6387"/>
    <w:rsid w:val="00611CB9"/>
    <w:rsid w:val="006137F8"/>
    <w:rsid w:val="00613D6C"/>
    <w:rsid w:val="00617941"/>
    <w:rsid w:val="00622172"/>
    <w:rsid w:val="006237E9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3A99"/>
    <w:rsid w:val="00655A7F"/>
    <w:rsid w:val="00656ADA"/>
    <w:rsid w:val="00657AF4"/>
    <w:rsid w:val="0066191C"/>
    <w:rsid w:val="00664526"/>
    <w:rsid w:val="006676A8"/>
    <w:rsid w:val="0067023E"/>
    <w:rsid w:val="0067057D"/>
    <w:rsid w:val="0067777A"/>
    <w:rsid w:val="0068002A"/>
    <w:rsid w:val="00680B80"/>
    <w:rsid w:val="006872F7"/>
    <w:rsid w:val="0069195D"/>
    <w:rsid w:val="00692B29"/>
    <w:rsid w:val="00692F98"/>
    <w:rsid w:val="0069338C"/>
    <w:rsid w:val="00693536"/>
    <w:rsid w:val="00693A62"/>
    <w:rsid w:val="006A2FEE"/>
    <w:rsid w:val="006A40D5"/>
    <w:rsid w:val="006A5536"/>
    <w:rsid w:val="006B1124"/>
    <w:rsid w:val="006B2B5C"/>
    <w:rsid w:val="006B5C4B"/>
    <w:rsid w:val="006B606A"/>
    <w:rsid w:val="006C38A6"/>
    <w:rsid w:val="006C3E0B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7366"/>
    <w:rsid w:val="006F0E86"/>
    <w:rsid w:val="006F47C3"/>
    <w:rsid w:val="007023CA"/>
    <w:rsid w:val="007048AE"/>
    <w:rsid w:val="00706597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16A8"/>
    <w:rsid w:val="00746EE2"/>
    <w:rsid w:val="00751CED"/>
    <w:rsid w:val="00752506"/>
    <w:rsid w:val="00752707"/>
    <w:rsid w:val="007541E0"/>
    <w:rsid w:val="007545A9"/>
    <w:rsid w:val="00761150"/>
    <w:rsid w:val="00761C29"/>
    <w:rsid w:val="0076716A"/>
    <w:rsid w:val="0076739B"/>
    <w:rsid w:val="00771A88"/>
    <w:rsid w:val="00774822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2F9A"/>
    <w:rsid w:val="007B409F"/>
    <w:rsid w:val="007B6F02"/>
    <w:rsid w:val="007C2457"/>
    <w:rsid w:val="007C3AD1"/>
    <w:rsid w:val="007C69DF"/>
    <w:rsid w:val="007C6A4C"/>
    <w:rsid w:val="007C6CCA"/>
    <w:rsid w:val="007C6DC4"/>
    <w:rsid w:val="007C7752"/>
    <w:rsid w:val="007D037A"/>
    <w:rsid w:val="007D3CA2"/>
    <w:rsid w:val="007D43D8"/>
    <w:rsid w:val="007D67E8"/>
    <w:rsid w:val="007D698D"/>
    <w:rsid w:val="007D7F45"/>
    <w:rsid w:val="007E0BCD"/>
    <w:rsid w:val="007E1332"/>
    <w:rsid w:val="007E20A0"/>
    <w:rsid w:val="007E2422"/>
    <w:rsid w:val="007E2B6B"/>
    <w:rsid w:val="007E395B"/>
    <w:rsid w:val="007E5CE5"/>
    <w:rsid w:val="007E75D3"/>
    <w:rsid w:val="007F1ED4"/>
    <w:rsid w:val="007F3C3E"/>
    <w:rsid w:val="007F4ABC"/>
    <w:rsid w:val="007F630A"/>
    <w:rsid w:val="0080043A"/>
    <w:rsid w:val="008033B2"/>
    <w:rsid w:val="00805D8B"/>
    <w:rsid w:val="00807E78"/>
    <w:rsid w:val="00812446"/>
    <w:rsid w:val="0081578C"/>
    <w:rsid w:val="0081635C"/>
    <w:rsid w:val="00816E86"/>
    <w:rsid w:val="00816EB0"/>
    <w:rsid w:val="00821535"/>
    <w:rsid w:val="0082153B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2CF2"/>
    <w:rsid w:val="00856CBF"/>
    <w:rsid w:val="008620C2"/>
    <w:rsid w:val="008631B5"/>
    <w:rsid w:val="00864CCC"/>
    <w:rsid w:val="0086627A"/>
    <w:rsid w:val="00866CE9"/>
    <w:rsid w:val="00872A32"/>
    <w:rsid w:val="00872EEF"/>
    <w:rsid w:val="00876AC8"/>
    <w:rsid w:val="008800E7"/>
    <w:rsid w:val="00880576"/>
    <w:rsid w:val="00881C32"/>
    <w:rsid w:val="0088784D"/>
    <w:rsid w:val="00892065"/>
    <w:rsid w:val="00893E62"/>
    <w:rsid w:val="008A031E"/>
    <w:rsid w:val="008A0E5B"/>
    <w:rsid w:val="008A1260"/>
    <w:rsid w:val="008B1A2A"/>
    <w:rsid w:val="008B2B06"/>
    <w:rsid w:val="008B4B54"/>
    <w:rsid w:val="008B5C6D"/>
    <w:rsid w:val="008C313D"/>
    <w:rsid w:val="008C6E15"/>
    <w:rsid w:val="008C7C13"/>
    <w:rsid w:val="008D1E65"/>
    <w:rsid w:val="008D4DC3"/>
    <w:rsid w:val="008D5662"/>
    <w:rsid w:val="008E02B0"/>
    <w:rsid w:val="008E2634"/>
    <w:rsid w:val="008E3208"/>
    <w:rsid w:val="008E4707"/>
    <w:rsid w:val="008E5945"/>
    <w:rsid w:val="008E7D23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2139"/>
    <w:rsid w:val="00914AE4"/>
    <w:rsid w:val="00914CF1"/>
    <w:rsid w:val="00917456"/>
    <w:rsid w:val="00921760"/>
    <w:rsid w:val="009235F9"/>
    <w:rsid w:val="00926610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4001"/>
    <w:rsid w:val="009653D8"/>
    <w:rsid w:val="00965BB6"/>
    <w:rsid w:val="00975671"/>
    <w:rsid w:val="00976E81"/>
    <w:rsid w:val="00977F0E"/>
    <w:rsid w:val="00981D28"/>
    <w:rsid w:val="00983A30"/>
    <w:rsid w:val="00986579"/>
    <w:rsid w:val="0098745B"/>
    <w:rsid w:val="00996012"/>
    <w:rsid w:val="009A0772"/>
    <w:rsid w:val="009A4454"/>
    <w:rsid w:val="009B183B"/>
    <w:rsid w:val="009B7132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1859"/>
    <w:rsid w:val="009F448E"/>
    <w:rsid w:val="009F62F9"/>
    <w:rsid w:val="00A01A5B"/>
    <w:rsid w:val="00A07CE3"/>
    <w:rsid w:val="00A140A7"/>
    <w:rsid w:val="00A14498"/>
    <w:rsid w:val="00A16CA9"/>
    <w:rsid w:val="00A20484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3DAB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92556"/>
    <w:rsid w:val="00A935F9"/>
    <w:rsid w:val="00A951C4"/>
    <w:rsid w:val="00A95EFB"/>
    <w:rsid w:val="00A960A8"/>
    <w:rsid w:val="00A97DA3"/>
    <w:rsid w:val="00A97EB1"/>
    <w:rsid w:val="00AA1E59"/>
    <w:rsid w:val="00AA2DD2"/>
    <w:rsid w:val="00AA408B"/>
    <w:rsid w:val="00AA4A80"/>
    <w:rsid w:val="00AA52F8"/>
    <w:rsid w:val="00AA644D"/>
    <w:rsid w:val="00AA6AC2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D7A81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20295"/>
    <w:rsid w:val="00B217DC"/>
    <w:rsid w:val="00B21D8E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6FFA"/>
    <w:rsid w:val="00B5700D"/>
    <w:rsid w:val="00B619E3"/>
    <w:rsid w:val="00B62128"/>
    <w:rsid w:val="00B62C30"/>
    <w:rsid w:val="00B6586B"/>
    <w:rsid w:val="00B66386"/>
    <w:rsid w:val="00B73391"/>
    <w:rsid w:val="00B761CF"/>
    <w:rsid w:val="00B87FC3"/>
    <w:rsid w:val="00B90667"/>
    <w:rsid w:val="00B94BC8"/>
    <w:rsid w:val="00B96B5B"/>
    <w:rsid w:val="00B97A83"/>
    <w:rsid w:val="00BA1DBF"/>
    <w:rsid w:val="00BA23B3"/>
    <w:rsid w:val="00BA6CFC"/>
    <w:rsid w:val="00BB1E83"/>
    <w:rsid w:val="00BC0F13"/>
    <w:rsid w:val="00BC1532"/>
    <w:rsid w:val="00BC4A63"/>
    <w:rsid w:val="00BC5210"/>
    <w:rsid w:val="00BC637D"/>
    <w:rsid w:val="00BC63B2"/>
    <w:rsid w:val="00BC72E3"/>
    <w:rsid w:val="00BC7882"/>
    <w:rsid w:val="00BD4697"/>
    <w:rsid w:val="00BD5498"/>
    <w:rsid w:val="00BD6226"/>
    <w:rsid w:val="00BE4A9A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5C89"/>
    <w:rsid w:val="00C261EA"/>
    <w:rsid w:val="00C27162"/>
    <w:rsid w:val="00C30804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DA"/>
    <w:rsid w:val="00C52F43"/>
    <w:rsid w:val="00C532C9"/>
    <w:rsid w:val="00C559DB"/>
    <w:rsid w:val="00C56B3C"/>
    <w:rsid w:val="00C56D51"/>
    <w:rsid w:val="00C620D3"/>
    <w:rsid w:val="00C65FA5"/>
    <w:rsid w:val="00C6667E"/>
    <w:rsid w:val="00C71E98"/>
    <w:rsid w:val="00C73ABB"/>
    <w:rsid w:val="00C73CEE"/>
    <w:rsid w:val="00C77D86"/>
    <w:rsid w:val="00C84233"/>
    <w:rsid w:val="00C86440"/>
    <w:rsid w:val="00C87AE3"/>
    <w:rsid w:val="00C9033C"/>
    <w:rsid w:val="00C90344"/>
    <w:rsid w:val="00C909AA"/>
    <w:rsid w:val="00C93FA9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D22D9"/>
    <w:rsid w:val="00CD40CF"/>
    <w:rsid w:val="00CD4BFB"/>
    <w:rsid w:val="00CD7D7A"/>
    <w:rsid w:val="00CE2816"/>
    <w:rsid w:val="00CE28CC"/>
    <w:rsid w:val="00CE3589"/>
    <w:rsid w:val="00CE6D73"/>
    <w:rsid w:val="00CE7C12"/>
    <w:rsid w:val="00CF333B"/>
    <w:rsid w:val="00CF49F1"/>
    <w:rsid w:val="00CF546E"/>
    <w:rsid w:val="00CF7B8E"/>
    <w:rsid w:val="00D027A6"/>
    <w:rsid w:val="00D04CA8"/>
    <w:rsid w:val="00D05C0A"/>
    <w:rsid w:val="00D05FEE"/>
    <w:rsid w:val="00D1040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2D84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4900"/>
    <w:rsid w:val="00E06A04"/>
    <w:rsid w:val="00E11757"/>
    <w:rsid w:val="00E1318D"/>
    <w:rsid w:val="00E1379A"/>
    <w:rsid w:val="00E2324A"/>
    <w:rsid w:val="00E26C01"/>
    <w:rsid w:val="00E2745B"/>
    <w:rsid w:val="00E31906"/>
    <w:rsid w:val="00E31CE1"/>
    <w:rsid w:val="00E32037"/>
    <w:rsid w:val="00E367E9"/>
    <w:rsid w:val="00E44EA5"/>
    <w:rsid w:val="00E46365"/>
    <w:rsid w:val="00E46CC8"/>
    <w:rsid w:val="00E47E50"/>
    <w:rsid w:val="00E50C59"/>
    <w:rsid w:val="00E51458"/>
    <w:rsid w:val="00E56F5B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36AD"/>
    <w:rsid w:val="00E958A0"/>
    <w:rsid w:val="00EA72B9"/>
    <w:rsid w:val="00EA7C77"/>
    <w:rsid w:val="00EB277D"/>
    <w:rsid w:val="00EB3D1F"/>
    <w:rsid w:val="00EB3ECE"/>
    <w:rsid w:val="00EB46E6"/>
    <w:rsid w:val="00EB79D7"/>
    <w:rsid w:val="00EB7D00"/>
    <w:rsid w:val="00EB7E8F"/>
    <w:rsid w:val="00EC152C"/>
    <w:rsid w:val="00EC5082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5075"/>
    <w:rsid w:val="00F415EA"/>
    <w:rsid w:val="00F41949"/>
    <w:rsid w:val="00F444AC"/>
    <w:rsid w:val="00F4570C"/>
    <w:rsid w:val="00F47861"/>
    <w:rsid w:val="00F55ABF"/>
    <w:rsid w:val="00F55C02"/>
    <w:rsid w:val="00F60A1A"/>
    <w:rsid w:val="00F6319C"/>
    <w:rsid w:val="00F64703"/>
    <w:rsid w:val="00F65522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B57"/>
    <w:rsid w:val="00FA03B0"/>
    <w:rsid w:val="00FA17C7"/>
    <w:rsid w:val="00FA2FC3"/>
    <w:rsid w:val="00FA4D68"/>
    <w:rsid w:val="00FA67DF"/>
    <w:rsid w:val="00FA6B25"/>
    <w:rsid w:val="00FA6E2D"/>
    <w:rsid w:val="00FA724A"/>
    <w:rsid w:val="00FB1CAA"/>
    <w:rsid w:val="00FB60EA"/>
    <w:rsid w:val="00FB78C8"/>
    <w:rsid w:val="00FC29BD"/>
    <w:rsid w:val="00FC569F"/>
    <w:rsid w:val="00FC79B0"/>
    <w:rsid w:val="00FD37DB"/>
    <w:rsid w:val="00FD3FBD"/>
    <w:rsid w:val="00FD52BF"/>
    <w:rsid w:val="00FD56A6"/>
    <w:rsid w:val="00FE1B4C"/>
    <w:rsid w:val="00FE449E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AE396B5EBEAC6A46B2B9E036CA6EE80EA9EEEF0288962BE348C813565625CB1E09018EE5EE9F99315D09AE4B8196DE51098D5E3B686FB6PF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CB5D7-3ACD-4D5A-B2A9-7D845B74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Болтнева О.В.</cp:lastModifiedBy>
  <cp:revision>14</cp:revision>
  <cp:lastPrinted>2023-10-27T08:13:00Z</cp:lastPrinted>
  <dcterms:created xsi:type="dcterms:W3CDTF">2023-05-03T05:57:00Z</dcterms:created>
  <dcterms:modified xsi:type="dcterms:W3CDTF">2023-10-30T06:20:00Z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