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70" w:rsidRPr="00275C71" w:rsidRDefault="00430370" w:rsidP="005B1F3E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>УТВЕРЖДЕНЫ</w:t>
      </w:r>
    </w:p>
    <w:p w:rsidR="00430370" w:rsidRPr="00275C71" w:rsidRDefault="00430370" w:rsidP="005B1F3E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>постановлением администрации</w:t>
      </w:r>
    </w:p>
    <w:p w:rsidR="00430370" w:rsidRPr="00275C71" w:rsidRDefault="00430370" w:rsidP="005B1F3E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>городского округа город Воронеж</w:t>
      </w:r>
    </w:p>
    <w:p w:rsidR="00430370" w:rsidRPr="00275C71" w:rsidRDefault="004E5151" w:rsidP="005B1F3E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>
        <w:rPr>
          <w:szCs w:val="28"/>
        </w:rPr>
        <w:t>от 07.06.2024 № 715</w:t>
      </w:r>
      <w:bookmarkStart w:id="0" w:name="_GoBack"/>
      <w:bookmarkEnd w:id="0"/>
    </w:p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30370" w:rsidRDefault="00982FA8" w:rsidP="0091242B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332DBF" w:rsidRDefault="00332DBF" w:rsidP="0091242B">
      <w:pPr>
        <w:spacing w:line="240" w:lineRule="auto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В  </w:t>
      </w:r>
      <w:r w:rsidRPr="00947B46">
        <w:rPr>
          <w:rFonts w:eastAsia="Calibri" w:cs="Times New Roman"/>
          <w:b/>
          <w:szCs w:val="28"/>
        </w:rPr>
        <w:t>ТЕРРИТОРИАЛЬНЫЕ</w:t>
      </w:r>
      <w:r>
        <w:rPr>
          <w:rFonts w:eastAsia="Calibri" w:cs="Times New Roman"/>
          <w:b/>
          <w:szCs w:val="28"/>
        </w:rPr>
        <w:t xml:space="preserve"> </w:t>
      </w:r>
      <w:r w:rsidRPr="00947B46">
        <w:rPr>
          <w:rFonts w:eastAsia="Calibri" w:cs="Times New Roman"/>
          <w:b/>
          <w:szCs w:val="28"/>
        </w:rPr>
        <w:t xml:space="preserve"> ГРАНИЦЫ </w:t>
      </w:r>
      <w:r>
        <w:rPr>
          <w:rFonts w:eastAsia="Calibri" w:cs="Times New Roman"/>
          <w:b/>
          <w:szCs w:val="28"/>
        </w:rPr>
        <w:t xml:space="preserve"> </w:t>
      </w:r>
      <w:r w:rsidRPr="00947B46">
        <w:rPr>
          <w:rFonts w:eastAsia="Calibri" w:cs="Times New Roman"/>
          <w:b/>
          <w:szCs w:val="28"/>
        </w:rPr>
        <w:t>ЗОН</w:t>
      </w:r>
    </w:p>
    <w:p w:rsidR="00332DBF" w:rsidRDefault="00332DBF" w:rsidP="0091242B">
      <w:pPr>
        <w:spacing w:line="240" w:lineRule="auto"/>
        <w:contextualSpacing/>
        <w:jc w:val="center"/>
        <w:rPr>
          <w:rFonts w:eastAsia="Calibri" w:cs="Times New Roman"/>
          <w:b/>
          <w:szCs w:val="28"/>
        </w:rPr>
      </w:pPr>
      <w:r w:rsidRPr="00947B46">
        <w:rPr>
          <w:rFonts w:eastAsia="Calibri" w:cs="Times New Roman"/>
          <w:b/>
          <w:szCs w:val="28"/>
        </w:rPr>
        <w:t>ПЛАТНЫХ</w:t>
      </w:r>
      <w:r>
        <w:rPr>
          <w:rFonts w:eastAsia="Calibri" w:cs="Times New Roman"/>
          <w:b/>
          <w:szCs w:val="28"/>
        </w:rPr>
        <w:t xml:space="preserve"> </w:t>
      </w:r>
      <w:r w:rsidRPr="00947B46">
        <w:rPr>
          <w:rFonts w:eastAsia="Calibri" w:cs="Times New Roman"/>
          <w:b/>
          <w:szCs w:val="28"/>
        </w:rPr>
        <w:t xml:space="preserve"> ПАРКОВОК </w:t>
      </w:r>
      <w:r>
        <w:rPr>
          <w:rFonts w:eastAsia="Calibri" w:cs="Times New Roman"/>
          <w:b/>
          <w:szCs w:val="28"/>
        </w:rPr>
        <w:t xml:space="preserve"> </w:t>
      </w:r>
      <w:r w:rsidRPr="00947B46">
        <w:rPr>
          <w:rFonts w:eastAsia="Calibri" w:cs="Times New Roman"/>
          <w:b/>
          <w:szCs w:val="28"/>
        </w:rPr>
        <w:t xml:space="preserve">ГОРОДСКОГО </w:t>
      </w:r>
      <w:r>
        <w:rPr>
          <w:rFonts w:eastAsia="Calibri" w:cs="Times New Roman"/>
          <w:b/>
          <w:szCs w:val="28"/>
        </w:rPr>
        <w:t xml:space="preserve"> </w:t>
      </w:r>
      <w:r w:rsidRPr="00947B46">
        <w:rPr>
          <w:rFonts w:eastAsia="Calibri" w:cs="Times New Roman"/>
          <w:b/>
          <w:szCs w:val="28"/>
        </w:rPr>
        <w:t>ОКРУГА</w:t>
      </w:r>
    </w:p>
    <w:p w:rsidR="00332DBF" w:rsidRPr="00947B46" w:rsidRDefault="00332DBF" w:rsidP="0091242B">
      <w:pPr>
        <w:spacing w:line="240" w:lineRule="auto"/>
        <w:contextualSpacing/>
        <w:jc w:val="center"/>
        <w:rPr>
          <w:rFonts w:eastAsia="Calibri" w:cs="Times New Roman"/>
          <w:b/>
          <w:szCs w:val="28"/>
        </w:rPr>
      </w:pPr>
      <w:r w:rsidRPr="00947B46">
        <w:rPr>
          <w:rFonts w:eastAsia="Calibri" w:cs="Times New Roman"/>
          <w:b/>
          <w:szCs w:val="28"/>
        </w:rPr>
        <w:t xml:space="preserve">ГОРОД </w:t>
      </w:r>
      <w:r>
        <w:rPr>
          <w:rFonts w:eastAsia="Calibri" w:cs="Times New Roman"/>
          <w:b/>
          <w:szCs w:val="28"/>
        </w:rPr>
        <w:t xml:space="preserve"> </w:t>
      </w:r>
      <w:r w:rsidRPr="00947B46">
        <w:rPr>
          <w:rFonts w:eastAsia="Calibri" w:cs="Times New Roman"/>
          <w:b/>
          <w:szCs w:val="28"/>
        </w:rPr>
        <w:t>ВОРОНЕЖ</w:t>
      </w:r>
    </w:p>
    <w:p w:rsidR="00ED0F40" w:rsidRDefault="00ED0F4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D54DE" w:rsidRPr="00B5516B" w:rsidRDefault="00ED0F40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1. </w:t>
      </w:r>
      <w:r w:rsidR="00906DCD">
        <w:rPr>
          <w:szCs w:val="28"/>
        </w:rPr>
        <w:t>П</w:t>
      </w:r>
      <w:r w:rsidR="00104FE1" w:rsidRPr="00F53EF8">
        <w:rPr>
          <w:rFonts w:cs="Times New Roman"/>
          <w:szCs w:val="28"/>
        </w:rPr>
        <w:t xml:space="preserve">ункт </w:t>
      </w:r>
      <w:r w:rsidR="00332DBF">
        <w:rPr>
          <w:rFonts w:cs="Times New Roman"/>
          <w:szCs w:val="28"/>
        </w:rPr>
        <w:t>3</w:t>
      </w:r>
      <w:r w:rsidR="00104FE1" w:rsidRPr="00F53EF8">
        <w:rPr>
          <w:rFonts w:cs="Times New Roman"/>
          <w:szCs w:val="28"/>
        </w:rPr>
        <w:t xml:space="preserve"> раздела </w:t>
      </w:r>
      <w:r w:rsidR="00EE2026" w:rsidRPr="00B5516B">
        <w:rPr>
          <w:szCs w:val="28"/>
        </w:rPr>
        <w:t>III «Зона платных парковок № 3603</w:t>
      </w:r>
      <w:r w:rsidR="00332DBF">
        <w:rPr>
          <w:rFonts w:cs="Times New Roman"/>
          <w:szCs w:val="28"/>
        </w:rPr>
        <w:t xml:space="preserve"> Территориальных границ зон платных парковок городского округа город Воронеж </w:t>
      </w:r>
      <w:r w:rsidR="00104FE1">
        <w:t>(далее</w:t>
      </w:r>
      <w:r w:rsidR="000B2C12">
        <w:t xml:space="preserve"> </w:t>
      </w:r>
      <w:r w:rsidR="000B2C12">
        <w:rPr>
          <w:rFonts w:cs="Times New Roman"/>
          <w:szCs w:val="28"/>
        </w:rPr>
        <w:t xml:space="preserve">– </w:t>
      </w:r>
      <w:r w:rsidR="00332DBF">
        <w:rPr>
          <w:rFonts w:cs="Times New Roman"/>
          <w:szCs w:val="28"/>
        </w:rPr>
        <w:t>Территориальные границы зон</w:t>
      </w:r>
      <w:r w:rsidR="00104FE1">
        <w:t>)</w:t>
      </w:r>
      <w:r w:rsidR="004D54DE">
        <w:rPr>
          <w:rFonts w:cs="Times New Roman"/>
          <w:szCs w:val="28"/>
        </w:rPr>
        <w:t xml:space="preserve"> </w:t>
      </w:r>
      <w:r w:rsidR="004D54DE" w:rsidRPr="004D54DE">
        <w:rPr>
          <w:szCs w:val="28"/>
        </w:rPr>
        <w:t xml:space="preserve">изложить в следующей </w:t>
      </w:r>
      <w:r w:rsidR="004D54DE" w:rsidRPr="00B5516B">
        <w:rPr>
          <w:szCs w:val="28"/>
        </w:rPr>
        <w:t>редакции:</w:t>
      </w:r>
    </w:p>
    <w:p w:rsidR="004D54DE" w:rsidRPr="00143830" w:rsidRDefault="00EA7697" w:rsidP="00D80503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szCs w:val="28"/>
        </w:rPr>
      </w:pPr>
      <w:r w:rsidRPr="00B5516B">
        <w:rPr>
          <w:szCs w:val="28"/>
        </w:rPr>
        <w:t>«</w:t>
      </w:r>
      <w:r w:rsidR="00906DCD" w:rsidRPr="00B5516B">
        <w:rPr>
          <w:rFonts w:cs="Times New Roman"/>
          <w:szCs w:val="28"/>
        </w:rPr>
        <w:t>3. </w:t>
      </w:r>
      <w:r w:rsidR="00EE2026">
        <w:t>Улица Средне-Московская, от пересечения с улицей Кольцовская до пересечения с улицей Пушкинская, здания (дома) по улице Средне-Московская: 1а, 1д, 4, 6, 6а, 6б, 7, 7/9, 8, 9, 10, 11, 12, 12б, 12в, 14</w:t>
      </w:r>
      <w:r w:rsidR="00EE2026" w:rsidRPr="00143830">
        <w:t>, 15/17, 22, 26, 27, 28, 29, 30, 30к1, 31, 31б, 32, 32а, 32б.</w:t>
      </w:r>
      <w:r w:rsidRPr="00143830">
        <w:rPr>
          <w:szCs w:val="28"/>
        </w:rPr>
        <w:t>».</w:t>
      </w:r>
    </w:p>
    <w:p w:rsidR="00294B87" w:rsidRPr="00143830" w:rsidRDefault="00561AE7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2. </w:t>
      </w:r>
      <w:r w:rsidR="00294B87" w:rsidRPr="00143830">
        <w:rPr>
          <w:szCs w:val="28"/>
        </w:rPr>
        <w:t>П</w:t>
      </w:r>
      <w:r w:rsidR="00294B87" w:rsidRPr="00143830">
        <w:rPr>
          <w:rFonts w:cs="Times New Roman"/>
          <w:szCs w:val="28"/>
        </w:rPr>
        <w:t xml:space="preserve">ункт 3 раздела </w:t>
      </w:r>
      <w:r w:rsidR="00294B87" w:rsidRPr="00143830">
        <w:rPr>
          <w:rFonts w:cs="Times New Roman"/>
          <w:szCs w:val="28"/>
          <w:lang w:val="en-US"/>
        </w:rPr>
        <w:t>V</w:t>
      </w:r>
      <w:r w:rsidR="00294B87" w:rsidRPr="00143830">
        <w:rPr>
          <w:rFonts w:cs="Times New Roman"/>
          <w:szCs w:val="28"/>
        </w:rPr>
        <w:t xml:space="preserve"> «</w:t>
      </w:r>
      <w:r w:rsidR="00294B87" w:rsidRPr="00143830">
        <w:rPr>
          <w:rFonts w:eastAsia="Calibri" w:cs="Times New Roman"/>
          <w:szCs w:val="28"/>
        </w:rPr>
        <w:t>Зона платных парковок</w:t>
      </w:r>
      <w:r w:rsidR="00294B87" w:rsidRPr="00143830">
        <w:rPr>
          <w:rFonts w:cs="Times New Roman"/>
          <w:szCs w:val="28"/>
        </w:rPr>
        <w:t xml:space="preserve"> № 3605» Территориальных границ зон </w:t>
      </w:r>
      <w:r w:rsidR="00294B87" w:rsidRPr="00143830">
        <w:rPr>
          <w:szCs w:val="28"/>
        </w:rPr>
        <w:t>изложить в следующей редакции:</w:t>
      </w:r>
    </w:p>
    <w:p w:rsidR="00294B87" w:rsidRPr="00143830" w:rsidRDefault="00294B87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«</w:t>
      </w:r>
      <w:r w:rsidRPr="00143830">
        <w:t>3. Улица Платонова (вся), здания (дома) по улице Платонова: 1, 3, 4, 5, 7, 7а, 8, 9, 11, 11/1, 12, 13, 15, 19, 14, 14а, 16, 18, 25.</w:t>
      </w:r>
      <w:r w:rsidRPr="00143830">
        <w:rPr>
          <w:szCs w:val="28"/>
        </w:rPr>
        <w:t>».</w:t>
      </w:r>
    </w:p>
    <w:p w:rsidR="009828C8" w:rsidRPr="00143830" w:rsidRDefault="009828C8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3. П</w:t>
      </w:r>
      <w:r w:rsidRPr="00143830">
        <w:rPr>
          <w:rFonts w:cs="Times New Roman"/>
          <w:szCs w:val="28"/>
        </w:rPr>
        <w:t xml:space="preserve">ункт 9 раздела </w:t>
      </w:r>
      <w:r w:rsidRPr="00143830">
        <w:rPr>
          <w:rFonts w:cs="Times New Roman"/>
          <w:szCs w:val="28"/>
          <w:lang w:val="en-US"/>
        </w:rPr>
        <w:t>V</w:t>
      </w:r>
      <w:r w:rsidRPr="00143830">
        <w:rPr>
          <w:rFonts w:cs="Times New Roman"/>
          <w:szCs w:val="28"/>
        </w:rPr>
        <w:t xml:space="preserve"> «</w:t>
      </w:r>
      <w:r w:rsidRPr="00143830">
        <w:rPr>
          <w:rFonts w:eastAsia="Calibri" w:cs="Times New Roman"/>
          <w:szCs w:val="28"/>
        </w:rPr>
        <w:t>Зона платных парковок</w:t>
      </w:r>
      <w:r w:rsidRPr="00143830">
        <w:rPr>
          <w:rFonts w:cs="Times New Roman"/>
          <w:szCs w:val="28"/>
        </w:rPr>
        <w:t xml:space="preserve"> № 3605» Территориальных границ зон </w:t>
      </w:r>
      <w:r w:rsidRPr="00143830">
        <w:rPr>
          <w:szCs w:val="28"/>
        </w:rPr>
        <w:t>изложить в следующей редакции:</w:t>
      </w:r>
    </w:p>
    <w:p w:rsidR="009828C8" w:rsidRPr="00143830" w:rsidRDefault="009828C8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«</w:t>
      </w:r>
      <w:r w:rsidRPr="00143830">
        <w:t xml:space="preserve">9. Улица Володарского, от пересечения с улицей </w:t>
      </w:r>
      <w:proofErr w:type="spellStart"/>
      <w:r w:rsidRPr="00143830">
        <w:t>Таранченко</w:t>
      </w:r>
      <w:proofErr w:type="spellEnd"/>
      <w:r w:rsidRPr="00143830">
        <w:t xml:space="preserve"> до пересечения с улицей Дзержинского, здания (дома) по улице Володарского: 37а, 39, 62, 70.</w:t>
      </w:r>
      <w:r w:rsidRPr="00143830">
        <w:rPr>
          <w:szCs w:val="28"/>
        </w:rPr>
        <w:t>».</w:t>
      </w:r>
    </w:p>
    <w:p w:rsidR="009828C8" w:rsidRPr="00143830" w:rsidRDefault="009828C8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4. </w:t>
      </w:r>
      <w:r w:rsidRPr="00143830">
        <w:rPr>
          <w:rFonts w:cs="Times New Roman"/>
          <w:szCs w:val="28"/>
        </w:rPr>
        <w:t xml:space="preserve"> Раздел </w:t>
      </w:r>
      <w:r w:rsidRPr="00143830">
        <w:rPr>
          <w:rFonts w:cs="Times New Roman"/>
          <w:szCs w:val="28"/>
          <w:lang w:val="en-US"/>
        </w:rPr>
        <w:t>V</w:t>
      </w:r>
      <w:r w:rsidRPr="00143830">
        <w:rPr>
          <w:rFonts w:cs="Times New Roman"/>
          <w:szCs w:val="28"/>
        </w:rPr>
        <w:t xml:space="preserve"> «</w:t>
      </w:r>
      <w:r w:rsidRPr="00143830">
        <w:rPr>
          <w:rFonts w:eastAsia="Calibri" w:cs="Times New Roman"/>
          <w:szCs w:val="28"/>
        </w:rPr>
        <w:t>Зона платных парковок</w:t>
      </w:r>
      <w:r w:rsidRPr="00143830">
        <w:rPr>
          <w:rFonts w:cs="Times New Roman"/>
          <w:szCs w:val="28"/>
        </w:rPr>
        <w:t xml:space="preserve"> № 3605» Территориальных границ зон </w:t>
      </w:r>
      <w:r w:rsidRPr="00143830">
        <w:rPr>
          <w:szCs w:val="28"/>
        </w:rPr>
        <w:t>дополнить пунктом 12 следующего содержания:</w:t>
      </w:r>
    </w:p>
    <w:p w:rsidR="009828C8" w:rsidRPr="00143830" w:rsidRDefault="009828C8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«</w:t>
      </w:r>
      <w:r w:rsidR="004023FC" w:rsidRPr="00143830">
        <w:t>12</w:t>
      </w:r>
      <w:r w:rsidRPr="00143830">
        <w:t>. Улица Кости Стрелюка, от пересечения с улицей Плехановск</w:t>
      </w:r>
      <w:r w:rsidR="00C53CF6">
        <w:t>ая</w:t>
      </w:r>
      <w:r w:rsidRPr="00143830">
        <w:t xml:space="preserve"> до пересечения с улицей Карла Маркса, здания (дома) по улице Кости Стрелюка: 16, 16а.</w:t>
      </w:r>
      <w:r w:rsidRPr="00143830">
        <w:rPr>
          <w:szCs w:val="28"/>
        </w:rPr>
        <w:t>».</w:t>
      </w:r>
    </w:p>
    <w:p w:rsidR="004023FC" w:rsidRPr="00143830" w:rsidRDefault="004023FC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5</w:t>
      </w:r>
      <w:r w:rsidR="00CF2FE5" w:rsidRPr="00143830">
        <w:rPr>
          <w:szCs w:val="28"/>
        </w:rPr>
        <w:t>. П</w:t>
      </w:r>
      <w:r w:rsidR="00CF2FE5" w:rsidRPr="00143830">
        <w:rPr>
          <w:rFonts w:cs="Times New Roman"/>
          <w:szCs w:val="28"/>
        </w:rPr>
        <w:t xml:space="preserve">ункт 4 раздела </w:t>
      </w:r>
      <w:r w:rsidR="00CF2FE5" w:rsidRPr="00143830">
        <w:rPr>
          <w:rFonts w:cs="Times New Roman"/>
          <w:szCs w:val="28"/>
          <w:lang w:val="en-US"/>
        </w:rPr>
        <w:t>IX</w:t>
      </w:r>
      <w:r w:rsidR="00CF2FE5" w:rsidRPr="00143830">
        <w:rPr>
          <w:rFonts w:cs="Times New Roman"/>
          <w:szCs w:val="28"/>
        </w:rPr>
        <w:t xml:space="preserve"> «</w:t>
      </w:r>
      <w:r w:rsidR="00CF2FE5" w:rsidRPr="00143830">
        <w:rPr>
          <w:rFonts w:eastAsia="Calibri" w:cs="Times New Roman"/>
          <w:szCs w:val="28"/>
        </w:rPr>
        <w:t>Зона платных парковок</w:t>
      </w:r>
      <w:r w:rsidR="00CF2FE5" w:rsidRPr="00143830">
        <w:rPr>
          <w:rFonts w:cs="Times New Roman"/>
          <w:szCs w:val="28"/>
        </w:rPr>
        <w:t xml:space="preserve"> № 3609» Территориальных границ зон </w:t>
      </w:r>
      <w:r w:rsidR="00CF2FE5" w:rsidRPr="00143830">
        <w:rPr>
          <w:szCs w:val="28"/>
        </w:rPr>
        <w:t>изложить в следующей редакции:</w:t>
      </w:r>
    </w:p>
    <w:p w:rsidR="00B03BE4" w:rsidRPr="00143830" w:rsidRDefault="00CF2FE5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143830">
        <w:rPr>
          <w:szCs w:val="28"/>
        </w:rPr>
        <w:t>«4. </w:t>
      </w:r>
      <w:r w:rsidRPr="00143830">
        <w:t>Улица Революции 1905 года, от пересечения с улицей 9 Января до пересечения с улицей Плехановская, здания (дома):</w:t>
      </w:r>
    </w:p>
    <w:p w:rsidR="00D80503" w:rsidRPr="00143830" w:rsidRDefault="00CF2FE5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143830">
        <w:t>а) по улице Революции 1905 года: 25, 31а, 31Б, 31в, 31г, 31</w:t>
      </w:r>
      <w:r w:rsidR="00D80503" w:rsidRPr="00143830">
        <w:t>Д</w:t>
      </w:r>
      <w:r w:rsidRPr="00143830">
        <w:t xml:space="preserve">, 31е, </w:t>
      </w:r>
      <w:r w:rsidR="00B03BE4" w:rsidRPr="00143830">
        <w:t xml:space="preserve">31ю, </w:t>
      </w:r>
      <w:r w:rsidRPr="00143830">
        <w:t>33/1, 33/2, 35, 66, 72, 80, 80б, 80в, 80г;</w:t>
      </w:r>
    </w:p>
    <w:p w:rsidR="00D80503" w:rsidRPr="00143830" w:rsidRDefault="00CF2FE5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143830">
        <w:t>б) по улице Кропоткина: 2</w:t>
      </w:r>
      <w:r w:rsidR="00D80503" w:rsidRPr="00143830">
        <w:t>.</w:t>
      </w:r>
      <w:r w:rsidRPr="00143830">
        <w:t>».</w:t>
      </w:r>
    </w:p>
    <w:p w:rsidR="00EE2026" w:rsidRPr="00143830" w:rsidRDefault="008D476D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6</w:t>
      </w:r>
      <w:r w:rsidR="007E4D16" w:rsidRPr="00143830">
        <w:rPr>
          <w:szCs w:val="28"/>
        </w:rPr>
        <w:t>. П</w:t>
      </w:r>
      <w:r w:rsidR="007E4D16" w:rsidRPr="00143830">
        <w:rPr>
          <w:rFonts w:cs="Times New Roman"/>
          <w:szCs w:val="28"/>
        </w:rPr>
        <w:t xml:space="preserve">ункт 4 раздела </w:t>
      </w:r>
      <w:r w:rsidR="00EE2026" w:rsidRPr="00143830">
        <w:rPr>
          <w:rFonts w:cs="Times New Roman"/>
          <w:szCs w:val="28"/>
          <w:lang w:val="en-US"/>
        </w:rPr>
        <w:t>XI</w:t>
      </w:r>
      <w:r w:rsidR="007E4D16" w:rsidRPr="00143830">
        <w:rPr>
          <w:rFonts w:cs="Times New Roman"/>
          <w:szCs w:val="28"/>
        </w:rPr>
        <w:t xml:space="preserve"> «</w:t>
      </w:r>
      <w:r w:rsidR="007E4D16" w:rsidRPr="00143830">
        <w:rPr>
          <w:rFonts w:eastAsia="Calibri" w:cs="Times New Roman"/>
          <w:szCs w:val="28"/>
        </w:rPr>
        <w:t>Зона платных парковок</w:t>
      </w:r>
      <w:r w:rsidR="007E4D16" w:rsidRPr="00143830">
        <w:rPr>
          <w:rFonts w:cs="Times New Roman"/>
          <w:szCs w:val="28"/>
        </w:rPr>
        <w:t xml:space="preserve"> № 361</w:t>
      </w:r>
      <w:r w:rsidR="00EE2026" w:rsidRPr="00143830">
        <w:rPr>
          <w:rFonts w:cs="Times New Roman"/>
          <w:szCs w:val="28"/>
        </w:rPr>
        <w:t>1</w:t>
      </w:r>
      <w:r w:rsidR="007E4D16" w:rsidRPr="00143830">
        <w:rPr>
          <w:rFonts w:cs="Times New Roman"/>
          <w:szCs w:val="28"/>
        </w:rPr>
        <w:t xml:space="preserve">» Территориальных границ зон </w:t>
      </w:r>
      <w:r w:rsidR="007E4D16" w:rsidRPr="00143830">
        <w:rPr>
          <w:szCs w:val="28"/>
        </w:rPr>
        <w:t>изложить в следующей редакции:</w:t>
      </w:r>
    </w:p>
    <w:p w:rsidR="001A0A56" w:rsidRPr="00143830" w:rsidRDefault="007E4D16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143830">
        <w:rPr>
          <w:szCs w:val="28"/>
        </w:rPr>
        <w:t>«</w:t>
      </w:r>
      <w:r w:rsidRPr="00143830">
        <w:rPr>
          <w:rFonts w:cs="Times New Roman"/>
          <w:szCs w:val="28"/>
        </w:rPr>
        <w:t>4. </w:t>
      </w:r>
      <w:r w:rsidR="00EE2026" w:rsidRPr="00143830">
        <w:t xml:space="preserve">Улица Станкевича, от пересечения с переулком </w:t>
      </w:r>
      <w:proofErr w:type="gramStart"/>
      <w:r w:rsidR="00EE2026" w:rsidRPr="00143830">
        <w:t>Красноармейский</w:t>
      </w:r>
      <w:proofErr w:type="gramEnd"/>
      <w:r w:rsidR="00EE2026" w:rsidRPr="00143830">
        <w:t xml:space="preserve"> до пересечения с улицей Красноармейская, здания (дома) по улице Станкевича: 36, 39, 41, 43, 45, 45 к.</w:t>
      </w:r>
      <w:r w:rsidR="00294B87" w:rsidRPr="00143830">
        <w:t xml:space="preserve"> 1</w:t>
      </w:r>
      <w:r w:rsidR="00C53CF6">
        <w:t>.</w:t>
      </w:r>
      <w:r w:rsidR="00EE2026" w:rsidRPr="00143830">
        <w:t>».</w:t>
      </w:r>
    </w:p>
    <w:p w:rsidR="00A721A8" w:rsidRPr="00143830" w:rsidRDefault="008D476D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7</w:t>
      </w:r>
      <w:r w:rsidR="00A721A8" w:rsidRPr="00143830">
        <w:rPr>
          <w:szCs w:val="28"/>
        </w:rPr>
        <w:t>. П</w:t>
      </w:r>
      <w:r w:rsidR="00A721A8" w:rsidRPr="00143830">
        <w:rPr>
          <w:rFonts w:cs="Times New Roman"/>
          <w:szCs w:val="28"/>
        </w:rPr>
        <w:t xml:space="preserve">ункт 1 раздела </w:t>
      </w:r>
      <w:r w:rsidR="00A721A8" w:rsidRPr="00143830">
        <w:rPr>
          <w:rFonts w:cs="Times New Roman"/>
          <w:szCs w:val="28"/>
          <w:lang w:val="en-US"/>
        </w:rPr>
        <w:t>XIII</w:t>
      </w:r>
      <w:r w:rsidR="00A721A8" w:rsidRPr="00143830">
        <w:rPr>
          <w:rFonts w:cs="Times New Roman"/>
          <w:szCs w:val="28"/>
        </w:rPr>
        <w:t xml:space="preserve"> «</w:t>
      </w:r>
      <w:r w:rsidR="00A721A8" w:rsidRPr="00143830">
        <w:rPr>
          <w:rFonts w:eastAsia="Calibri" w:cs="Times New Roman"/>
          <w:szCs w:val="28"/>
        </w:rPr>
        <w:t>Зона платных парковок</w:t>
      </w:r>
      <w:r w:rsidR="00A721A8" w:rsidRPr="00143830">
        <w:rPr>
          <w:rFonts w:cs="Times New Roman"/>
          <w:szCs w:val="28"/>
        </w:rPr>
        <w:t xml:space="preserve"> № 3613» Территориальных границ зон </w:t>
      </w:r>
      <w:r w:rsidR="00A721A8" w:rsidRPr="00143830">
        <w:rPr>
          <w:szCs w:val="28"/>
        </w:rPr>
        <w:t>изложить в следующей редакции:</w:t>
      </w:r>
    </w:p>
    <w:p w:rsidR="00A721A8" w:rsidRPr="00143830" w:rsidRDefault="00A721A8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143830">
        <w:rPr>
          <w:szCs w:val="28"/>
        </w:rPr>
        <w:t>«</w:t>
      </w:r>
      <w:r w:rsidRPr="00143830">
        <w:rPr>
          <w:rFonts w:cs="Times New Roman"/>
          <w:szCs w:val="28"/>
        </w:rPr>
        <w:t>4. </w:t>
      </w:r>
      <w:r w:rsidRPr="00143830">
        <w:t>Улица Ворошилова, от пересечения с улицей 20-летия Октября до пересечения с улицей Бахметьева, здания (дома) по улице Ворошилова: 1б, 1в, 1г, 1/3, 1/4, 1/5, 1/6, 2, 2а, 2в, 2г, 2е, 6, 8б, 8в, 10, 10а, 10/2, 12, 14</w:t>
      </w:r>
      <w:r w:rsidR="00C53CF6">
        <w:t>.</w:t>
      </w:r>
      <w:r w:rsidRPr="00143830">
        <w:t>».</w:t>
      </w:r>
    </w:p>
    <w:p w:rsidR="008D476D" w:rsidRPr="00143830" w:rsidRDefault="008D476D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8. П</w:t>
      </w:r>
      <w:r w:rsidRPr="00143830">
        <w:rPr>
          <w:rFonts w:cs="Times New Roman"/>
          <w:szCs w:val="28"/>
        </w:rPr>
        <w:t xml:space="preserve">ункт 2 раздела </w:t>
      </w:r>
      <w:r w:rsidRPr="00143830">
        <w:rPr>
          <w:rFonts w:cs="Times New Roman"/>
          <w:szCs w:val="28"/>
          <w:lang w:val="en-US"/>
        </w:rPr>
        <w:t>XV</w:t>
      </w:r>
      <w:r w:rsidRPr="00143830">
        <w:rPr>
          <w:rFonts w:cs="Times New Roman"/>
          <w:szCs w:val="28"/>
        </w:rPr>
        <w:t xml:space="preserve"> «</w:t>
      </w:r>
      <w:r w:rsidRPr="00143830">
        <w:rPr>
          <w:rFonts w:eastAsia="Calibri" w:cs="Times New Roman"/>
          <w:szCs w:val="28"/>
        </w:rPr>
        <w:t>Зона платных парковок</w:t>
      </w:r>
      <w:r w:rsidRPr="00143830">
        <w:rPr>
          <w:rFonts w:cs="Times New Roman"/>
          <w:szCs w:val="28"/>
        </w:rPr>
        <w:t xml:space="preserve"> № 3615» Территориальных границ зон </w:t>
      </w:r>
      <w:r w:rsidRPr="00143830">
        <w:rPr>
          <w:szCs w:val="28"/>
        </w:rPr>
        <w:t>изложить в следующей редакции:</w:t>
      </w:r>
    </w:p>
    <w:p w:rsidR="008D476D" w:rsidRPr="00143830" w:rsidRDefault="008D476D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143830">
        <w:rPr>
          <w:szCs w:val="28"/>
        </w:rPr>
        <w:t>«</w:t>
      </w:r>
      <w:r w:rsidRPr="00143830">
        <w:rPr>
          <w:rFonts w:cs="Times New Roman"/>
          <w:szCs w:val="28"/>
        </w:rPr>
        <w:t>2. </w:t>
      </w:r>
      <w:r w:rsidRPr="00143830">
        <w:t xml:space="preserve">Улица 9 Января, от пересечения с улицей Донбасская до пересечения с улицей Революции 1905 года, здания (дома) по улице 9 Января: 49, 51, 53, 54/2, 54а, 54б, 54в, 55, 57, 59, 60, 61, 63, 65, 67, </w:t>
      </w:r>
      <w:hyperlink r:id="rId9" w:history="1">
        <w:r w:rsidR="002D6B7B" w:rsidRPr="00143830">
          <w:rPr>
            <w:rFonts w:cs="Times New Roman"/>
            <w:szCs w:val="28"/>
          </w:rPr>
          <w:t>68 к. 1</w:t>
        </w:r>
      </w:hyperlink>
      <w:r w:rsidR="002D6B7B" w:rsidRPr="00143830">
        <w:rPr>
          <w:rFonts w:cs="Times New Roman"/>
          <w:szCs w:val="28"/>
        </w:rPr>
        <w:t>,</w:t>
      </w:r>
      <w:hyperlink r:id="rId10" w:history="1">
        <w:r w:rsidR="002D6B7B" w:rsidRPr="00143830">
          <w:rPr>
            <w:rFonts w:cs="Times New Roman"/>
            <w:szCs w:val="28"/>
          </w:rPr>
          <w:t xml:space="preserve"> 68 к. 2</w:t>
        </w:r>
      </w:hyperlink>
      <w:r w:rsidR="002D6B7B" w:rsidRPr="00143830">
        <w:rPr>
          <w:rFonts w:cs="Times New Roman"/>
          <w:szCs w:val="28"/>
        </w:rPr>
        <w:t>,</w:t>
      </w:r>
      <w:hyperlink r:id="rId11" w:history="1">
        <w:r w:rsidR="002D6B7B" w:rsidRPr="00143830">
          <w:rPr>
            <w:rFonts w:cs="Times New Roman"/>
            <w:szCs w:val="28"/>
          </w:rPr>
          <w:t xml:space="preserve"> 68 к. 3</w:t>
        </w:r>
      </w:hyperlink>
      <w:r w:rsidR="002D6B7B" w:rsidRPr="00143830">
        <w:rPr>
          <w:rFonts w:cs="Times New Roman"/>
          <w:szCs w:val="28"/>
        </w:rPr>
        <w:t>,</w:t>
      </w:r>
      <w:hyperlink r:id="rId12" w:history="1">
        <w:r w:rsidR="002D6B7B" w:rsidRPr="00143830">
          <w:rPr>
            <w:rFonts w:cs="Times New Roman"/>
            <w:szCs w:val="28"/>
          </w:rPr>
          <w:t xml:space="preserve"> 68 к. 4</w:t>
        </w:r>
      </w:hyperlink>
      <w:r w:rsidR="002D6B7B" w:rsidRPr="00143830">
        <w:rPr>
          <w:rFonts w:cs="Times New Roman"/>
          <w:szCs w:val="28"/>
        </w:rPr>
        <w:t xml:space="preserve">, , </w:t>
      </w:r>
      <w:hyperlink r:id="rId13" w:history="1">
        <w:r w:rsidR="002D6B7B" w:rsidRPr="00143830">
          <w:rPr>
            <w:rFonts w:cs="Times New Roman"/>
            <w:szCs w:val="28"/>
          </w:rPr>
          <w:t>68/1 к. 1</w:t>
        </w:r>
      </w:hyperlink>
      <w:r w:rsidR="002D6B7B" w:rsidRPr="00143830">
        <w:rPr>
          <w:rFonts w:cs="Times New Roman"/>
          <w:szCs w:val="28"/>
        </w:rPr>
        <w:t xml:space="preserve">, </w:t>
      </w:r>
      <w:hyperlink r:id="rId14" w:history="1">
        <w:r w:rsidR="002D6B7B" w:rsidRPr="00143830">
          <w:rPr>
            <w:rFonts w:cs="Times New Roman"/>
            <w:szCs w:val="28"/>
          </w:rPr>
          <w:t>68/1 к. 2</w:t>
        </w:r>
      </w:hyperlink>
      <w:r w:rsidR="002D6B7B" w:rsidRPr="00143830">
        <w:rPr>
          <w:rFonts w:cs="Times New Roman"/>
          <w:szCs w:val="28"/>
        </w:rPr>
        <w:t xml:space="preserve">, </w:t>
      </w:r>
      <w:hyperlink r:id="rId15" w:history="1">
        <w:r w:rsidR="002D6B7B" w:rsidRPr="00143830">
          <w:rPr>
            <w:rFonts w:cs="Times New Roman"/>
            <w:szCs w:val="28"/>
          </w:rPr>
          <w:t>68/2 к. 1</w:t>
        </w:r>
      </w:hyperlink>
      <w:r w:rsidR="002D6B7B" w:rsidRPr="00143830">
        <w:rPr>
          <w:rFonts w:cs="Times New Roman"/>
          <w:szCs w:val="28"/>
        </w:rPr>
        <w:t xml:space="preserve">, </w:t>
      </w:r>
      <w:hyperlink r:id="rId16" w:history="1">
        <w:r w:rsidR="002D6B7B" w:rsidRPr="00143830">
          <w:rPr>
            <w:rFonts w:cs="Times New Roman"/>
            <w:szCs w:val="28"/>
          </w:rPr>
          <w:t>68/2 к. 2</w:t>
        </w:r>
      </w:hyperlink>
      <w:r w:rsidR="002D6B7B" w:rsidRPr="00143830">
        <w:rPr>
          <w:rFonts w:cs="Times New Roman"/>
          <w:szCs w:val="28"/>
        </w:rPr>
        <w:t>,</w:t>
      </w:r>
      <w:hyperlink r:id="rId17" w:history="1">
        <w:r w:rsidR="002D6B7B" w:rsidRPr="00143830">
          <w:rPr>
            <w:rFonts w:cs="Times New Roman"/>
            <w:szCs w:val="28"/>
          </w:rPr>
          <w:t xml:space="preserve"> 68/2 к. 3</w:t>
        </w:r>
      </w:hyperlink>
      <w:r w:rsidR="002D6B7B" w:rsidRPr="00143830">
        <w:rPr>
          <w:rFonts w:cs="Times New Roman"/>
          <w:szCs w:val="28"/>
        </w:rPr>
        <w:t>,</w:t>
      </w:r>
      <w:hyperlink r:id="rId18" w:history="1">
        <w:r w:rsidR="002D6B7B" w:rsidRPr="00143830">
          <w:rPr>
            <w:rFonts w:cs="Times New Roman"/>
            <w:szCs w:val="28"/>
          </w:rPr>
          <w:t xml:space="preserve"> 68/2 к. 4</w:t>
        </w:r>
      </w:hyperlink>
      <w:r w:rsidR="002D6B7B" w:rsidRPr="00143830">
        <w:rPr>
          <w:rFonts w:cs="Times New Roman"/>
          <w:szCs w:val="28"/>
        </w:rPr>
        <w:t>,</w:t>
      </w:r>
      <w:hyperlink r:id="rId19" w:history="1">
        <w:r w:rsidR="002D6B7B" w:rsidRPr="00143830">
          <w:rPr>
            <w:rFonts w:cs="Times New Roman"/>
            <w:szCs w:val="28"/>
          </w:rPr>
          <w:t xml:space="preserve"> 68А</w:t>
        </w:r>
      </w:hyperlink>
      <w:r w:rsidR="002D6B7B" w:rsidRPr="00143830">
        <w:rPr>
          <w:rFonts w:cs="Times New Roman"/>
          <w:szCs w:val="28"/>
        </w:rPr>
        <w:t>,</w:t>
      </w:r>
      <w:hyperlink r:id="rId20" w:history="1">
        <w:r w:rsidR="002D6B7B" w:rsidRPr="00143830">
          <w:rPr>
            <w:rFonts w:cs="Times New Roman"/>
            <w:szCs w:val="28"/>
          </w:rPr>
          <w:t xml:space="preserve"> 68Б</w:t>
        </w:r>
      </w:hyperlink>
      <w:r w:rsidR="002D6B7B" w:rsidRPr="00143830">
        <w:rPr>
          <w:rFonts w:cs="Times New Roman"/>
          <w:szCs w:val="28"/>
        </w:rPr>
        <w:t xml:space="preserve">, </w:t>
      </w:r>
      <w:r w:rsidRPr="00143830">
        <w:t xml:space="preserve"> 87г</w:t>
      </w:r>
      <w:r w:rsidR="002D6B7B" w:rsidRPr="00143830">
        <w:t>.</w:t>
      </w:r>
      <w:r w:rsidR="00C53CF6">
        <w:t>».</w:t>
      </w:r>
    </w:p>
    <w:p w:rsidR="00294B87" w:rsidRPr="00143830" w:rsidRDefault="00294B87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</w:p>
    <w:p w:rsidR="005C332D" w:rsidRPr="00143830" w:rsidRDefault="002D6B7B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szCs w:val="28"/>
        </w:rPr>
      </w:pPr>
      <w:r w:rsidRPr="00143830">
        <w:rPr>
          <w:szCs w:val="28"/>
        </w:rPr>
        <w:t>9</w:t>
      </w:r>
      <w:r w:rsidR="005C332D" w:rsidRPr="00143830">
        <w:rPr>
          <w:szCs w:val="28"/>
        </w:rPr>
        <w:t>. П</w:t>
      </w:r>
      <w:r w:rsidR="005C332D" w:rsidRPr="00143830">
        <w:rPr>
          <w:rFonts w:cs="Times New Roman"/>
          <w:szCs w:val="28"/>
        </w:rPr>
        <w:t xml:space="preserve">ункт 9 раздела </w:t>
      </w:r>
      <w:r w:rsidR="005C332D" w:rsidRPr="00143830">
        <w:rPr>
          <w:rFonts w:cs="Times New Roman"/>
          <w:szCs w:val="28"/>
          <w:lang w:val="en-US"/>
        </w:rPr>
        <w:t>XVI</w:t>
      </w:r>
      <w:r w:rsidR="005C332D" w:rsidRPr="00143830">
        <w:rPr>
          <w:rFonts w:cs="Times New Roman"/>
          <w:szCs w:val="28"/>
        </w:rPr>
        <w:t xml:space="preserve"> «</w:t>
      </w:r>
      <w:r w:rsidR="005C332D" w:rsidRPr="00143830">
        <w:rPr>
          <w:rFonts w:eastAsia="Calibri" w:cs="Times New Roman"/>
          <w:szCs w:val="28"/>
        </w:rPr>
        <w:t>Зона платных парковок</w:t>
      </w:r>
      <w:r w:rsidR="005C332D" w:rsidRPr="00143830">
        <w:rPr>
          <w:rFonts w:cs="Times New Roman"/>
          <w:szCs w:val="28"/>
        </w:rPr>
        <w:t xml:space="preserve"> № 3616» Территориальных границ зон </w:t>
      </w:r>
      <w:r w:rsidR="005C332D" w:rsidRPr="00143830">
        <w:rPr>
          <w:szCs w:val="28"/>
        </w:rPr>
        <w:t>изложить в следующей редакции:</w:t>
      </w:r>
    </w:p>
    <w:p w:rsidR="005C332D" w:rsidRDefault="005C332D" w:rsidP="00D8050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  <w:r w:rsidRPr="00143830">
        <w:rPr>
          <w:szCs w:val="28"/>
        </w:rPr>
        <w:t>«</w:t>
      </w:r>
      <w:r w:rsidR="002D6B7B" w:rsidRPr="00143830">
        <w:rPr>
          <w:rFonts w:cs="Times New Roman"/>
          <w:szCs w:val="28"/>
        </w:rPr>
        <w:t>9</w:t>
      </w:r>
      <w:r w:rsidRPr="00143830">
        <w:rPr>
          <w:rFonts w:cs="Times New Roman"/>
          <w:szCs w:val="28"/>
        </w:rPr>
        <w:t>. </w:t>
      </w:r>
      <w:proofErr w:type="gramStart"/>
      <w:r w:rsidRPr="00143830">
        <w:t>Улица Донбасская (вся), здания (дома) по улице Донбасская: 1, 2, 2а, 2б, 2в, 3, 5, 7, 9, 9а, 10, 10б, 11, 12, 12б, 12/1, 13, 15, 15к1, 15к2, 16б, 16в, 16г, 16е, 16з, 17, 17к2, 18, 18к1, 18к2, 18к3, 20, 20а, 21, 21б, 23, 23а, 23ак2, 24, 25 к. 1, 26, 28, 30, 32, 34, 36, 38, 40, 42</w:t>
      </w:r>
      <w:proofErr w:type="gramEnd"/>
      <w:r w:rsidRPr="00143830">
        <w:t>, 44, 46, 48, 48б, 48в, 5</w:t>
      </w:r>
      <w:r>
        <w:t>2, 56.».</w:t>
      </w:r>
    </w:p>
    <w:p w:rsidR="00294B87" w:rsidRPr="007D75B2" w:rsidRDefault="00294B87" w:rsidP="00EE202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contextualSpacing/>
        <w:jc w:val="both"/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E968A4" w:rsidRPr="00627992" w:rsidRDefault="00E968A4" w:rsidP="00E968A4">
      <w:pPr>
        <w:spacing w:line="264" w:lineRule="auto"/>
        <w:rPr>
          <w:szCs w:val="28"/>
        </w:rPr>
      </w:pPr>
      <w:r>
        <w:rPr>
          <w:szCs w:val="28"/>
        </w:rPr>
        <w:t>Руководитель</w:t>
      </w:r>
      <w:r w:rsidRPr="00627992">
        <w:rPr>
          <w:szCs w:val="28"/>
        </w:rPr>
        <w:t xml:space="preserve"> управления </w:t>
      </w:r>
      <w:r w:rsidR="009A47A1">
        <w:rPr>
          <w:szCs w:val="28"/>
        </w:rPr>
        <w:t xml:space="preserve">транспорта </w:t>
      </w:r>
      <w:r>
        <w:rPr>
          <w:szCs w:val="28"/>
        </w:rPr>
        <w:t xml:space="preserve"> </w:t>
      </w:r>
      <w:r w:rsidRPr="00627992">
        <w:rPr>
          <w:szCs w:val="28"/>
        </w:rPr>
        <w:t xml:space="preserve">     </w:t>
      </w:r>
      <w:r>
        <w:rPr>
          <w:szCs w:val="28"/>
        </w:rPr>
        <w:t xml:space="preserve">                  </w:t>
      </w:r>
      <w:r w:rsidRPr="00627992">
        <w:rPr>
          <w:szCs w:val="28"/>
        </w:rPr>
        <w:t xml:space="preserve">     </w:t>
      </w:r>
      <w:r>
        <w:rPr>
          <w:szCs w:val="28"/>
        </w:rPr>
        <w:t xml:space="preserve">              </w:t>
      </w:r>
      <w:r w:rsidRPr="00627992">
        <w:rPr>
          <w:szCs w:val="28"/>
        </w:rPr>
        <w:t xml:space="preserve"> </w:t>
      </w:r>
      <w:r>
        <w:rPr>
          <w:szCs w:val="28"/>
        </w:rPr>
        <w:t>М.А. Захаров</w:t>
      </w: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91242B" w:rsidRPr="00012B36" w:rsidRDefault="0091242B" w:rsidP="00D67DBB">
      <w:pPr>
        <w:spacing w:before="60" w:line="312" w:lineRule="auto"/>
        <w:contextualSpacing/>
        <w:rPr>
          <w:szCs w:val="28"/>
        </w:rPr>
      </w:pPr>
    </w:p>
    <w:p w:rsidR="00423B7D" w:rsidRPr="00012B36" w:rsidRDefault="00423B7D" w:rsidP="0091242B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</w:p>
    <w:p w:rsidR="00423B7D" w:rsidRPr="00012B36" w:rsidRDefault="00423B7D" w:rsidP="0091242B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</w:p>
    <w:sectPr w:rsidR="00423B7D" w:rsidRPr="00012B36" w:rsidSect="00A25CF5">
      <w:headerReference w:type="default" r:id="rId21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E8" w:rsidRDefault="00156DE8" w:rsidP="005376B7">
      <w:pPr>
        <w:spacing w:after="0" w:line="240" w:lineRule="auto"/>
      </w:pPr>
      <w:r>
        <w:separator/>
      </w:r>
    </w:p>
  </w:endnote>
  <w:endnote w:type="continuationSeparator" w:id="0">
    <w:p w:rsidR="00156DE8" w:rsidRDefault="00156DE8" w:rsidP="0053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E8" w:rsidRDefault="00156DE8" w:rsidP="005376B7">
      <w:pPr>
        <w:spacing w:after="0" w:line="240" w:lineRule="auto"/>
      </w:pPr>
      <w:r>
        <w:separator/>
      </w:r>
    </w:p>
  </w:footnote>
  <w:footnote w:type="continuationSeparator" w:id="0">
    <w:p w:rsidR="00156DE8" w:rsidRDefault="00156DE8" w:rsidP="0053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774592">
        <w:pPr>
          <w:pStyle w:val="a3"/>
          <w:jc w:val="center"/>
        </w:pPr>
        <w:r>
          <w:fldChar w:fldCharType="begin"/>
        </w:r>
        <w:r w:rsidR="008C7F8A">
          <w:instrText>PAGE   \* MERGEFORMAT</w:instrText>
        </w:r>
        <w:r>
          <w:fldChar w:fldCharType="separate"/>
        </w:r>
        <w:r w:rsidR="004E5151">
          <w:rPr>
            <w:noProof/>
          </w:rPr>
          <w:t>2</w:t>
        </w:r>
        <w:r>
          <w:fldChar w:fldCharType="end"/>
        </w:r>
      </w:p>
    </w:sdtContent>
  </w:sdt>
  <w:p w:rsidR="008C7F8A" w:rsidRDefault="008C7F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72F"/>
    <w:multiLevelType w:val="hybridMultilevel"/>
    <w:tmpl w:val="DE9E1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266D"/>
    <w:multiLevelType w:val="hybridMultilevel"/>
    <w:tmpl w:val="2E9A3322"/>
    <w:lvl w:ilvl="0" w:tplc="0B3A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691E9B"/>
    <w:multiLevelType w:val="hybridMultilevel"/>
    <w:tmpl w:val="DE38A642"/>
    <w:lvl w:ilvl="0" w:tplc="2690C4A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B7"/>
    <w:rsid w:val="0000258B"/>
    <w:rsid w:val="000057B0"/>
    <w:rsid w:val="00007436"/>
    <w:rsid w:val="00012B16"/>
    <w:rsid w:val="00012B36"/>
    <w:rsid w:val="00037670"/>
    <w:rsid w:val="00042B83"/>
    <w:rsid w:val="00046D94"/>
    <w:rsid w:val="00082531"/>
    <w:rsid w:val="000921AD"/>
    <w:rsid w:val="00097CDB"/>
    <w:rsid w:val="000B2C12"/>
    <w:rsid w:val="000B646D"/>
    <w:rsid w:val="000D4BE8"/>
    <w:rsid w:val="000D5727"/>
    <w:rsid w:val="000F10F2"/>
    <w:rsid w:val="000F7D3A"/>
    <w:rsid w:val="00104FE1"/>
    <w:rsid w:val="001210C9"/>
    <w:rsid w:val="001310DA"/>
    <w:rsid w:val="00143830"/>
    <w:rsid w:val="00154013"/>
    <w:rsid w:val="00156DE8"/>
    <w:rsid w:val="00164937"/>
    <w:rsid w:val="001724E5"/>
    <w:rsid w:val="0017271C"/>
    <w:rsid w:val="00172AF1"/>
    <w:rsid w:val="00174906"/>
    <w:rsid w:val="00180534"/>
    <w:rsid w:val="00187E4B"/>
    <w:rsid w:val="001961E5"/>
    <w:rsid w:val="001A08EB"/>
    <w:rsid w:val="001A0A56"/>
    <w:rsid w:val="001A2685"/>
    <w:rsid w:val="001A7AB5"/>
    <w:rsid w:val="001D4DF5"/>
    <w:rsid w:val="001D61A0"/>
    <w:rsid w:val="001F51E9"/>
    <w:rsid w:val="002063EC"/>
    <w:rsid w:val="00216D8E"/>
    <w:rsid w:val="0022336F"/>
    <w:rsid w:val="002243B1"/>
    <w:rsid w:val="00226CCB"/>
    <w:rsid w:val="00227E99"/>
    <w:rsid w:val="00237549"/>
    <w:rsid w:val="00275C71"/>
    <w:rsid w:val="00294B87"/>
    <w:rsid w:val="00294ED3"/>
    <w:rsid w:val="00297A5C"/>
    <w:rsid w:val="002A53ED"/>
    <w:rsid w:val="002D6B7B"/>
    <w:rsid w:val="002F29C9"/>
    <w:rsid w:val="003118DB"/>
    <w:rsid w:val="00332DBF"/>
    <w:rsid w:val="00334716"/>
    <w:rsid w:val="00370588"/>
    <w:rsid w:val="00383032"/>
    <w:rsid w:val="003841F8"/>
    <w:rsid w:val="0038765D"/>
    <w:rsid w:val="003A7686"/>
    <w:rsid w:val="003B0DC0"/>
    <w:rsid w:val="003C5769"/>
    <w:rsid w:val="004023FC"/>
    <w:rsid w:val="00421F5B"/>
    <w:rsid w:val="004235F4"/>
    <w:rsid w:val="00423B7D"/>
    <w:rsid w:val="00426CCA"/>
    <w:rsid w:val="00427069"/>
    <w:rsid w:val="00430370"/>
    <w:rsid w:val="0043266B"/>
    <w:rsid w:val="00455336"/>
    <w:rsid w:val="004733B5"/>
    <w:rsid w:val="00480EEE"/>
    <w:rsid w:val="00493C12"/>
    <w:rsid w:val="004B2487"/>
    <w:rsid w:val="004C5A7E"/>
    <w:rsid w:val="004D3CA5"/>
    <w:rsid w:val="004D45F9"/>
    <w:rsid w:val="004D54DE"/>
    <w:rsid w:val="004E1CF1"/>
    <w:rsid w:val="004E5151"/>
    <w:rsid w:val="004E788D"/>
    <w:rsid w:val="004F5762"/>
    <w:rsid w:val="0050413E"/>
    <w:rsid w:val="00521E59"/>
    <w:rsid w:val="00526FAA"/>
    <w:rsid w:val="00531BFD"/>
    <w:rsid w:val="005354A2"/>
    <w:rsid w:val="005361C0"/>
    <w:rsid w:val="005376B7"/>
    <w:rsid w:val="00550609"/>
    <w:rsid w:val="00561AE7"/>
    <w:rsid w:val="00562382"/>
    <w:rsid w:val="00563BCD"/>
    <w:rsid w:val="005710A6"/>
    <w:rsid w:val="005824F3"/>
    <w:rsid w:val="005B1F3E"/>
    <w:rsid w:val="005B431B"/>
    <w:rsid w:val="005C332D"/>
    <w:rsid w:val="005D1291"/>
    <w:rsid w:val="005D5CB0"/>
    <w:rsid w:val="005E1115"/>
    <w:rsid w:val="005E398F"/>
    <w:rsid w:val="00610057"/>
    <w:rsid w:val="006100B9"/>
    <w:rsid w:val="00612E48"/>
    <w:rsid w:val="00614C5E"/>
    <w:rsid w:val="006305ED"/>
    <w:rsid w:val="00642CC2"/>
    <w:rsid w:val="006470E0"/>
    <w:rsid w:val="00654E70"/>
    <w:rsid w:val="006607C0"/>
    <w:rsid w:val="006665A7"/>
    <w:rsid w:val="006773FB"/>
    <w:rsid w:val="00694161"/>
    <w:rsid w:val="006A6094"/>
    <w:rsid w:val="006C7A62"/>
    <w:rsid w:val="006D3792"/>
    <w:rsid w:val="006E0AFC"/>
    <w:rsid w:val="006E68A0"/>
    <w:rsid w:val="006F27F0"/>
    <w:rsid w:val="006F35EE"/>
    <w:rsid w:val="006F4DA9"/>
    <w:rsid w:val="00701D0B"/>
    <w:rsid w:val="0070530C"/>
    <w:rsid w:val="00706776"/>
    <w:rsid w:val="007227D4"/>
    <w:rsid w:val="00734143"/>
    <w:rsid w:val="00741FA7"/>
    <w:rsid w:val="0075468B"/>
    <w:rsid w:val="007654EA"/>
    <w:rsid w:val="00771EFE"/>
    <w:rsid w:val="00774592"/>
    <w:rsid w:val="00785C97"/>
    <w:rsid w:val="00794CA4"/>
    <w:rsid w:val="007A10DD"/>
    <w:rsid w:val="007A1E74"/>
    <w:rsid w:val="007B51F9"/>
    <w:rsid w:val="007C616E"/>
    <w:rsid w:val="007D75B2"/>
    <w:rsid w:val="007E3EF3"/>
    <w:rsid w:val="007E4D16"/>
    <w:rsid w:val="007E5C72"/>
    <w:rsid w:val="007F1AA1"/>
    <w:rsid w:val="007F22C2"/>
    <w:rsid w:val="00823180"/>
    <w:rsid w:val="00840D69"/>
    <w:rsid w:val="00862798"/>
    <w:rsid w:val="00867949"/>
    <w:rsid w:val="00875581"/>
    <w:rsid w:val="0088154E"/>
    <w:rsid w:val="00887923"/>
    <w:rsid w:val="008A0703"/>
    <w:rsid w:val="008A1D72"/>
    <w:rsid w:val="008B35F2"/>
    <w:rsid w:val="008C639B"/>
    <w:rsid w:val="008C7F8A"/>
    <w:rsid w:val="008D0D5D"/>
    <w:rsid w:val="008D476D"/>
    <w:rsid w:val="008D707A"/>
    <w:rsid w:val="008D761F"/>
    <w:rsid w:val="008E3E8E"/>
    <w:rsid w:val="008E401B"/>
    <w:rsid w:val="008E43EE"/>
    <w:rsid w:val="008E7A0B"/>
    <w:rsid w:val="008F3E5E"/>
    <w:rsid w:val="00906DCD"/>
    <w:rsid w:val="0091242B"/>
    <w:rsid w:val="00912456"/>
    <w:rsid w:val="00921654"/>
    <w:rsid w:val="00952369"/>
    <w:rsid w:val="009529C3"/>
    <w:rsid w:val="00952D32"/>
    <w:rsid w:val="009558D5"/>
    <w:rsid w:val="009828C8"/>
    <w:rsid w:val="00982FA8"/>
    <w:rsid w:val="009835AB"/>
    <w:rsid w:val="00984D64"/>
    <w:rsid w:val="00993B73"/>
    <w:rsid w:val="00995AFA"/>
    <w:rsid w:val="009A209D"/>
    <w:rsid w:val="009A47A1"/>
    <w:rsid w:val="009B0893"/>
    <w:rsid w:val="009C5BAD"/>
    <w:rsid w:val="009D320F"/>
    <w:rsid w:val="009D4299"/>
    <w:rsid w:val="009D7153"/>
    <w:rsid w:val="009E6886"/>
    <w:rsid w:val="009E7C99"/>
    <w:rsid w:val="009F6A67"/>
    <w:rsid w:val="00A1321E"/>
    <w:rsid w:val="00A23995"/>
    <w:rsid w:val="00A25CF5"/>
    <w:rsid w:val="00A3078D"/>
    <w:rsid w:val="00A3513B"/>
    <w:rsid w:val="00A41ACA"/>
    <w:rsid w:val="00A467CB"/>
    <w:rsid w:val="00A55843"/>
    <w:rsid w:val="00A6636E"/>
    <w:rsid w:val="00A673F9"/>
    <w:rsid w:val="00A721A8"/>
    <w:rsid w:val="00A753B5"/>
    <w:rsid w:val="00AA4736"/>
    <w:rsid w:val="00AD3CE7"/>
    <w:rsid w:val="00AF1CF5"/>
    <w:rsid w:val="00AF5B72"/>
    <w:rsid w:val="00B03BE4"/>
    <w:rsid w:val="00B13D42"/>
    <w:rsid w:val="00B20AC0"/>
    <w:rsid w:val="00B42BAE"/>
    <w:rsid w:val="00B43C45"/>
    <w:rsid w:val="00B445C5"/>
    <w:rsid w:val="00B50DB9"/>
    <w:rsid w:val="00B51E6A"/>
    <w:rsid w:val="00B5516B"/>
    <w:rsid w:val="00B84457"/>
    <w:rsid w:val="00B865A3"/>
    <w:rsid w:val="00BA0E2B"/>
    <w:rsid w:val="00BA6C16"/>
    <w:rsid w:val="00BB06AA"/>
    <w:rsid w:val="00BB58E1"/>
    <w:rsid w:val="00BC5295"/>
    <w:rsid w:val="00BC684A"/>
    <w:rsid w:val="00BD6C56"/>
    <w:rsid w:val="00BE4A46"/>
    <w:rsid w:val="00C01B80"/>
    <w:rsid w:val="00C01E95"/>
    <w:rsid w:val="00C0768B"/>
    <w:rsid w:val="00C1242F"/>
    <w:rsid w:val="00C13EB8"/>
    <w:rsid w:val="00C15329"/>
    <w:rsid w:val="00C15C05"/>
    <w:rsid w:val="00C167F9"/>
    <w:rsid w:val="00C17C09"/>
    <w:rsid w:val="00C244BD"/>
    <w:rsid w:val="00C260E7"/>
    <w:rsid w:val="00C53CF6"/>
    <w:rsid w:val="00C7007C"/>
    <w:rsid w:val="00C76C5E"/>
    <w:rsid w:val="00C8239A"/>
    <w:rsid w:val="00C879EF"/>
    <w:rsid w:val="00C87B4A"/>
    <w:rsid w:val="00C9168F"/>
    <w:rsid w:val="00CB4A54"/>
    <w:rsid w:val="00CC4FDD"/>
    <w:rsid w:val="00CC78EE"/>
    <w:rsid w:val="00CD63BC"/>
    <w:rsid w:val="00CE0B4F"/>
    <w:rsid w:val="00CE31E3"/>
    <w:rsid w:val="00CE3C37"/>
    <w:rsid w:val="00CF2FE5"/>
    <w:rsid w:val="00CF4E14"/>
    <w:rsid w:val="00D10D00"/>
    <w:rsid w:val="00D15388"/>
    <w:rsid w:val="00D17F3A"/>
    <w:rsid w:val="00D205EB"/>
    <w:rsid w:val="00D43260"/>
    <w:rsid w:val="00D52A9E"/>
    <w:rsid w:val="00D67DBB"/>
    <w:rsid w:val="00D80503"/>
    <w:rsid w:val="00D81732"/>
    <w:rsid w:val="00D9427D"/>
    <w:rsid w:val="00DB4939"/>
    <w:rsid w:val="00DE08F4"/>
    <w:rsid w:val="00DE602C"/>
    <w:rsid w:val="00DF5530"/>
    <w:rsid w:val="00E01AD1"/>
    <w:rsid w:val="00E036CE"/>
    <w:rsid w:val="00E05E8E"/>
    <w:rsid w:val="00E12D6F"/>
    <w:rsid w:val="00E26695"/>
    <w:rsid w:val="00E4150E"/>
    <w:rsid w:val="00E9176E"/>
    <w:rsid w:val="00E968A4"/>
    <w:rsid w:val="00EA5F9F"/>
    <w:rsid w:val="00EA6133"/>
    <w:rsid w:val="00EA7697"/>
    <w:rsid w:val="00EB412B"/>
    <w:rsid w:val="00ED0F40"/>
    <w:rsid w:val="00EE2026"/>
    <w:rsid w:val="00EF670F"/>
    <w:rsid w:val="00EF6898"/>
    <w:rsid w:val="00F07D65"/>
    <w:rsid w:val="00F13C65"/>
    <w:rsid w:val="00F14E6A"/>
    <w:rsid w:val="00F21983"/>
    <w:rsid w:val="00F21ED5"/>
    <w:rsid w:val="00F32050"/>
    <w:rsid w:val="00F359CF"/>
    <w:rsid w:val="00F51AC0"/>
    <w:rsid w:val="00F51CBE"/>
    <w:rsid w:val="00F5235A"/>
    <w:rsid w:val="00F53EF8"/>
    <w:rsid w:val="00F54165"/>
    <w:rsid w:val="00F6713B"/>
    <w:rsid w:val="00F9135C"/>
    <w:rsid w:val="00FA10B4"/>
    <w:rsid w:val="00FA3304"/>
    <w:rsid w:val="00FB0F89"/>
    <w:rsid w:val="00FB3B9B"/>
    <w:rsid w:val="00FC29CE"/>
    <w:rsid w:val="00FD6189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  <w:style w:type="character" w:styleId="af0">
    <w:name w:val="Hyperlink"/>
    <w:basedOn w:val="a0"/>
    <w:uiPriority w:val="99"/>
    <w:unhideWhenUsed/>
    <w:rsid w:val="001D61A0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D61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  <w:style w:type="character" w:styleId="af0">
    <w:name w:val="Hyperlink"/>
    <w:basedOn w:val="a0"/>
    <w:uiPriority w:val="99"/>
    <w:unhideWhenUsed/>
    <w:rsid w:val="001D61A0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D61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n--80ap2aj.xn--80asehdb/53b754e4-258a-4fa4-97fb-fd3009f582b4/" TargetMode="External"/><Relationship Id="rId18" Type="http://schemas.openxmlformats.org/officeDocument/2006/relationships/hyperlink" Target="https://xn--80ap2aj.xn--80asehdb/f5c009c5-9155-47bd-a339-d41339131f51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xn--80ap2aj.xn--80asehdb/8446671b-1843-4f8c-8421-5f6c8e9e8833/" TargetMode="External"/><Relationship Id="rId17" Type="http://schemas.openxmlformats.org/officeDocument/2006/relationships/hyperlink" Target="https://xn--80ap2aj.xn--80asehdb/61198025-d193-4822-ba17-5e5675db2d0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80ap2aj.xn--80asehdb/cf5caac3-5937-4a66-a786-1da54ccec328/" TargetMode="External"/><Relationship Id="rId20" Type="http://schemas.openxmlformats.org/officeDocument/2006/relationships/hyperlink" Target="https://xn--80ap2aj.xn--80asehdb/6cc20fe0-bb7b-417f-ab42-7c6af2700dd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p2aj.xn--80asehdb/8cffaa18-8853-45cb-800e-368acaeda786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xn--80ap2aj.xn--80asehdb/53b754e4-258a-4fa4-97fb-fd3009f582b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n--80ap2aj.xn--80asehdb/3e7a2be4-7ff2-4744-88c7-b87c283c6142/" TargetMode="External"/><Relationship Id="rId19" Type="http://schemas.openxmlformats.org/officeDocument/2006/relationships/hyperlink" Target="https://xn--80ap2aj.xn--80asehdb/2ee08ed5-fd8d-41d9-9c1a-42debfe1a99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p2aj.xn--80asehdb/bc3feafc-59a1-44e1-b49a-fb4d6d960c1c/" TargetMode="External"/><Relationship Id="rId14" Type="http://schemas.openxmlformats.org/officeDocument/2006/relationships/hyperlink" Target="https://xn--80ap2aj.xn--80asehdb/cf5caac3-5937-4a66-a786-1da54ccec328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77652-7D77-4FDB-B082-F33AE0A8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Н.А.</dc:creator>
  <cp:lastModifiedBy>Волкова М.Н.</cp:lastModifiedBy>
  <cp:revision>2</cp:revision>
  <cp:lastPrinted>2020-08-20T07:37:00Z</cp:lastPrinted>
  <dcterms:created xsi:type="dcterms:W3CDTF">2024-06-07T12:31:00Z</dcterms:created>
  <dcterms:modified xsi:type="dcterms:W3CDTF">2024-06-07T12:31:00Z</dcterms:modified>
</cp:coreProperties>
</file>